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A25C9B" w:rsidRPr="00A736EC" w:rsidRDefault="00DE7722" w:rsidP="00A25C9B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DIAGNOSI PRECOCE DEI TUMORI: </w:t>
      </w:r>
      <w:r w:rsidRPr="00A736EC">
        <w:rPr>
          <w:rFonts w:ascii="Calibri" w:eastAsia="Calibri" w:hAnsi="Calibri" w:cs="Times New Roman"/>
          <w:b/>
          <w:bCs/>
          <w:sz w:val="36"/>
          <w:szCs w:val="36"/>
        </w:rPr>
        <w:t>TEMPESTIVITÀ PRIMA DI TUTTO</w:t>
      </w:r>
    </w:p>
    <w:p w:rsidR="004572F7" w:rsidRPr="004572F7" w:rsidRDefault="004572F7" w:rsidP="004572F7">
      <w:pPr>
        <w:rPr>
          <w:b/>
        </w:rPr>
      </w:pPr>
      <w:r>
        <w:rPr>
          <w:b/>
        </w:rPr>
        <w:t xml:space="preserve">IL POSITION STATEMENT DELLA FONDAZIONE GIMBE </w:t>
      </w:r>
      <w:r w:rsidR="00D3085E">
        <w:rPr>
          <w:b/>
        </w:rPr>
        <w:t>PROPONE UN MODELLO ORGANIZZATIVO TEMPO-DIPENDENTE PER LA DIAGNOSI PRECOCE DEI TUMORI E</w:t>
      </w:r>
      <w:r w:rsidR="00DB7EAE">
        <w:rPr>
          <w:b/>
        </w:rPr>
        <w:t xml:space="preserve"> </w:t>
      </w:r>
      <w:r w:rsidR="005A71CF">
        <w:rPr>
          <w:b/>
        </w:rPr>
        <w:t>FORNISCE</w:t>
      </w:r>
      <w:r>
        <w:rPr>
          <w:b/>
        </w:rPr>
        <w:t xml:space="preserve"> RACCOMANDAZIONI CLINICHE BASATE SULLE EVIDENZE </w:t>
      </w:r>
      <w:r w:rsidR="00ED3508">
        <w:rPr>
          <w:b/>
        </w:rPr>
        <w:t>PER</w:t>
      </w:r>
      <w:r>
        <w:rPr>
          <w:b/>
        </w:rPr>
        <w:t xml:space="preserve"> </w:t>
      </w:r>
      <w:r>
        <w:rPr>
          <w:rFonts w:ascii="Calibri" w:hAnsi="Calibri" w:cs="Calibri"/>
          <w:b/>
          <w:lang w:eastAsia="it-IT"/>
        </w:rPr>
        <w:t>A</w:t>
      </w:r>
      <w:r w:rsidRPr="004572F7">
        <w:rPr>
          <w:b/>
        </w:rPr>
        <w:t>UMENTARE NEI PAZIENTI LA CONSAPEVOLEZZA DEI SINTOMI</w:t>
      </w:r>
      <w:r>
        <w:rPr>
          <w:b/>
        </w:rPr>
        <w:t xml:space="preserve">, </w:t>
      </w:r>
      <w:r w:rsidR="00AF631C">
        <w:rPr>
          <w:b/>
        </w:rPr>
        <w:t xml:space="preserve">PER </w:t>
      </w:r>
      <w:r>
        <w:rPr>
          <w:b/>
        </w:rPr>
        <w:t xml:space="preserve">MIGLIORARE </w:t>
      </w:r>
      <w:r w:rsidR="00532076">
        <w:rPr>
          <w:b/>
        </w:rPr>
        <w:t xml:space="preserve">LE </w:t>
      </w:r>
      <w:r>
        <w:rPr>
          <w:b/>
        </w:rPr>
        <w:t>CAPACIT</w:t>
      </w:r>
      <w:r w:rsidR="005A71CF">
        <w:rPr>
          <w:b/>
        </w:rPr>
        <w:t>À</w:t>
      </w:r>
      <w:r>
        <w:rPr>
          <w:b/>
        </w:rPr>
        <w:t xml:space="preserve"> </w:t>
      </w:r>
      <w:r w:rsidR="00532076">
        <w:rPr>
          <w:b/>
        </w:rPr>
        <w:t xml:space="preserve">DIAGNOSTICHE </w:t>
      </w:r>
      <w:r>
        <w:rPr>
          <w:b/>
        </w:rPr>
        <w:t xml:space="preserve">DEI MEDICI E </w:t>
      </w:r>
      <w:r w:rsidR="00AF631C">
        <w:rPr>
          <w:b/>
        </w:rPr>
        <w:t xml:space="preserve">PER </w:t>
      </w:r>
      <w:r w:rsidRPr="004572F7">
        <w:rPr>
          <w:b/>
        </w:rPr>
        <w:t xml:space="preserve">DEFINIRE CRITERI DI APPROPRIATEZZA </w:t>
      </w:r>
      <w:r w:rsidR="00AF631C">
        <w:rPr>
          <w:b/>
        </w:rPr>
        <w:t xml:space="preserve">E TEMPISTICHE </w:t>
      </w:r>
      <w:r w:rsidRPr="004572F7">
        <w:rPr>
          <w:b/>
        </w:rPr>
        <w:t xml:space="preserve">PER </w:t>
      </w:r>
      <w:r w:rsidR="005A71CF">
        <w:rPr>
          <w:b/>
        </w:rPr>
        <w:t>INDAGINI</w:t>
      </w:r>
      <w:r w:rsidRPr="004572F7">
        <w:rPr>
          <w:b/>
        </w:rPr>
        <w:t xml:space="preserve"> DIAGN</w:t>
      </w:r>
      <w:r>
        <w:rPr>
          <w:b/>
        </w:rPr>
        <w:t>OSTIC</w:t>
      </w:r>
      <w:r w:rsidR="005A71CF">
        <w:rPr>
          <w:b/>
        </w:rPr>
        <w:t>HE</w:t>
      </w:r>
      <w:r w:rsidR="00D82A93">
        <w:rPr>
          <w:b/>
        </w:rPr>
        <w:t xml:space="preserve"> E CONSULTI SPECIALISTICI</w:t>
      </w:r>
    </w:p>
    <w:p w:rsidR="00860B12" w:rsidRPr="00860B12" w:rsidRDefault="001C06A3" w:rsidP="004572F7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11</w:t>
      </w:r>
      <w:r w:rsidR="006805A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26435">
        <w:rPr>
          <w:rFonts w:ascii="Calibri" w:eastAsia="Calibri" w:hAnsi="Calibri" w:cs="Times New Roman"/>
          <w:b/>
          <w:bCs/>
          <w:sz w:val="24"/>
          <w:szCs w:val="24"/>
        </w:rPr>
        <w:t xml:space="preserve">aprile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A25C9B">
        <w:rPr>
          <w:rFonts w:ascii="Calibri" w:eastAsia="Calibri" w:hAnsi="Calibri" w:cs="Times New Roman"/>
          <w:b/>
          <w:bCs/>
          <w:sz w:val="24"/>
          <w:szCs w:val="24"/>
        </w:rPr>
        <w:t>7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D34ECE" w:rsidRDefault="0044678B" w:rsidP="00843BAD">
      <w:r w:rsidRPr="0044678B">
        <w:t>L’impatto delle neoplasie sui sistemi sanitari è enorme</w:t>
      </w:r>
      <w:r>
        <w:t>:</w:t>
      </w:r>
      <w:r w:rsidR="009656E8">
        <w:t xml:space="preserve"> </w:t>
      </w:r>
      <w:r w:rsidRPr="0044678B">
        <w:t xml:space="preserve">ogni anno </w:t>
      </w:r>
      <w:r w:rsidR="007C1FBB" w:rsidRPr="0044678B">
        <w:t xml:space="preserve">nel mondo </w:t>
      </w:r>
      <w:r w:rsidR="007C1FBB">
        <w:t>i</w:t>
      </w:r>
      <w:r w:rsidR="007C1FBB" w:rsidRPr="0044678B">
        <w:t xml:space="preserve"> tumori </w:t>
      </w:r>
      <w:r w:rsidRPr="0044678B">
        <w:t>causano 8,8 milioni di morti, ovvero 1 decesso su 6 conse</w:t>
      </w:r>
      <w:r w:rsidR="00532076">
        <w:t>gue</w:t>
      </w:r>
      <w:r>
        <w:t xml:space="preserve"> a patologie neoplastiche</w:t>
      </w:r>
      <w:r w:rsidRPr="0044678B">
        <w:t>. In Italia nel 2016 sono stati diagnosticati ol</w:t>
      </w:r>
      <w:r w:rsidR="00D34ECE">
        <w:t>tre 365.000 nuovi casi di tumori maligni</w:t>
      </w:r>
      <w:r w:rsidRPr="0044678B">
        <w:t xml:space="preserve"> e </w:t>
      </w:r>
      <w:r w:rsidR="00FF6BFE">
        <w:t xml:space="preserve">i pazienti oncologici </w:t>
      </w:r>
      <w:r w:rsidR="0075464D">
        <w:t xml:space="preserve">in vita </w:t>
      </w:r>
      <w:r w:rsidRPr="0044678B">
        <w:t>erano oltre 3,1 milioni. I dati ISTAT indicano che</w:t>
      </w:r>
      <w:r w:rsidR="006C2821">
        <w:t>,</w:t>
      </w:r>
      <w:r w:rsidR="006C2821" w:rsidRPr="006C2821">
        <w:t xml:space="preserve"> </w:t>
      </w:r>
      <w:r w:rsidR="006C2821" w:rsidRPr="0044678B">
        <w:t>dopo le malattie cardiovascolari (36,8%)</w:t>
      </w:r>
      <w:r w:rsidR="006C2821">
        <w:t xml:space="preserve">, </w:t>
      </w:r>
      <w:r w:rsidRPr="0044678B">
        <w:t>i tumori sono la seconda causa di morte (29,6%)</w:t>
      </w:r>
      <w:r w:rsidR="006C2821">
        <w:t>, con oltre</w:t>
      </w:r>
      <w:r w:rsidRPr="0044678B">
        <w:t xml:space="preserve"> 177.000 decessi </w:t>
      </w:r>
      <w:r w:rsidR="007C1FBB">
        <w:t>su</w:t>
      </w:r>
      <w:r w:rsidR="00DE3B02">
        <w:t xml:space="preserve"> quasi 600.000 del 2014</w:t>
      </w:r>
      <w:r w:rsidRPr="0044678B">
        <w:t>.</w:t>
      </w:r>
      <w:r w:rsidR="00B752B7">
        <w:t xml:space="preserve"> </w:t>
      </w:r>
    </w:p>
    <w:p w:rsidR="0044678B" w:rsidRDefault="0044678B" w:rsidP="00843BAD">
      <w:r w:rsidRPr="0044678B">
        <w:t xml:space="preserve">Dal punto di vista delle politiche sanitarie e della conseguente organizzazione dei servizi, </w:t>
      </w:r>
      <w:r w:rsidR="00B752B7">
        <w:t xml:space="preserve">secondo </w:t>
      </w:r>
      <w:r w:rsidRPr="0044678B">
        <w:t>l’Organizzazione Mondiale della Sanità</w:t>
      </w:r>
      <w:r w:rsidR="002E03B3">
        <w:t xml:space="preserve"> </w:t>
      </w:r>
      <w:r w:rsidR="00B752B7">
        <w:t xml:space="preserve">il </w:t>
      </w:r>
      <w:proofErr w:type="spellStart"/>
      <w:r w:rsidR="00B752B7">
        <w:t>gold</w:t>
      </w:r>
      <w:proofErr w:type="spellEnd"/>
      <w:r w:rsidR="00B752B7">
        <w:t xml:space="preserve"> standard è rappresentato da una</w:t>
      </w:r>
      <w:r w:rsidRPr="0044678B">
        <w:t xml:space="preserve"> strategia </w:t>
      </w:r>
      <w:r w:rsidR="00B752B7">
        <w:t>di</w:t>
      </w:r>
      <w:r w:rsidR="00B752B7" w:rsidRPr="0044678B">
        <w:t xml:space="preserve"> </w:t>
      </w:r>
      <w:proofErr w:type="spellStart"/>
      <w:r w:rsidRPr="0044678B">
        <w:rPr>
          <w:i/>
        </w:rPr>
        <w:t>comprehensive</w:t>
      </w:r>
      <w:proofErr w:type="spellEnd"/>
      <w:r w:rsidRPr="0044678B">
        <w:rPr>
          <w:i/>
        </w:rPr>
        <w:t xml:space="preserve"> </w:t>
      </w:r>
      <w:proofErr w:type="spellStart"/>
      <w:r w:rsidRPr="0044678B">
        <w:rPr>
          <w:i/>
        </w:rPr>
        <w:t>cancer</w:t>
      </w:r>
      <w:proofErr w:type="spellEnd"/>
      <w:r w:rsidRPr="0044678B">
        <w:rPr>
          <w:i/>
        </w:rPr>
        <w:t xml:space="preserve"> control</w:t>
      </w:r>
      <w:r w:rsidRPr="0044678B">
        <w:t>, costituita da vari interventi sanitari: p</w:t>
      </w:r>
      <w:bookmarkStart w:id="0" w:name="_GoBack"/>
      <w:bookmarkEnd w:id="0"/>
      <w:r w:rsidRPr="0044678B">
        <w:t>revenzione primaria, screening e diagnosi precoce, trattamento, cure palliative e assistenza ai sopravviventi.</w:t>
      </w:r>
      <w:r w:rsidR="00517DDE">
        <w:t xml:space="preserve"> </w:t>
      </w:r>
    </w:p>
    <w:p w:rsidR="00843BAD" w:rsidRPr="00795926" w:rsidRDefault="0044678B" w:rsidP="00843BAD">
      <w:r w:rsidRPr="009D6579">
        <w:t>«</w:t>
      </w:r>
      <w:r w:rsidR="00B752B7">
        <w:t>Sfortunatamente, a</w:t>
      </w:r>
      <w:r w:rsidR="00B752B7" w:rsidRPr="0044678B">
        <w:t>nche nei paesi con sistemi sanitari all’avanguardia</w:t>
      </w:r>
      <w:r w:rsidR="00B752B7">
        <w:t xml:space="preserve"> </w:t>
      </w:r>
      <w:r w:rsidR="005A71CF">
        <w:t>– afferma Nino Cartabellotta, Presidente della Fondazione GIMBE –</w:t>
      </w:r>
      <w:r w:rsidR="00532076">
        <w:t xml:space="preserve"> </w:t>
      </w:r>
      <w:r w:rsidR="005A71CF">
        <w:t>l</w:t>
      </w:r>
      <w:r w:rsidRPr="0044678B">
        <w:t xml:space="preserve">a diagnosi </w:t>
      </w:r>
      <w:r w:rsidR="003074D9">
        <w:t>di tumore è spesso tardiva e l’</w:t>
      </w:r>
      <w:r w:rsidRPr="0044678B">
        <w:t xml:space="preserve">impossibilità di fornire trattamenti adeguati condanna molte persone a inutili sofferenze e a morte </w:t>
      </w:r>
      <w:r w:rsidR="000F1173" w:rsidRPr="0044678B">
        <w:t>pre</w:t>
      </w:r>
      <w:r w:rsidR="000F1173">
        <w:t>matura</w:t>
      </w:r>
      <w:r w:rsidR="00396FF3">
        <w:t xml:space="preserve">. Tuttavia, </w:t>
      </w:r>
      <w:r w:rsidR="000F1173">
        <w:t>per una</w:t>
      </w:r>
      <w:r w:rsidR="00B752B7">
        <w:t xml:space="preserve"> </w:t>
      </w:r>
      <w:r w:rsidR="00396FF3">
        <w:t xml:space="preserve">diagnosi precoce non </w:t>
      </w:r>
      <w:r w:rsidR="000F1173">
        <w:t xml:space="preserve">serve </w:t>
      </w:r>
      <w:r w:rsidR="003074D9">
        <w:t xml:space="preserve">sottoporsi periodicamente a check-up indifferenziati o </w:t>
      </w:r>
      <w:r w:rsidR="00532076">
        <w:t xml:space="preserve">prescrivere </w:t>
      </w:r>
      <w:r w:rsidR="00B752B7">
        <w:t xml:space="preserve">in maniera indiscriminata </w:t>
      </w:r>
      <w:r w:rsidR="00396FF3">
        <w:t>test diagnostici alla ricerca di tutti i tumori</w:t>
      </w:r>
      <w:r w:rsidR="00B752B7">
        <w:t xml:space="preserve">: al contrario le scelte </w:t>
      </w:r>
      <w:r w:rsidR="00396FF3">
        <w:t>devono essere sempre guidate da sintomi e segni</w:t>
      </w:r>
      <w:r w:rsidR="00DE3B02">
        <w:t xml:space="preserve"> </w:t>
      </w:r>
      <w:r w:rsidR="005A71CF">
        <w:t xml:space="preserve">di cui il paziente deve essere consapevole e </w:t>
      </w:r>
      <w:r w:rsidR="00020FA6">
        <w:t xml:space="preserve">che </w:t>
      </w:r>
      <w:r w:rsidR="005A71CF">
        <w:t xml:space="preserve">il </w:t>
      </w:r>
      <w:r w:rsidR="00DE3B02">
        <w:t xml:space="preserve">medico </w:t>
      </w:r>
      <w:r w:rsidR="00020FA6">
        <w:t xml:space="preserve">deve </w:t>
      </w:r>
      <w:r w:rsidR="005A71CF">
        <w:t xml:space="preserve">riconoscere </w:t>
      </w:r>
      <w:r w:rsidR="00396FF3">
        <w:t>tempestiva</w:t>
      </w:r>
      <w:r w:rsidR="00532076">
        <w:t>mente</w:t>
      </w:r>
      <w:r w:rsidR="00843BAD" w:rsidRPr="009D6579">
        <w:t>».</w:t>
      </w:r>
    </w:p>
    <w:p w:rsidR="00396FF3" w:rsidRDefault="005A71CF" w:rsidP="00396FF3">
      <w:r>
        <w:t>«</w:t>
      </w:r>
      <w:r w:rsidR="00001162">
        <w:t xml:space="preserve">Anche se spesso utilizzati come sinonimi </w:t>
      </w:r>
      <w:r>
        <w:t>– puntualizza il Presidente –</w:t>
      </w:r>
      <w:r w:rsidR="00CD6A4A">
        <w:t xml:space="preserve"> </w:t>
      </w:r>
      <w:r>
        <w:t>s</w:t>
      </w:r>
      <w:r w:rsidR="00396FF3">
        <w:t>creening e diagnosi precoce</w:t>
      </w:r>
      <w:r>
        <w:t xml:space="preserve"> </w:t>
      </w:r>
      <w:r w:rsidR="00532076">
        <w:t xml:space="preserve">sono due </w:t>
      </w:r>
      <w:r w:rsidR="003074D9">
        <w:t xml:space="preserve">strategie </w:t>
      </w:r>
      <w:r w:rsidR="000F1173">
        <w:t xml:space="preserve">del tutto </w:t>
      </w:r>
      <w:r w:rsidR="00532076">
        <w:t>differenti</w:t>
      </w:r>
      <w:r>
        <w:t xml:space="preserve">: lo screening </w:t>
      </w:r>
      <w:r w:rsidR="000F1173">
        <w:t xml:space="preserve">mira infatti ad </w:t>
      </w:r>
      <w:r>
        <w:t>identificare tumori o lesioni pre-cancerose nella popolazione asintomatica per ridurre la mortalità tumore-specifica</w:t>
      </w:r>
      <w:r w:rsidR="001853E8">
        <w:t xml:space="preserve">, </w:t>
      </w:r>
      <w:r w:rsidR="00397C75">
        <w:t>e la sua efficacia è strettamente correlata all’aderenza della popolazione target ai programmi di screening organizzato per il tumore della mammella, della cervice uterina e del colon-retto, inclusi nei livelli essenziali di assistenza. L</w:t>
      </w:r>
      <w:r>
        <w:t>a diagnosi precoce</w:t>
      </w:r>
      <w:r w:rsidR="00397C75">
        <w:t xml:space="preserve">, invece, </w:t>
      </w:r>
      <w:r>
        <w:t xml:space="preserve">consiste nell’identificazione tempestiva di una neoplasia in persone che presentano già segni o sintomi al fine di iniziare la terapia prima possibile, </w:t>
      </w:r>
      <w:r w:rsidR="00DC1A78">
        <w:t xml:space="preserve">aumentando la </w:t>
      </w:r>
      <w:r>
        <w:t xml:space="preserve">sopravvivenza e </w:t>
      </w:r>
      <w:r w:rsidR="00DC1A78">
        <w:t xml:space="preserve">migliorando la </w:t>
      </w:r>
      <w:r>
        <w:t>qualità di vita</w:t>
      </w:r>
      <w:r w:rsidRPr="009D6579">
        <w:t>».</w:t>
      </w:r>
    </w:p>
    <w:p w:rsidR="00356872" w:rsidRDefault="00BA7CE3" w:rsidP="00356872">
      <w:r>
        <w:t>Considerato che</w:t>
      </w:r>
      <w:r w:rsidR="00356872">
        <w:t xml:space="preserve"> </w:t>
      </w:r>
      <w:r w:rsidR="00DC1A78">
        <w:t>r</w:t>
      </w:r>
      <w:r w:rsidR="00DC1A78" w:rsidRPr="00151DC2">
        <w:t>idu</w:t>
      </w:r>
      <w:r w:rsidR="00D34ECE">
        <w:t xml:space="preserve">rre </w:t>
      </w:r>
      <w:r w:rsidRPr="00151DC2">
        <w:t xml:space="preserve">i ritardi nel percorso diagnostico-terapeutico determina un significativo miglioramento degli </w:t>
      </w:r>
      <w:r>
        <w:t xml:space="preserve">esiti e che esiste un’estrema variabilità nella richiesta di test e consulti specialistici, la Fondazione GIMBE ha elaborato il </w:t>
      </w:r>
      <w:r w:rsidR="00001162">
        <w:t xml:space="preserve">position statement </w:t>
      </w:r>
      <w:r>
        <w:t xml:space="preserve">“La diagnosi precoce dei tumori” destinato non solo a medici e organizzazioni sanitarie, </w:t>
      </w:r>
      <w:r w:rsidR="00356872">
        <w:t>ma anche a cittadini e pazienti</w:t>
      </w:r>
      <w:r>
        <w:t>.</w:t>
      </w:r>
      <w:r w:rsidR="0069536D">
        <w:t xml:space="preserve"> </w:t>
      </w:r>
      <w:r w:rsidR="00356872">
        <w:t xml:space="preserve">Tra le linee guida disponibili in letteratura, </w:t>
      </w:r>
      <w:r w:rsidR="00001162">
        <w:t>sono state</w:t>
      </w:r>
      <w:r w:rsidR="00356872">
        <w:t xml:space="preserve"> </w:t>
      </w:r>
      <w:r w:rsidR="00001162">
        <w:t xml:space="preserve">tradotte </w:t>
      </w:r>
      <w:r w:rsidR="00356872">
        <w:t xml:space="preserve">e </w:t>
      </w:r>
      <w:r w:rsidR="00001162">
        <w:t xml:space="preserve">adattate </w:t>
      </w:r>
      <w:r w:rsidR="00356872">
        <w:t xml:space="preserve">le raccomandazioni cliniche del </w:t>
      </w:r>
      <w:r w:rsidR="00356872" w:rsidRPr="00356872">
        <w:rPr>
          <w:i/>
        </w:rPr>
        <w:t xml:space="preserve">National </w:t>
      </w:r>
      <w:proofErr w:type="spellStart"/>
      <w:r w:rsidR="00356872" w:rsidRPr="00356872">
        <w:rPr>
          <w:i/>
        </w:rPr>
        <w:t>Institute</w:t>
      </w:r>
      <w:proofErr w:type="spellEnd"/>
      <w:r w:rsidR="00356872" w:rsidRPr="00356872">
        <w:rPr>
          <w:i/>
        </w:rPr>
        <w:t xml:space="preserve"> for </w:t>
      </w:r>
      <w:proofErr w:type="spellStart"/>
      <w:r w:rsidR="00356872" w:rsidRPr="00356872">
        <w:rPr>
          <w:i/>
        </w:rPr>
        <w:t>Health</w:t>
      </w:r>
      <w:proofErr w:type="spellEnd"/>
      <w:r w:rsidR="00356872" w:rsidRPr="00356872">
        <w:rPr>
          <w:i/>
        </w:rPr>
        <w:t xml:space="preserve"> and Care </w:t>
      </w:r>
      <w:proofErr w:type="spellStart"/>
      <w:r w:rsidR="00356872" w:rsidRPr="00356872">
        <w:rPr>
          <w:i/>
        </w:rPr>
        <w:t>Excellence</w:t>
      </w:r>
      <w:proofErr w:type="spellEnd"/>
      <w:r w:rsidR="0069536D">
        <w:t xml:space="preserve"> (NICE):</w:t>
      </w:r>
      <w:r w:rsidR="00010DDA">
        <w:t xml:space="preserve"> oltre che per</w:t>
      </w:r>
      <w:r w:rsidR="00356872" w:rsidRPr="00396FF3">
        <w:t xml:space="preserve"> </w:t>
      </w:r>
      <w:r w:rsidR="00010DDA">
        <w:t>il</w:t>
      </w:r>
      <w:r w:rsidR="00356872" w:rsidRPr="00396FF3">
        <w:t xml:space="preserve"> rigore metodologico e il recente aggiornamento, </w:t>
      </w:r>
      <w:r w:rsidR="00010DDA">
        <w:t xml:space="preserve">la linea guida è stata </w:t>
      </w:r>
      <w:r w:rsidR="00010DDA">
        <w:lastRenderedPageBreak/>
        <w:t xml:space="preserve">selezionata </w:t>
      </w:r>
      <w:r w:rsidR="00010DDA" w:rsidRPr="00396FF3">
        <w:t>perché</w:t>
      </w:r>
      <w:r w:rsidR="00356872" w:rsidRPr="00396FF3">
        <w:t xml:space="preserve"> è l’unica che utilizza evidenze prodotte </w:t>
      </w:r>
      <w:r w:rsidR="00DC1A78">
        <w:t>nei</w:t>
      </w:r>
      <w:r w:rsidR="00DC1A78" w:rsidRPr="00396FF3">
        <w:t xml:space="preserve"> </w:t>
      </w:r>
      <w:r w:rsidR="00356872" w:rsidRPr="00396FF3">
        <w:t>setting di cure primarie, dove generalmente inizia il processo di diagnosi dei tumori</w:t>
      </w:r>
      <w:r w:rsidR="00010DDA">
        <w:t xml:space="preserve"> visto</w:t>
      </w:r>
      <w:r w:rsidR="00356872" w:rsidRPr="00396FF3">
        <w:t xml:space="preserve"> che le persone fanno riferimento in prima istanza al medico di famiglia.</w:t>
      </w:r>
      <w:r w:rsidR="00D82A93">
        <w:t xml:space="preserve"> </w:t>
      </w:r>
    </w:p>
    <w:p w:rsidR="00626015" w:rsidRDefault="0069536D" w:rsidP="00626015">
      <w:r>
        <w:t>Il position statement GIMBE</w:t>
      </w:r>
      <w:r w:rsidR="00626015">
        <w:t xml:space="preserve"> ha tre obiettivi sinergici: innanzitutto, fornire </w:t>
      </w:r>
      <w:r w:rsidR="001D4AFC">
        <w:t xml:space="preserve">ai medici </w:t>
      </w:r>
      <w:r w:rsidR="00626015">
        <w:t>raccomandazioni basate sulle evidenze</w:t>
      </w:r>
      <w:r w:rsidR="00626015">
        <w:rPr>
          <w:i/>
        </w:rPr>
        <w:t xml:space="preserve"> </w:t>
      </w:r>
      <w:r w:rsidR="00626015">
        <w:t>finalizzate alla diagnosi precoce d</w:t>
      </w:r>
      <w:r w:rsidR="001D4AFC">
        <w:t>ei tumori maligni</w:t>
      </w:r>
      <w:r w:rsidR="00626015">
        <w:t>; in secondo luogo, definire i criteri di appropriatezza per test diagno</w:t>
      </w:r>
      <w:r w:rsidR="001D4AFC">
        <w:t>stici e consulti specialistici</w:t>
      </w:r>
      <w:r w:rsidR="00626015">
        <w:t xml:space="preserve">; infine, aumentare nei pazienti la consapevolezza dei sintomi, aiutandoli a riconoscere </w:t>
      </w:r>
      <w:r w:rsidR="001D4AFC">
        <w:t>quelli</w:t>
      </w:r>
      <w:r>
        <w:t xml:space="preserve"> suggestivi</w:t>
      </w:r>
      <w:r w:rsidR="00626015">
        <w:t xml:space="preserve"> di neoplasia</w:t>
      </w:r>
      <w:r w:rsidR="005B5A68">
        <w:t>.</w:t>
      </w:r>
    </w:p>
    <w:p w:rsidR="00D82A93" w:rsidRDefault="00356872" w:rsidP="00F248BB">
      <w:pPr>
        <w:spacing w:after="0"/>
      </w:pPr>
      <w:r>
        <w:t>«</w:t>
      </w:r>
      <w:r w:rsidR="003074D9">
        <w:t>Per</w:t>
      </w:r>
      <w:r w:rsidR="003074D9" w:rsidRPr="00626015">
        <w:t xml:space="preserve"> massimiz</w:t>
      </w:r>
      <w:r w:rsidR="003074D9">
        <w:t xml:space="preserve">zare l’efficacia delle terapie ed </w:t>
      </w:r>
      <w:r w:rsidR="003074D9" w:rsidRPr="00626015">
        <w:t>evitare di</w:t>
      </w:r>
      <w:r w:rsidR="003074D9">
        <w:t xml:space="preserve"> perdere pazienti al follow-up </w:t>
      </w:r>
      <w:r w:rsidR="00DB7EAE">
        <w:t xml:space="preserve">– </w:t>
      </w:r>
      <w:r>
        <w:t>conclude Cartabellotta –</w:t>
      </w:r>
      <w:r w:rsidR="002A150A">
        <w:t xml:space="preserve"> </w:t>
      </w:r>
      <w:r w:rsidR="003074D9">
        <w:t>d</w:t>
      </w:r>
      <w:r w:rsidR="003074D9" w:rsidRPr="00626015">
        <w:t xml:space="preserve">al riconoscimento dei sintomi all’inizio della terapia </w:t>
      </w:r>
      <w:r w:rsidR="00DB7EAE" w:rsidRPr="00626015">
        <w:t>non dovrebber</w:t>
      </w:r>
      <w:r w:rsidR="002A150A">
        <w:t>o trascorrere più di 90 giorni</w:t>
      </w:r>
      <w:r w:rsidR="00DB7EAE" w:rsidRPr="00626015">
        <w:t xml:space="preserve">. </w:t>
      </w:r>
      <w:r w:rsidR="005B5A68">
        <w:t>Anche s</w:t>
      </w:r>
      <w:r w:rsidR="00D3085E">
        <w:t xml:space="preserve">e </w:t>
      </w:r>
      <w:r w:rsidR="002A150A">
        <w:t xml:space="preserve">questo </w:t>
      </w:r>
      <w:r w:rsidR="00DB7EAE" w:rsidRPr="00626015">
        <w:t xml:space="preserve">target temporale </w:t>
      </w:r>
      <w:r w:rsidR="002A150A">
        <w:t xml:space="preserve">può </w:t>
      </w:r>
      <w:r w:rsidR="00DB7EAE" w:rsidRPr="00626015">
        <w:t xml:space="preserve">variare </w:t>
      </w:r>
      <w:r w:rsidR="0069536D">
        <w:t xml:space="preserve">nei </w:t>
      </w:r>
      <w:r w:rsidR="00DB7EAE" w:rsidRPr="00626015">
        <w:t xml:space="preserve">diversi </w:t>
      </w:r>
      <w:r w:rsidR="002A150A">
        <w:t xml:space="preserve">setting regionali e locali </w:t>
      </w:r>
      <w:r w:rsidR="00DB7EAE" w:rsidRPr="00626015">
        <w:t>e tra differenti</w:t>
      </w:r>
      <w:r w:rsidR="002A150A">
        <w:t xml:space="preserve"> tipi di neoplasie</w:t>
      </w:r>
      <w:r w:rsidR="00DB7EAE" w:rsidRPr="00626015">
        <w:t xml:space="preserve">, </w:t>
      </w:r>
      <w:r w:rsidR="001D4AFC">
        <w:t xml:space="preserve">la </w:t>
      </w:r>
      <w:r w:rsidR="00DB7EAE" w:rsidRPr="00626015">
        <w:t xml:space="preserve">diagnosi precoce </w:t>
      </w:r>
      <w:r w:rsidR="00C742D0">
        <w:t>dei tumori</w:t>
      </w:r>
      <w:r w:rsidR="001D4AFC">
        <w:t xml:space="preserve"> è un processo tempo-dipendente e il successo dei modelli organizzativi dipende dalla consapevolezza dei </w:t>
      </w:r>
      <w:r w:rsidR="0069536D">
        <w:t xml:space="preserve">pazienti sui </w:t>
      </w:r>
      <w:r w:rsidR="001D4AFC">
        <w:t xml:space="preserve">sintomi, dalla capacità del medico di riconoscere le presentazioni cliniche e </w:t>
      </w:r>
      <w:r w:rsidR="00A76752">
        <w:t xml:space="preserve">da tempi di attesa garantiti per </w:t>
      </w:r>
      <w:r w:rsidR="001D4AFC">
        <w:t>test diagn</w:t>
      </w:r>
      <w:r w:rsidR="00A76752">
        <w:t>ostici e consulti specialistici</w:t>
      </w:r>
      <w:r w:rsidR="00DB7EAE" w:rsidRPr="006D6829">
        <w:t>»</w:t>
      </w:r>
      <w:r w:rsidR="00DB7EAE" w:rsidRPr="00626015">
        <w:t>.</w:t>
      </w:r>
    </w:p>
    <w:p w:rsidR="00C742D0" w:rsidRDefault="00C742D0" w:rsidP="00F248BB">
      <w:pPr>
        <w:spacing w:after="0"/>
      </w:pPr>
    </w:p>
    <w:p w:rsidR="00E61FCB" w:rsidRDefault="00E61FCB" w:rsidP="00F248BB">
      <w:pPr>
        <w:spacing w:after="0"/>
      </w:pPr>
      <w:r>
        <w:t xml:space="preserve">Il </w:t>
      </w:r>
      <w:r w:rsidR="00DC1A78">
        <w:t xml:space="preserve">position statement </w:t>
      </w:r>
      <w:r w:rsidR="0069536D">
        <w:t xml:space="preserve">GIMBE “La diagnosi precoce dei tumori” </w:t>
      </w:r>
      <w:r>
        <w:t xml:space="preserve">è disponibile a: www.evidence.it/diagnosi-precoce-tumori </w:t>
      </w:r>
    </w:p>
    <w:p w:rsidR="00C742D0" w:rsidRPr="00036A3C" w:rsidRDefault="00C742D0" w:rsidP="00F248BB">
      <w:pPr>
        <w:spacing w:after="0"/>
      </w:pPr>
    </w:p>
    <w:p w:rsidR="00F248BB" w:rsidRPr="00E3755B" w:rsidRDefault="00F248BB" w:rsidP="00F248B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F248BB" w:rsidRPr="00E3755B" w:rsidRDefault="00F248BB" w:rsidP="00F248BB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F248BB" w:rsidRDefault="00F248BB" w:rsidP="00F248BB">
      <w:pPr>
        <w:spacing w:after="0"/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:rsidR="00384E73" w:rsidRDefault="00384E73" w:rsidP="00E3755B">
      <w:pPr>
        <w:spacing w:after="0"/>
      </w:pPr>
    </w:p>
    <w:sectPr w:rsidR="00384E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860" w:rsidRDefault="00076860" w:rsidP="00F9179C">
      <w:pPr>
        <w:spacing w:after="0" w:line="240" w:lineRule="auto"/>
      </w:pPr>
      <w:r>
        <w:separator/>
      </w:r>
    </w:p>
  </w:endnote>
  <w:endnote w:type="continuationSeparator" w:id="0">
    <w:p w:rsidR="00076860" w:rsidRDefault="00076860" w:rsidP="00F9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860" w:rsidRDefault="00076860" w:rsidP="00F9179C">
      <w:pPr>
        <w:spacing w:after="0" w:line="240" w:lineRule="auto"/>
      </w:pPr>
      <w:r>
        <w:separator/>
      </w:r>
    </w:p>
  </w:footnote>
  <w:footnote w:type="continuationSeparator" w:id="0">
    <w:p w:rsidR="00076860" w:rsidRDefault="00076860" w:rsidP="00F9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DD"/>
    <w:multiLevelType w:val="hybridMultilevel"/>
    <w:tmpl w:val="FDB23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5B785C"/>
    <w:multiLevelType w:val="hybridMultilevel"/>
    <w:tmpl w:val="66F68C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F50CF3"/>
    <w:multiLevelType w:val="hybridMultilevel"/>
    <w:tmpl w:val="8794CD5C"/>
    <w:lvl w:ilvl="0" w:tplc="38BE56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5275B4"/>
    <w:multiLevelType w:val="hybridMultilevel"/>
    <w:tmpl w:val="8F74C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322A14"/>
    <w:multiLevelType w:val="hybridMultilevel"/>
    <w:tmpl w:val="033A42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E04C25"/>
    <w:multiLevelType w:val="hybridMultilevel"/>
    <w:tmpl w:val="C99A9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B52938"/>
    <w:multiLevelType w:val="hybridMultilevel"/>
    <w:tmpl w:val="1186A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04A66"/>
    <w:multiLevelType w:val="hybridMultilevel"/>
    <w:tmpl w:val="FE58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A45BF"/>
    <w:multiLevelType w:val="hybridMultilevel"/>
    <w:tmpl w:val="C6542F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5E171D"/>
    <w:multiLevelType w:val="hybridMultilevel"/>
    <w:tmpl w:val="B13CDB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527F12"/>
    <w:multiLevelType w:val="hybridMultilevel"/>
    <w:tmpl w:val="AD9479E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EB6739"/>
    <w:multiLevelType w:val="hybridMultilevel"/>
    <w:tmpl w:val="923467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743FFC"/>
    <w:multiLevelType w:val="hybridMultilevel"/>
    <w:tmpl w:val="B5109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C3137FD"/>
    <w:multiLevelType w:val="hybridMultilevel"/>
    <w:tmpl w:val="3A0072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DF20725"/>
    <w:multiLevelType w:val="hybridMultilevel"/>
    <w:tmpl w:val="732A6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3"/>
  </w:num>
  <w:num w:numId="4">
    <w:abstractNumId w:val="21"/>
  </w:num>
  <w:num w:numId="5">
    <w:abstractNumId w:val="14"/>
  </w:num>
  <w:num w:numId="6">
    <w:abstractNumId w:val="11"/>
  </w:num>
  <w:num w:numId="7">
    <w:abstractNumId w:val="17"/>
  </w:num>
  <w:num w:numId="8">
    <w:abstractNumId w:val="16"/>
  </w:num>
  <w:num w:numId="9">
    <w:abstractNumId w:val="3"/>
  </w:num>
  <w:num w:numId="10">
    <w:abstractNumId w:val="4"/>
  </w:num>
  <w:num w:numId="11">
    <w:abstractNumId w:val="6"/>
  </w:num>
  <w:num w:numId="12">
    <w:abstractNumId w:val="10"/>
  </w:num>
  <w:num w:numId="13">
    <w:abstractNumId w:val="8"/>
  </w:num>
  <w:num w:numId="14">
    <w:abstractNumId w:val="1"/>
  </w:num>
  <w:num w:numId="15">
    <w:abstractNumId w:val="7"/>
  </w:num>
  <w:num w:numId="16">
    <w:abstractNumId w:val="19"/>
  </w:num>
  <w:num w:numId="17">
    <w:abstractNumId w:val="0"/>
  </w:num>
  <w:num w:numId="18">
    <w:abstractNumId w:val="18"/>
  </w:num>
  <w:num w:numId="19">
    <w:abstractNumId w:val="15"/>
  </w:num>
  <w:num w:numId="20">
    <w:abstractNumId w:val="12"/>
  </w:num>
  <w:num w:numId="21">
    <w:abstractNumId w:val="24"/>
  </w:num>
  <w:num w:numId="22">
    <w:abstractNumId w:val="22"/>
  </w:num>
  <w:num w:numId="23">
    <w:abstractNumId w:val="5"/>
  </w:num>
  <w:num w:numId="24">
    <w:abstractNumId w:val="25"/>
  </w:num>
  <w:num w:numId="25">
    <w:abstractNumId w:val="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F0F"/>
    <w:rsid w:val="00001162"/>
    <w:rsid w:val="00002C1B"/>
    <w:rsid w:val="0000333A"/>
    <w:rsid w:val="00003762"/>
    <w:rsid w:val="00003F78"/>
    <w:rsid w:val="00005B25"/>
    <w:rsid w:val="00006555"/>
    <w:rsid w:val="00010498"/>
    <w:rsid w:val="00010DDA"/>
    <w:rsid w:val="000128E8"/>
    <w:rsid w:val="0001384A"/>
    <w:rsid w:val="00013DFA"/>
    <w:rsid w:val="00016482"/>
    <w:rsid w:val="00016A5B"/>
    <w:rsid w:val="00017968"/>
    <w:rsid w:val="00017FB4"/>
    <w:rsid w:val="00020FA6"/>
    <w:rsid w:val="00023D8A"/>
    <w:rsid w:val="00025A25"/>
    <w:rsid w:val="000347D1"/>
    <w:rsid w:val="000351B7"/>
    <w:rsid w:val="00035404"/>
    <w:rsid w:val="00036A3C"/>
    <w:rsid w:val="00043ED4"/>
    <w:rsid w:val="0004410A"/>
    <w:rsid w:val="0004630A"/>
    <w:rsid w:val="0004781D"/>
    <w:rsid w:val="00051F7A"/>
    <w:rsid w:val="0005402C"/>
    <w:rsid w:val="00055AE9"/>
    <w:rsid w:val="00055D27"/>
    <w:rsid w:val="00056D5E"/>
    <w:rsid w:val="000602AA"/>
    <w:rsid w:val="0006440E"/>
    <w:rsid w:val="000657A8"/>
    <w:rsid w:val="00067B8F"/>
    <w:rsid w:val="000707B3"/>
    <w:rsid w:val="000715A9"/>
    <w:rsid w:val="00073870"/>
    <w:rsid w:val="00074788"/>
    <w:rsid w:val="00076860"/>
    <w:rsid w:val="00090A39"/>
    <w:rsid w:val="00090FA1"/>
    <w:rsid w:val="000927C7"/>
    <w:rsid w:val="00092D08"/>
    <w:rsid w:val="00093F73"/>
    <w:rsid w:val="000969CE"/>
    <w:rsid w:val="000A07B9"/>
    <w:rsid w:val="000A0FC3"/>
    <w:rsid w:val="000A170D"/>
    <w:rsid w:val="000A1978"/>
    <w:rsid w:val="000A2084"/>
    <w:rsid w:val="000A3087"/>
    <w:rsid w:val="000A62A9"/>
    <w:rsid w:val="000A7B66"/>
    <w:rsid w:val="000A7BDD"/>
    <w:rsid w:val="000B07B0"/>
    <w:rsid w:val="000B4DE8"/>
    <w:rsid w:val="000C36AB"/>
    <w:rsid w:val="000C544C"/>
    <w:rsid w:val="000C6130"/>
    <w:rsid w:val="000C7736"/>
    <w:rsid w:val="000D02E4"/>
    <w:rsid w:val="000D1F7A"/>
    <w:rsid w:val="000D23C3"/>
    <w:rsid w:val="000D3CE1"/>
    <w:rsid w:val="000D44D4"/>
    <w:rsid w:val="000D7252"/>
    <w:rsid w:val="000E2E4F"/>
    <w:rsid w:val="000E3BEC"/>
    <w:rsid w:val="000E4CA9"/>
    <w:rsid w:val="000E7CC2"/>
    <w:rsid w:val="000F0BBD"/>
    <w:rsid w:val="000F10F8"/>
    <w:rsid w:val="000F1173"/>
    <w:rsid w:val="000F3229"/>
    <w:rsid w:val="000F36BB"/>
    <w:rsid w:val="000F39EF"/>
    <w:rsid w:val="000F553D"/>
    <w:rsid w:val="000F5C0F"/>
    <w:rsid w:val="0010059E"/>
    <w:rsid w:val="001015DE"/>
    <w:rsid w:val="00106462"/>
    <w:rsid w:val="00107096"/>
    <w:rsid w:val="00111CC5"/>
    <w:rsid w:val="0011205F"/>
    <w:rsid w:val="001139A6"/>
    <w:rsid w:val="00113D4A"/>
    <w:rsid w:val="0011597F"/>
    <w:rsid w:val="001167D9"/>
    <w:rsid w:val="00125C6A"/>
    <w:rsid w:val="0013083D"/>
    <w:rsid w:val="001317CF"/>
    <w:rsid w:val="00131C5B"/>
    <w:rsid w:val="00134C8C"/>
    <w:rsid w:val="00136A68"/>
    <w:rsid w:val="00143689"/>
    <w:rsid w:val="00144F94"/>
    <w:rsid w:val="001458FE"/>
    <w:rsid w:val="001463FF"/>
    <w:rsid w:val="001471AF"/>
    <w:rsid w:val="001507C2"/>
    <w:rsid w:val="00151DC2"/>
    <w:rsid w:val="0015229D"/>
    <w:rsid w:val="001560E5"/>
    <w:rsid w:val="00156B47"/>
    <w:rsid w:val="00162FBC"/>
    <w:rsid w:val="00163BFB"/>
    <w:rsid w:val="001654A5"/>
    <w:rsid w:val="001706D0"/>
    <w:rsid w:val="00170760"/>
    <w:rsid w:val="00170B46"/>
    <w:rsid w:val="00173764"/>
    <w:rsid w:val="0017405D"/>
    <w:rsid w:val="001748BA"/>
    <w:rsid w:val="001750C1"/>
    <w:rsid w:val="001853E8"/>
    <w:rsid w:val="00185D05"/>
    <w:rsid w:val="00192DAD"/>
    <w:rsid w:val="00193F19"/>
    <w:rsid w:val="00196F7C"/>
    <w:rsid w:val="001A3E0D"/>
    <w:rsid w:val="001A776D"/>
    <w:rsid w:val="001A7A7F"/>
    <w:rsid w:val="001C06A3"/>
    <w:rsid w:val="001C51E2"/>
    <w:rsid w:val="001C591C"/>
    <w:rsid w:val="001D0E41"/>
    <w:rsid w:val="001D153D"/>
    <w:rsid w:val="001D4AFC"/>
    <w:rsid w:val="001D4CE8"/>
    <w:rsid w:val="001D51BF"/>
    <w:rsid w:val="001E5609"/>
    <w:rsid w:val="001E6902"/>
    <w:rsid w:val="001F1222"/>
    <w:rsid w:val="001F1C35"/>
    <w:rsid w:val="001F20B8"/>
    <w:rsid w:val="001F34EE"/>
    <w:rsid w:val="001F7891"/>
    <w:rsid w:val="00200B3D"/>
    <w:rsid w:val="00202A01"/>
    <w:rsid w:val="0020435A"/>
    <w:rsid w:val="00206047"/>
    <w:rsid w:val="002073BD"/>
    <w:rsid w:val="00207B90"/>
    <w:rsid w:val="0021155E"/>
    <w:rsid w:val="002134B1"/>
    <w:rsid w:val="00214662"/>
    <w:rsid w:val="002165B9"/>
    <w:rsid w:val="00223F01"/>
    <w:rsid w:val="002318A9"/>
    <w:rsid w:val="002332A3"/>
    <w:rsid w:val="00233A32"/>
    <w:rsid w:val="00233C17"/>
    <w:rsid w:val="00233EF5"/>
    <w:rsid w:val="002349C3"/>
    <w:rsid w:val="0023771D"/>
    <w:rsid w:val="00240F83"/>
    <w:rsid w:val="00242077"/>
    <w:rsid w:val="00243803"/>
    <w:rsid w:val="00245CF5"/>
    <w:rsid w:val="00245ED9"/>
    <w:rsid w:val="0025100A"/>
    <w:rsid w:val="002551A1"/>
    <w:rsid w:val="00260B57"/>
    <w:rsid w:val="0026425C"/>
    <w:rsid w:val="00266561"/>
    <w:rsid w:val="00266E1A"/>
    <w:rsid w:val="002723FC"/>
    <w:rsid w:val="0027468B"/>
    <w:rsid w:val="00282655"/>
    <w:rsid w:val="00282DAE"/>
    <w:rsid w:val="0028551B"/>
    <w:rsid w:val="00287105"/>
    <w:rsid w:val="00287A2B"/>
    <w:rsid w:val="00291602"/>
    <w:rsid w:val="00291E0D"/>
    <w:rsid w:val="0029392F"/>
    <w:rsid w:val="002943CF"/>
    <w:rsid w:val="002946C4"/>
    <w:rsid w:val="00297583"/>
    <w:rsid w:val="00297964"/>
    <w:rsid w:val="002A150A"/>
    <w:rsid w:val="002A2034"/>
    <w:rsid w:val="002A3232"/>
    <w:rsid w:val="002A69A4"/>
    <w:rsid w:val="002B12E6"/>
    <w:rsid w:val="002B1329"/>
    <w:rsid w:val="002B3404"/>
    <w:rsid w:val="002B579A"/>
    <w:rsid w:val="002B7272"/>
    <w:rsid w:val="002B7295"/>
    <w:rsid w:val="002C0019"/>
    <w:rsid w:val="002C0B56"/>
    <w:rsid w:val="002C0F1B"/>
    <w:rsid w:val="002C374F"/>
    <w:rsid w:val="002C3A9C"/>
    <w:rsid w:val="002C3CBF"/>
    <w:rsid w:val="002C5187"/>
    <w:rsid w:val="002C5517"/>
    <w:rsid w:val="002D0824"/>
    <w:rsid w:val="002D1A9D"/>
    <w:rsid w:val="002D1C07"/>
    <w:rsid w:val="002D1F39"/>
    <w:rsid w:val="002D2C39"/>
    <w:rsid w:val="002D4A3D"/>
    <w:rsid w:val="002D61E1"/>
    <w:rsid w:val="002D6F57"/>
    <w:rsid w:val="002D7409"/>
    <w:rsid w:val="002E03B3"/>
    <w:rsid w:val="002E29A6"/>
    <w:rsid w:val="002E2D66"/>
    <w:rsid w:val="002E33A2"/>
    <w:rsid w:val="002E5382"/>
    <w:rsid w:val="002E5E3C"/>
    <w:rsid w:val="002E5F8B"/>
    <w:rsid w:val="002F2E6A"/>
    <w:rsid w:val="002F323D"/>
    <w:rsid w:val="002F605D"/>
    <w:rsid w:val="002F67C1"/>
    <w:rsid w:val="002F6B4D"/>
    <w:rsid w:val="003009A4"/>
    <w:rsid w:val="00300EF7"/>
    <w:rsid w:val="00302197"/>
    <w:rsid w:val="00305113"/>
    <w:rsid w:val="003061BB"/>
    <w:rsid w:val="003074D9"/>
    <w:rsid w:val="00310654"/>
    <w:rsid w:val="00313AD1"/>
    <w:rsid w:val="003144D9"/>
    <w:rsid w:val="00315734"/>
    <w:rsid w:val="0031590C"/>
    <w:rsid w:val="00315EE2"/>
    <w:rsid w:val="0031648A"/>
    <w:rsid w:val="0031755E"/>
    <w:rsid w:val="00321C3D"/>
    <w:rsid w:val="00322EE1"/>
    <w:rsid w:val="00323482"/>
    <w:rsid w:val="00323A55"/>
    <w:rsid w:val="00324A98"/>
    <w:rsid w:val="00325E98"/>
    <w:rsid w:val="003268D1"/>
    <w:rsid w:val="00327AF0"/>
    <w:rsid w:val="00331B49"/>
    <w:rsid w:val="00331F29"/>
    <w:rsid w:val="003341AD"/>
    <w:rsid w:val="0033460B"/>
    <w:rsid w:val="003355B9"/>
    <w:rsid w:val="0033752D"/>
    <w:rsid w:val="00337B56"/>
    <w:rsid w:val="003404E3"/>
    <w:rsid w:val="0034291E"/>
    <w:rsid w:val="00347675"/>
    <w:rsid w:val="00347BD4"/>
    <w:rsid w:val="00353E36"/>
    <w:rsid w:val="00354324"/>
    <w:rsid w:val="003554E0"/>
    <w:rsid w:val="00355DBF"/>
    <w:rsid w:val="00356872"/>
    <w:rsid w:val="003576FF"/>
    <w:rsid w:val="00357F80"/>
    <w:rsid w:val="00363764"/>
    <w:rsid w:val="00380A73"/>
    <w:rsid w:val="00381EDF"/>
    <w:rsid w:val="00382F29"/>
    <w:rsid w:val="00384066"/>
    <w:rsid w:val="00384AF1"/>
    <w:rsid w:val="00384E73"/>
    <w:rsid w:val="00385EE6"/>
    <w:rsid w:val="003907F3"/>
    <w:rsid w:val="00390EF1"/>
    <w:rsid w:val="003933A7"/>
    <w:rsid w:val="00393B9D"/>
    <w:rsid w:val="003955A0"/>
    <w:rsid w:val="00396FF3"/>
    <w:rsid w:val="0039787F"/>
    <w:rsid w:val="00397C75"/>
    <w:rsid w:val="003A13B4"/>
    <w:rsid w:val="003A13F4"/>
    <w:rsid w:val="003B0278"/>
    <w:rsid w:val="003B2F6D"/>
    <w:rsid w:val="003B4A8D"/>
    <w:rsid w:val="003B5D7A"/>
    <w:rsid w:val="003C2261"/>
    <w:rsid w:val="003C276B"/>
    <w:rsid w:val="003C3C56"/>
    <w:rsid w:val="003C48B6"/>
    <w:rsid w:val="003C737F"/>
    <w:rsid w:val="003D2F57"/>
    <w:rsid w:val="003D4318"/>
    <w:rsid w:val="003D66C8"/>
    <w:rsid w:val="003E0375"/>
    <w:rsid w:val="003E1F24"/>
    <w:rsid w:val="003E38A4"/>
    <w:rsid w:val="003E4422"/>
    <w:rsid w:val="003E473A"/>
    <w:rsid w:val="003E4FF7"/>
    <w:rsid w:val="003E7F35"/>
    <w:rsid w:val="003F1AAC"/>
    <w:rsid w:val="003F1EF8"/>
    <w:rsid w:val="003F35EF"/>
    <w:rsid w:val="003F3B35"/>
    <w:rsid w:val="003F4157"/>
    <w:rsid w:val="003F470F"/>
    <w:rsid w:val="004004C3"/>
    <w:rsid w:val="00403B4A"/>
    <w:rsid w:val="00404520"/>
    <w:rsid w:val="004052B2"/>
    <w:rsid w:val="00405C0C"/>
    <w:rsid w:val="00410A12"/>
    <w:rsid w:val="00412253"/>
    <w:rsid w:val="00415FC6"/>
    <w:rsid w:val="00426D3A"/>
    <w:rsid w:val="00427BC4"/>
    <w:rsid w:val="00430270"/>
    <w:rsid w:val="0043572C"/>
    <w:rsid w:val="0043778C"/>
    <w:rsid w:val="0044012A"/>
    <w:rsid w:val="00441D52"/>
    <w:rsid w:val="00442312"/>
    <w:rsid w:val="004432F6"/>
    <w:rsid w:val="0044678B"/>
    <w:rsid w:val="0044687F"/>
    <w:rsid w:val="00446F85"/>
    <w:rsid w:val="00447B1A"/>
    <w:rsid w:val="00452891"/>
    <w:rsid w:val="00452900"/>
    <w:rsid w:val="00452DFF"/>
    <w:rsid w:val="00456AC9"/>
    <w:rsid w:val="004572F7"/>
    <w:rsid w:val="0046149A"/>
    <w:rsid w:val="00461870"/>
    <w:rsid w:val="00461BFF"/>
    <w:rsid w:val="00462448"/>
    <w:rsid w:val="00465039"/>
    <w:rsid w:val="0046775E"/>
    <w:rsid w:val="00470D92"/>
    <w:rsid w:val="0047586E"/>
    <w:rsid w:val="00476940"/>
    <w:rsid w:val="00480E9D"/>
    <w:rsid w:val="0048225B"/>
    <w:rsid w:val="00483760"/>
    <w:rsid w:val="00487605"/>
    <w:rsid w:val="0048799B"/>
    <w:rsid w:val="004900AE"/>
    <w:rsid w:val="00490397"/>
    <w:rsid w:val="00490F61"/>
    <w:rsid w:val="004945E2"/>
    <w:rsid w:val="004952D7"/>
    <w:rsid w:val="00496108"/>
    <w:rsid w:val="004A0E05"/>
    <w:rsid w:val="004A18D7"/>
    <w:rsid w:val="004A1B26"/>
    <w:rsid w:val="004A5489"/>
    <w:rsid w:val="004A7C29"/>
    <w:rsid w:val="004B25B1"/>
    <w:rsid w:val="004B4684"/>
    <w:rsid w:val="004B5B72"/>
    <w:rsid w:val="004B5C7F"/>
    <w:rsid w:val="004C24CF"/>
    <w:rsid w:val="004C6913"/>
    <w:rsid w:val="004D0248"/>
    <w:rsid w:val="004D3A0B"/>
    <w:rsid w:val="004D469E"/>
    <w:rsid w:val="004D4B67"/>
    <w:rsid w:val="004E1BBE"/>
    <w:rsid w:val="004E4BBD"/>
    <w:rsid w:val="004E5018"/>
    <w:rsid w:val="004E5EFE"/>
    <w:rsid w:val="004F064A"/>
    <w:rsid w:val="004F0FD3"/>
    <w:rsid w:val="004F1121"/>
    <w:rsid w:val="004F232D"/>
    <w:rsid w:val="004F352C"/>
    <w:rsid w:val="004F3AD4"/>
    <w:rsid w:val="004F3D78"/>
    <w:rsid w:val="004F3FEB"/>
    <w:rsid w:val="004F6DF6"/>
    <w:rsid w:val="0050147C"/>
    <w:rsid w:val="005014CD"/>
    <w:rsid w:val="00501793"/>
    <w:rsid w:val="00505BFD"/>
    <w:rsid w:val="005109C0"/>
    <w:rsid w:val="00510AA1"/>
    <w:rsid w:val="00511E6F"/>
    <w:rsid w:val="00512879"/>
    <w:rsid w:val="00517DDE"/>
    <w:rsid w:val="005204CB"/>
    <w:rsid w:val="005209CD"/>
    <w:rsid w:val="00521660"/>
    <w:rsid w:val="00524F37"/>
    <w:rsid w:val="00525AEA"/>
    <w:rsid w:val="00525FA8"/>
    <w:rsid w:val="00526987"/>
    <w:rsid w:val="005272D8"/>
    <w:rsid w:val="00527749"/>
    <w:rsid w:val="00531EA2"/>
    <w:rsid w:val="00532076"/>
    <w:rsid w:val="0053213B"/>
    <w:rsid w:val="00532D90"/>
    <w:rsid w:val="00537886"/>
    <w:rsid w:val="005419E9"/>
    <w:rsid w:val="00541DC9"/>
    <w:rsid w:val="00542475"/>
    <w:rsid w:val="00543964"/>
    <w:rsid w:val="005440CF"/>
    <w:rsid w:val="005516A8"/>
    <w:rsid w:val="00554701"/>
    <w:rsid w:val="00557DAA"/>
    <w:rsid w:val="00560693"/>
    <w:rsid w:val="00565C3C"/>
    <w:rsid w:val="0057085B"/>
    <w:rsid w:val="00570FF6"/>
    <w:rsid w:val="00572DF6"/>
    <w:rsid w:val="00573AB6"/>
    <w:rsid w:val="00573E7E"/>
    <w:rsid w:val="00574278"/>
    <w:rsid w:val="00577D77"/>
    <w:rsid w:val="00580725"/>
    <w:rsid w:val="00586FDE"/>
    <w:rsid w:val="00590E5A"/>
    <w:rsid w:val="005940D1"/>
    <w:rsid w:val="00594112"/>
    <w:rsid w:val="00594E34"/>
    <w:rsid w:val="005A03A1"/>
    <w:rsid w:val="005A1309"/>
    <w:rsid w:val="005A1434"/>
    <w:rsid w:val="005A2BB7"/>
    <w:rsid w:val="005A3A8D"/>
    <w:rsid w:val="005A4ADA"/>
    <w:rsid w:val="005A71CF"/>
    <w:rsid w:val="005A728A"/>
    <w:rsid w:val="005A795D"/>
    <w:rsid w:val="005B3A18"/>
    <w:rsid w:val="005B4F61"/>
    <w:rsid w:val="005B57EF"/>
    <w:rsid w:val="005B5A68"/>
    <w:rsid w:val="005C7707"/>
    <w:rsid w:val="005D133C"/>
    <w:rsid w:val="005D33D4"/>
    <w:rsid w:val="005D5CF2"/>
    <w:rsid w:val="005D7FCA"/>
    <w:rsid w:val="005E0543"/>
    <w:rsid w:val="005E0616"/>
    <w:rsid w:val="005E1232"/>
    <w:rsid w:val="005E40C9"/>
    <w:rsid w:val="005E485F"/>
    <w:rsid w:val="006000FE"/>
    <w:rsid w:val="006002AA"/>
    <w:rsid w:val="00602C43"/>
    <w:rsid w:val="006050CB"/>
    <w:rsid w:val="00606BF5"/>
    <w:rsid w:val="00611B5F"/>
    <w:rsid w:val="00611C67"/>
    <w:rsid w:val="00614076"/>
    <w:rsid w:val="00614E5A"/>
    <w:rsid w:val="0062275E"/>
    <w:rsid w:val="006233E4"/>
    <w:rsid w:val="0062442C"/>
    <w:rsid w:val="0062554E"/>
    <w:rsid w:val="00626015"/>
    <w:rsid w:val="006267A9"/>
    <w:rsid w:val="00630230"/>
    <w:rsid w:val="00631233"/>
    <w:rsid w:val="0063197E"/>
    <w:rsid w:val="00631BE0"/>
    <w:rsid w:val="00635B31"/>
    <w:rsid w:val="006407F8"/>
    <w:rsid w:val="00640B8B"/>
    <w:rsid w:val="00640F9A"/>
    <w:rsid w:val="00643AB4"/>
    <w:rsid w:val="00643E28"/>
    <w:rsid w:val="00645153"/>
    <w:rsid w:val="00646223"/>
    <w:rsid w:val="00650304"/>
    <w:rsid w:val="0065180B"/>
    <w:rsid w:val="006535F8"/>
    <w:rsid w:val="0065715D"/>
    <w:rsid w:val="00660F61"/>
    <w:rsid w:val="00663B7B"/>
    <w:rsid w:val="006640FF"/>
    <w:rsid w:val="00667145"/>
    <w:rsid w:val="00670AD9"/>
    <w:rsid w:val="006713C2"/>
    <w:rsid w:val="00675E56"/>
    <w:rsid w:val="0067632C"/>
    <w:rsid w:val="006771C7"/>
    <w:rsid w:val="00677A85"/>
    <w:rsid w:val="006805A5"/>
    <w:rsid w:val="00680B51"/>
    <w:rsid w:val="00681241"/>
    <w:rsid w:val="006821E3"/>
    <w:rsid w:val="00684D9B"/>
    <w:rsid w:val="00694C51"/>
    <w:rsid w:val="0069536D"/>
    <w:rsid w:val="00695599"/>
    <w:rsid w:val="006955E7"/>
    <w:rsid w:val="00695FCF"/>
    <w:rsid w:val="00696965"/>
    <w:rsid w:val="00696DDA"/>
    <w:rsid w:val="006A135C"/>
    <w:rsid w:val="006A150F"/>
    <w:rsid w:val="006A3457"/>
    <w:rsid w:val="006A4CFB"/>
    <w:rsid w:val="006A71A2"/>
    <w:rsid w:val="006A775F"/>
    <w:rsid w:val="006B221D"/>
    <w:rsid w:val="006B2270"/>
    <w:rsid w:val="006B5E7A"/>
    <w:rsid w:val="006B6956"/>
    <w:rsid w:val="006C09E3"/>
    <w:rsid w:val="006C2821"/>
    <w:rsid w:val="006C2FE3"/>
    <w:rsid w:val="006C41FF"/>
    <w:rsid w:val="006C4BF9"/>
    <w:rsid w:val="006C4E62"/>
    <w:rsid w:val="006C5880"/>
    <w:rsid w:val="006D1CC2"/>
    <w:rsid w:val="006D502F"/>
    <w:rsid w:val="006D5067"/>
    <w:rsid w:val="006D6829"/>
    <w:rsid w:val="006E17AF"/>
    <w:rsid w:val="006E1EA3"/>
    <w:rsid w:val="006E27FD"/>
    <w:rsid w:val="006E4DAD"/>
    <w:rsid w:val="006E6CC2"/>
    <w:rsid w:val="006E7399"/>
    <w:rsid w:val="006F01B9"/>
    <w:rsid w:val="006F5C05"/>
    <w:rsid w:val="006F6ADA"/>
    <w:rsid w:val="006F707F"/>
    <w:rsid w:val="007004B5"/>
    <w:rsid w:val="0070382E"/>
    <w:rsid w:val="0070621C"/>
    <w:rsid w:val="00706355"/>
    <w:rsid w:val="0071123A"/>
    <w:rsid w:val="00711E25"/>
    <w:rsid w:val="00713AEF"/>
    <w:rsid w:val="0071439B"/>
    <w:rsid w:val="00717BAE"/>
    <w:rsid w:val="007209C9"/>
    <w:rsid w:val="0072122E"/>
    <w:rsid w:val="00723B85"/>
    <w:rsid w:val="00724F30"/>
    <w:rsid w:val="007257B8"/>
    <w:rsid w:val="00725C7B"/>
    <w:rsid w:val="00726692"/>
    <w:rsid w:val="00727A83"/>
    <w:rsid w:val="0073042C"/>
    <w:rsid w:val="0073174A"/>
    <w:rsid w:val="00732E0A"/>
    <w:rsid w:val="007333BE"/>
    <w:rsid w:val="007335A8"/>
    <w:rsid w:val="00733BEC"/>
    <w:rsid w:val="007369CE"/>
    <w:rsid w:val="00737013"/>
    <w:rsid w:val="0073764E"/>
    <w:rsid w:val="00742848"/>
    <w:rsid w:val="00744B7F"/>
    <w:rsid w:val="007453D1"/>
    <w:rsid w:val="0075099D"/>
    <w:rsid w:val="0075464D"/>
    <w:rsid w:val="00754EA8"/>
    <w:rsid w:val="00756B84"/>
    <w:rsid w:val="00760136"/>
    <w:rsid w:val="00760496"/>
    <w:rsid w:val="00763FB0"/>
    <w:rsid w:val="007673BA"/>
    <w:rsid w:val="00767AC3"/>
    <w:rsid w:val="00770D2D"/>
    <w:rsid w:val="00770FBC"/>
    <w:rsid w:val="00771527"/>
    <w:rsid w:val="00772C0B"/>
    <w:rsid w:val="007738D0"/>
    <w:rsid w:val="00773EC0"/>
    <w:rsid w:val="00774E33"/>
    <w:rsid w:val="0077567A"/>
    <w:rsid w:val="00780533"/>
    <w:rsid w:val="0078053A"/>
    <w:rsid w:val="00780B4A"/>
    <w:rsid w:val="00783F79"/>
    <w:rsid w:val="0078737D"/>
    <w:rsid w:val="00790464"/>
    <w:rsid w:val="00791F5B"/>
    <w:rsid w:val="007939B6"/>
    <w:rsid w:val="00794ADB"/>
    <w:rsid w:val="00795926"/>
    <w:rsid w:val="0079592E"/>
    <w:rsid w:val="007964C7"/>
    <w:rsid w:val="0079675E"/>
    <w:rsid w:val="007A19E0"/>
    <w:rsid w:val="007B05F7"/>
    <w:rsid w:val="007B1924"/>
    <w:rsid w:val="007B199A"/>
    <w:rsid w:val="007B1BA6"/>
    <w:rsid w:val="007B48F8"/>
    <w:rsid w:val="007B5624"/>
    <w:rsid w:val="007C1FBB"/>
    <w:rsid w:val="007C5420"/>
    <w:rsid w:val="007D09BF"/>
    <w:rsid w:val="007D1008"/>
    <w:rsid w:val="007D2672"/>
    <w:rsid w:val="007D3978"/>
    <w:rsid w:val="007D4B6B"/>
    <w:rsid w:val="007D62DC"/>
    <w:rsid w:val="007D7930"/>
    <w:rsid w:val="007E246B"/>
    <w:rsid w:val="007E2EBD"/>
    <w:rsid w:val="007E3DE0"/>
    <w:rsid w:val="007E728E"/>
    <w:rsid w:val="007E784C"/>
    <w:rsid w:val="007F103F"/>
    <w:rsid w:val="007F130A"/>
    <w:rsid w:val="007F14D6"/>
    <w:rsid w:val="007F38BE"/>
    <w:rsid w:val="007F3D4F"/>
    <w:rsid w:val="007F46C8"/>
    <w:rsid w:val="00802069"/>
    <w:rsid w:val="008025DC"/>
    <w:rsid w:val="00803C62"/>
    <w:rsid w:val="008060AB"/>
    <w:rsid w:val="00806EC8"/>
    <w:rsid w:val="00806ECE"/>
    <w:rsid w:val="00814CE9"/>
    <w:rsid w:val="00815D73"/>
    <w:rsid w:val="00825BCB"/>
    <w:rsid w:val="008270A6"/>
    <w:rsid w:val="00831988"/>
    <w:rsid w:val="00832233"/>
    <w:rsid w:val="00832BDC"/>
    <w:rsid w:val="0083364D"/>
    <w:rsid w:val="00834A4A"/>
    <w:rsid w:val="0083564F"/>
    <w:rsid w:val="008356C6"/>
    <w:rsid w:val="008363C6"/>
    <w:rsid w:val="0083673F"/>
    <w:rsid w:val="00837B95"/>
    <w:rsid w:val="008409F8"/>
    <w:rsid w:val="00843315"/>
    <w:rsid w:val="00843BAD"/>
    <w:rsid w:val="00844004"/>
    <w:rsid w:val="00844028"/>
    <w:rsid w:val="0084493B"/>
    <w:rsid w:val="00845D51"/>
    <w:rsid w:val="008513F9"/>
    <w:rsid w:val="008521CA"/>
    <w:rsid w:val="00855A59"/>
    <w:rsid w:val="008566B3"/>
    <w:rsid w:val="00856765"/>
    <w:rsid w:val="00860B12"/>
    <w:rsid w:val="00862E63"/>
    <w:rsid w:val="00863FA6"/>
    <w:rsid w:val="00867008"/>
    <w:rsid w:val="00870155"/>
    <w:rsid w:val="008755FE"/>
    <w:rsid w:val="008775A4"/>
    <w:rsid w:val="00881122"/>
    <w:rsid w:val="00881AF4"/>
    <w:rsid w:val="008821F1"/>
    <w:rsid w:val="008834FE"/>
    <w:rsid w:val="00883BC1"/>
    <w:rsid w:val="00884AE7"/>
    <w:rsid w:val="008956D1"/>
    <w:rsid w:val="00895AE7"/>
    <w:rsid w:val="008976A1"/>
    <w:rsid w:val="0089778A"/>
    <w:rsid w:val="008A1766"/>
    <w:rsid w:val="008B2BA7"/>
    <w:rsid w:val="008B2C35"/>
    <w:rsid w:val="008B3F76"/>
    <w:rsid w:val="008B46F4"/>
    <w:rsid w:val="008C0A82"/>
    <w:rsid w:val="008C1226"/>
    <w:rsid w:val="008D110E"/>
    <w:rsid w:val="008D2BDD"/>
    <w:rsid w:val="008D33F8"/>
    <w:rsid w:val="008D3C28"/>
    <w:rsid w:val="008D4BC6"/>
    <w:rsid w:val="008D71F7"/>
    <w:rsid w:val="008E4A60"/>
    <w:rsid w:val="008E4AD4"/>
    <w:rsid w:val="008F2550"/>
    <w:rsid w:val="008F2920"/>
    <w:rsid w:val="008F2E54"/>
    <w:rsid w:val="008F6975"/>
    <w:rsid w:val="008F72C4"/>
    <w:rsid w:val="00900A5F"/>
    <w:rsid w:val="00900F3A"/>
    <w:rsid w:val="00902865"/>
    <w:rsid w:val="0091014B"/>
    <w:rsid w:val="009147BE"/>
    <w:rsid w:val="009171F5"/>
    <w:rsid w:val="00917BA0"/>
    <w:rsid w:val="00917D94"/>
    <w:rsid w:val="00921057"/>
    <w:rsid w:val="00922E1F"/>
    <w:rsid w:val="00924122"/>
    <w:rsid w:val="009241E0"/>
    <w:rsid w:val="00930CCE"/>
    <w:rsid w:val="009313F8"/>
    <w:rsid w:val="00931A17"/>
    <w:rsid w:val="009348C2"/>
    <w:rsid w:val="009353AC"/>
    <w:rsid w:val="009360C0"/>
    <w:rsid w:val="0093653B"/>
    <w:rsid w:val="00937550"/>
    <w:rsid w:val="009401E4"/>
    <w:rsid w:val="0094441B"/>
    <w:rsid w:val="00944806"/>
    <w:rsid w:val="00947084"/>
    <w:rsid w:val="0094709F"/>
    <w:rsid w:val="00957D24"/>
    <w:rsid w:val="009648D9"/>
    <w:rsid w:val="009656E8"/>
    <w:rsid w:val="00965964"/>
    <w:rsid w:val="00967EF1"/>
    <w:rsid w:val="009722DB"/>
    <w:rsid w:val="00973B94"/>
    <w:rsid w:val="009742B1"/>
    <w:rsid w:val="00976F80"/>
    <w:rsid w:val="009805F2"/>
    <w:rsid w:val="00984966"/>
    <w:rsid w:val="00985850"/>
    <w:rsid w:val="00985C33"/>
    <w:rsid w:val="00987C74"/>
    <w:rsid w:val="00995676"/>
    <w:rsid w:val="00996FA7"/>
    <w:rsid w:val="009A134B"/>
    <w:rsid w:val="009A2A93"/>
    <w:rsid w:val="009A2DA3"/>
    <w:rsid w:val="009A6558"/>
    <w:rsid w:val="009A6C03"/>
    <w:rsid w:val="009A6F80"/>
    <w:rsid w:val="009A7F2E"/>
    <w:rsid w:val="009B0C1D"/>
    <w:rsid w:val="009B5ACC"/>
    <w:rsid w:val="009C084A"/>
    <w:rsid w:val="009C2C3C"/>
    <w:rsid w:val="009C6361"/>
    <w:rsid w:val="009C7037"/>
    <w:rsid w:val="009C7943"/>
    <w:rsid w:val="009D1A5C"/>
    <w:rsid w:val="009D6579"/>
    <w:rsid w:val="009D6E1C"/>
    <w:rsid w:val="009D7574"/>
    <w:rsid w:val="009E3EAC"/>
    <w:rsid w:val="009E4342"/>
    <w:rsid w:val="009E4E60"/>
    <w:rsid w:val="009E7BF8"/>
    <w:rsid w:val="009F0432"/>
    <w:rsid w:val="009F2CAA"/>
    <w:rsid w:val="009F512D"/>
    <w:rsid w:val="009F691A"/>
    <w:rsid w:val="00A04E54"/>
    <w:rsid w:val="00A061EB"/>
    <w:rsid w:val="00A12E53"/>
    <w:rsid w:val="00A13DFC"/>
    <w:rsid w:val="00A14035"/>
    <w:rsid w:val="00A14487"/>
    <w:rsid w:val="00A224F7"/>
    <w:rsid w:val="00A23E03"/>
    <w:rsid w:val="00A2593F"/>
    <w:rsid w:val="00A25C9B"/>
    <w:rsid w:val="00A26435"/>
    <w:rsid w:val="00A30B54"/>
    <w:rsid w:val="00A32CD8"/>
    <w:rsid w:val="00A36649"/>
    <w:rsid w:val="00A36D32"/>
    <w:rsid w:val="00A401BC"/>
    <w:rsid w:val="00A405F9"/>
    <w:rsid w:val="00A40F25"/>
    <w:rsid w:val="00A44F7D"/>
    <w:rsid w:val="00A50339"/>
    <w:rsid w:val="00A53595"/>
    <w:rsid w:val="00A63606"/>
    <w:rsid w:val="00A64544"/>
    <w:rsid w:val="00A650B3"/>
    <w:rsid w:val="00A65B9D"/>
    <w:rsid w:val="00A66317"/>
    <w:rsid w:val="00A66E9E"/>
    <w:rsid w:val="00A710F1"/>
    <w:rsid w:val="00A736EC"/>
    <w:rsid w:val="00A76752"/>
    <w:rsid w:val="00A7781C"/>
    <w:rsid w:val="00A86DA7"/>
    <w:rsid w:val="00A86EAC"/>
    <w:rsid w:val="00A91E49"/>
    <w:rsid w:val="00A93802"/>
    <w:rsid w:val="00A93859"/>
    <w:rsid w:val="00AA2A57"/>
    <w:rsid w:val="00AA5738"/>
    <w:rsid w:val="00AA5992"/>
    <w:rsid w:val="00AB0FBF"/>
    <w:rsid w:val="00AB297B"/>
    <w:rsid w:val="00AB2DAF"/>
    <w:rsid w:val="00AB5A9E"/>
    <w:rsid w:val="00AC18D7"/>
    <w:rsid w:val="00AC2B50"/>
    <w:rsid w:val="00AC2E6A"/>
    <w:rsid w:val="00AC3716"/>
    <w:rsid w:val="00AD05A6"/>
    <w:rsid w:val="00AD1C5A"/>
    <w:rsid w:val="00AD1DAF"/>
    <w:rsid w:val="00AE001A"/>
    <w:rsid w:val="00AE0F77"/>
    <w:rsid w:val="00AE23F0"/>
    <w:rsid w:val="00AE4822"/>
    <w:rsid w:val="00AE52B8"/>
    <w:rsid w:val="00AE7BCB"/>
    <w:rsid w:val="00AE7C72"/>
    <w:rsid w:val="00AF0726"/>
    <w:rsid w:val="00AF24B2"/>
    <w:rsid w:val="00AF324B"/>
    <w:rsid w:val="00AF529C"/>
    <w:rsid w:val="00AF5345"/>
    <w:rsid w:val="00AF5B03"/>
    <w:rsid w:val="00AF60B7"/>
    <w:rsid w:val="00AF631C"/>
    <w:rsid w:val="00B03791"/>
    <w:rsid w:val="00B051CC"/>
    <w:rsid w:val="00B1257C"/>
    <w:rsid w:val="00B149A9"/>
    <w:rsid w:val="00B17FF8"/>
    <w:rsid w:val="00B22CE4"/>
    <w:rsid w:val="00B23E47"/>
    <w:rsid w:val="00B24831"/>
    <w:rsid w:val="00B30A72"/>
    <w:rsid w:val="00B30CF7"/>
    <w:rsid w:val="00B30F3E"/>
    <w:rsid w:val="00B3280B"/>
    <w:rsid w:val="00B34570"/>
    <w:rsid w:val="00B365C9"/>
    <w:rsid w:val="00B43B9D"/>
    <w:rsid w:val="00B43BAA"/>
    <w:rsid w:val="00B46F5D"/>
    <w:rsid w:val="00B510D1"/>
    <w:rsid w:val="00B512D1"/>
    <w:rsid w:val="00B516F4"/>
    <w:rsid w:val="00B52302"/>
    <w:rsid w:val="00B5275E"/>
    <w:rsid w:val="00B53695"/>
    <w:rsid w:val="00B6021A"/>
    <w:rsid w:val="00B61039"/>
    <w:rsid w:val="00B62AB9"/>
    <w:rsid w:val="00B6394F"/>
    <w:rsid w:val="00B63F07"/>
    <w:rsid w:val="00B65FD9"/>
    <w:rsid w:val="00B67FDC"/>
    <w:rsid w:val="00B708CF"/>
    <w:rsid w:val="00B71781"/>
    <w:rsid w:val="00B7222E"/>
    <w:rsid w:val="00B7287D"/>
    <w:rsid w:val="00B7336C"/>
    <w:rsid w:val="00B752B7"/>
    <w:rsid w:val="00B77794"/>
    <w:rsid w:val="00B80677"/>
    <w:rsid w:val="00B82437"/>
    <w:rsid w:val="00B829A8"/>
    <w:rsid w:val="00B829B3"/>
    <w:rsid w:val="00B860F7"/>
    <w:rsid w:val="00B95065"/>
    <w:rsid w:val="00B96E93"/>
    <w:rsid w:val="00B971AE"/>
    <w:rsid w:val="00B97AE8"/>
    <w:rsid w:val="00BA4AB5"/>
    <w:rsid w:val="00BA723B"/>
    <w:rsid w:val="00BA7CE3"/>
    <w:rsid w:val="00BB01C4"/>
    <w:rsid w:val="00BB142C"/>
    <w:rsid w:val="00BB1DDF"/>
    <w:rsid w:val="00BB3B10"/>
    <w:rsid w:val="00BB4665"/>
    <w:rsid w:val="00BB4A4E"/>
    <w:rsid w:val="00BB4D29"/>
    <w:rsid w:val="00BC1CC8"/>
    <w:rsid w:val="00BC2D7C"/>
    <w:rsid w:val="00BC391D"/>
    <w:rsid w:val="00BC53AC"/>
    <w:rsid w:val="00BD3529"/>
    <w:rsid w:val="00BE0FE1"/>
    <w:rsid w:val="00BE4EA8"/>
    <w:rsid w:val="00BE56ED"/>
    <w:rsid w:val="00BE592A"/>
    <w:rsid w:val="00BF158F"/>
    <w:rsid w:val="00BF4783"/>
    <w:rsid w:val="00BF5106"/>
    <w:rsid w:val="00BF5D19"/>
    <w:rsid w:val="00C0000F"/>
    <w:rsid w:val="00C03227"/>
    <w:rsid w:val="00C032E9"/>
    <w:rsid w:val="00C03D0E"/>
    <w:rsid w:val="00C04E50"/>
    <w:rsid w:val="00C053AA"/>
    <w:rsid w:val="00C05572"/>
    <w:rsid w:val="00C1154C"/>
    <w:rsid w:val="00C11CA8"/>
    <w:rsid w:val="00C1350A"/>
    <w:rsid w:val="00C17B97"/>
    <w:rsid w:val="00C2114D"/>
    <w:rsid w:val="00C21FFF"/>
    <w:rsid w:val="00C24B34"/>
    <w:rsid w:val="00C343BD"/>
    <w:rsid w:val="00C355DB"/>
    <w:rsid w:val="00C3561A"/>
    <w:rsid w:val="00C36730"/>
    <w:rsid w:val="00C40AE0"/>
    <w:rsid w:val="00C44B34"/>
    <w:rsid w:val="00C44FAD"/>
    <w:rsid w:val="00C46EC8"/>
    <w:rsid w:val="00C52BF3"/>
    <w:rsid w:val="00C52FF7"/>
    <w:rsid w:val="00C546FF"/>
    <w:rsid w:val="00C5536D"/>
    <w:rsid w:val="00C56178"/>
    <w:rsid w:val="00C646C2"/>
    <w:rsid w:val="00C65DF2"/>
    <w:rsid w:val="00C674B4"/>
    <w:rsid w:val="00C67708"/>
    <w:rsid w:val="00C742D0"/>
    <w:rsid w:val="00C74392"/>
    <w:rsid w:val="00C74422"/>
    <w:rsid w:val="00C82712"/>
    <w:rsid w:val="00C8337E"/>
    <w:rsid w:val="00C8624C"/>
    <w:rsid w:val="00C92B2B"/>
    <w:rsid w:val="00C93F32"/>
    <w:rsid w:val="00C94775"/>
    <w:rsid w:val="00C94D3F"/>
    <w:rsid w:val="00C95BEA"/>
    <w:rsid w:val="00C95D73"/>
    <w:rsid w:val="00CA492E"/>
    <w:rsid w:val="00CA4C09"/>
    <w:rsid w:val="00CA4FA9"/>
    <w:rsid w:val="00CA626C"/>
    <w:rsid w:val="00CA6DEF"/>
    <w:rsid w:val="00CB1BD3"/>
    <w:rsid w:val="00CB33D1"/>
    <w:rsid w:val="00CB4D1B"/>
    <w:rsid w:val="00CC1780"/>
    <w:rsid w:val="00CC1B6E"/>
    <w:rsid w:val="00CC2F13"/>
    <w:rsid w:val="00CC3591"/>
    <w:rsid w:val="00CC7BDF"/>
    <w:rsid w:val="00CD0D40"/>
    <w:rsid w:val="00CD1F32"/>
    <w:rsid w:val="00CD6A4A"/>
    <w:rsid w:val="00CE0269"/>
    <w:rsid w:val="00CE47F3"/>
    <w:rsid w:val="00CE7924"/>
    <w:rsid w:val="00CF1C62"/>
    <w:rsid w:val="00CF2586"/>
    <w:rsid w:val="00CF540D"/>
    <w:rsid w:val="00D01A60"/>
    <w:rsid w:val="00D01B22"/>
    <w:rsid w:val="00D02682"/>
    <w:rsid w:val="00D03E15"/>
    <w:rsid w:val="00D07DF0"/>
    <w:rsid w:val="00D13147"/>
    <w:rsid w:val="00D14818"/>
    <w:rsid w:val="00D15111"/>
    <w:rsid w:val="00D167ED"/>
    <w:rsid w:val="00D21F6E"/>
    <w:rsid w:val="00D22CFE"/>
    <w:rsid w:val="00D23AB2"/>
    <w:rsid w:val="00D27104"/>
    <w:rsid w:val="00D2786E"/>
    <w:rsid w:val="00D3085E"/>
    <w:rsid w:val="00D31C1B"/>
    <w:rsid w:val="00D33A1A"/>
    <w:rsid w:val="00D34ECE"/>
    <w:rsid w:val="00D353A8"/>
    <w:rsid w:val="00D36AA5"/>
    <w:rsid w:val="00D42242"/>
    <w:rsid w:val="00D422A1"/>
    <w:rsid w:val="00D45208"/>
    <w:rsid w:val="00D45568"/>
    <w:rsid w:val="00D51C6E"/>
    <w:rsid w:val="00D5568E"/>
    <w:rsid w:val="00D56619"/>
    <w:rsid w:val="00D609E5"/>
    <w:rsid w:val="00D636FC"/>
    <w:rsid w:val="00D651BC"/>
    <w:rsid w:val="00D6662E"/>
    <w:rsid w:val="00D66971"/>
    <w:rsid w:val="00D70205"/>
    <w:rsid w:val="00D708B7"/>
    <w:rsid w:val="00D73234"/>
    <w:rsid w:val="00D755A7"/>
    <w:rsid w:val="00D80173"/>
    <w:rsid w:val="00D823A9"/>
    <w:rsid w:val="00D82A93"/>
    <w:rsid w:val="00D83FB6"/>
    <w:rsid w:val="00D90217"/>
    <w:rsid w:val="00D91F7D"/>
    <w:rsid w:val="00D92A8D"/>
    <w:rsid w:val="00D939DD"/>
    <w:rsid w:val="00D93ABB"/>
    <w:rsid w:val="00D958FB"/>
    <w:rsid w:val="00D95989"/>
    <w:rsid w:val="00D95C6B"/>
    <w:rsid w:val="00D96C89"/>
    <w:rsid w:val="00D97320"/>
    <w:rsid w:val="00D97E3A"/>
    <w:rsid w:val="00DA19DF"/>
    <w:rsid w:val="00DA2FCD"/>
    <w:rsid w:val="00DA52E8"/>
    <w:rsid w:val="00DA6836"/>
    <w:rsid w:val="00DB0333"/>
    <w:rsid w:val="00DB7EAE"/>
    <w:rsid w:val="00DC06EE"/>
    <w:rsid w:val="00DC1A78"/>
    <w:rsid w:val="00DC24BB"/>
    <w:rsid w:val="00DC4698"/>
    <w:rsid w:val="00DC54A4"/>
    <w:rsid w:val="00DD2C65"/>
    <w:rsid w:val="00DD491D"/>
    <w:rsid w:val="00DD7BB6"/>
    <w:rsid w:val="00DE3B02"/>
    <w:rsid w:val="00DE5012"/>
    <w:rsid w:val="00DE591C"/>
    <w:rsid w:val="00DE68E0"/>
    <w:rsid w:val="00DE6C37"/>
    <w:rsid w:val="00DE7722"/>
    <w:rsid w:val="00DF20F8"/>
    <w:rsid w:val="00DF3C21"/>
    <w:rsid w:val="00DF6487"/>
    <w:rsid w:val="00DF796E"/>
    <w:rsid w:val="00E00E5A"/>
    <w:rsid w:val="00E0203D"/>
    <w:rsid w:val="00E126E0"/>
    <w:rsid w:val="00E1406B"/>
    <w:rsid w:val="00E1655E"/>
    <w:rsid w:val="00E22DA4"/>
    <w:rsid w:val="00E22F11"/>
    <w:rsid w:val="00E23222"/>
    <w:rsid w:val="00E23C48"/>
    <w:rsid w:val="00E25363"/>
    <w:rsid w:val="00E263F2"/>
    <w:rsid w:val="00E273FA"/>
    <w:rsid w:val="00E27E4C"/>
    <w:rsid w:val="00E301EE"/>
    <w:rsid w:val="00E36BE2"/>
    <w:rsid w:val="00E3755B"/>
    <w:rsid w:val="00E37CC9"/>
    <w:rsid w:val="00E43930"/>
    <w:rsid w:val="00E44C06"/>
    <w:rsid w:val="00E45CD7"/>
    <w:rsid w:val="00E4759B"/>
    <w:rsid w:val="00E544CF"/>
    <w:rsid w:val="00E5485A"/>
    <w:rsid w:val="00E568E1"/>
    <w:rsid w:val="00E5706C"/>
    <w:rsid w:val="00E60695"/>
    <w:rsid w:val="00E61043"/>
    <w:rsid w:val="00E61CF3"/>
    <w:rsid w:val="00E61E4D"/>
    <w:rsid w:val="00E61FCB"/>
    <w:rsid w:val="00E6515F"/>
    <w:rsid w:val="00E65AAE"/>
    <w:rsid w:val="00E7024A"/>
    <w:rsid w:val="00E75B91"/>
    <w:rsid w:val="00E75F52"/>
    <w:rsid w:val="00E7781F"/>
    <w:rsid w:val="00E803D6"/>
    <w:rsid w:val="00E824FD"/>
    <w:rsid w:val="00E83879"/>
    <w:rsid w:val="00E845D5"/>
    <w:rsid w:val="00E85690"/>
    <w:rsid w:val="00E8596C"/>
    <w:rsid w:val="00E865C0"/>
    <w:rsid w:val="00E900AF"/>
    <w:rsid w:val="00E91EBD"/>
    <w:rsid w:val="00E94FC2"/>
    <w:rsid w:val="00E959CA"/>
    <w:rsid w:val="00E95C92"/>
    <w:rsid w:val="00E97CC8"/>
    <w:rsid w:val="00EA3C71"/>
    <w:rsid w:val="00EA6EA0"/>
    <w:rsid w:val="00EA70D6"/>
    <w:rsid w:val="00EA7A2B"/>
    <w:rsid w:val="00EB0134"/>
    <w:rsid w:val="00EB14C9"/>
    <w:rsid w:val="00EB211A"/>
    <w:rsid w:val="00EB654E"/>
    <w:rsid w:val="00EC1E91"/>
    <w:rsid w:val="00EC55CB"/>
    <w:rsid w:val="00EC5F3F"/>
    <w:rsid w:val="00ED073D"/>
    <w:rsid w:val="00ED26C2"/>
    <w:rsid w:val="00ED3508"/>
    <w:rsid w:val="00ED471A"/>
    <w:rsid w:val="00EE26A9"/>
    <w:rsid w:val="00EE6DB9"/>
    <w:rsid w:val="00EE75DA"/>
    <w:rsid w:val="00EF47BB"/>
    <w:rsid w:val="00EF67C4"/>
    <w:rsid w:val="00F00618"/>
    <w:rsid w:val="00F01ED5"/>
    <w:rsid w:val="00F03D1A"/>
    <w:rsid w:val="00F1138D"/>
    <w:rsid w:val="00F11576"/>
    <w:rsid w:val="00F115AA"/>
    <w:rsid w:val="00F117D2"/>
    <w:rsid w:val="00F11E08"/>
    <w:rsid w:val="00F12BCE"/>
    <w:rsid w:val="00F13F24"/>
    <w:rsid w:val="00F16B41"/>
    <w:rsid w:val="00F17700"/>
    <w:rsid w:val="00F245C8"/>
    <w:rsid w:val="00F248BB"/>
    <w:rsid w:val="00F275D7"/>
    <w:rsid w:val="00F30D32"/>
    <w:rsid w:val="00F320EE"/>
    <w:rsid w:val="00F33B5B"/>
    <w:rsid w:val="00F357A0"/>
    <w:rsid w:val="00F36DEA"/>
    <w:rsid w:val="00F4071A"/>
    <w:rsid w:val="00F416C6"/>
    <w:rsid w:val="00F42EAB"/>
    <w:rsid w:val="00F4406F"/>
    <w:rsid w:val="00F52163"/>
    <w:rsid w:val="00F60CFE"/>
    <w:rsid w:val="00F61E47"/>
    <w:rsid w:val="00F61E7A"/>
    <w:rsid w:val="00F6436F"/>
    <w:rsid w:val="00F6596E"/>
    <w:rsid w:val="00F6679F"/>
    <w:rsid w:val="00F677B4"/>
    <w:rsid w:val="00F67CAA"/>
    <w:rsid w:val="00F70D0E"/>
    <w:rsid w:val="00F72F47"/>
    <w:rsid w:val="00F76A3E"/>
    <w:rsid w:val="00F82796"/>
    <w:rsid w:val="00F839E2"/>
    <w:rsid w:val="00F86243"/>
    <w:rsid w:val="00F9179C"/>
    <w:rsid w:val="00F948AD"/>
    <w:rsid w:val="00FA028D"/>
    <w:rsid w:val="00FA1D06"/>
    <w:rsid w:val="00FA68F1"/>
    <w:rsid w:val="00FB028A"/>
    <w:rsid w:val="00FB2A4D"/>
    <w:rsid w:val="00FB41F7"/>
    <w:rsid w:val="00FC01D2"/>
    <w:rsid w:val="00FC1356"/>
    <w:rsid w:val="00FC1CFA"/>
    <w:rsid w:val="00FC3379"/>
    <w:rsid w:val="00FC35A3"/>
    <w:rsid w:val="00FC4E8E"/>
    <w:rsid w:val="00FC7166"/>
    <w:rsid w:val="00FD146A"/>
    <w:rsid w:val="00FD190B"/>
    <w:rsid w:val="00FD1DDA"/>
    <w:rsid w:val="00FD4B4C"/>
    <w:rsid w:val="00FD58F7"/>
    <w:rsid w:val="00FD7293"/>
    <w:rsid w:val="00FE1EF6"/>
    <w:rsid w:val="00FE277E"/>
    <w:rsid w:val="00FE38BE"/>
    <w:rsid w:val="00FE52C6"/>
    <w:rsid w:val="00FE63F6"/>
    <w:rsid w:val="00FE7671"/>
    <w:rsid w:val="00FE7C89"/>
    <w:rsid w:val="00FF4296"/>
    <w:rsid w:val="00FF4DD0"/>
    <w:rsid w:val="00FF59C8"/>
    <w:rsid w:val="00FF6705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  <w:style w:type="character" w:styleId="Collegamentovisitato">
    <w:name w:val="FollowedHyperlink"/>
    <w:basedOn w:val="Carpredefinitoparagrafo"/>
    <w:uiPriority w:val="99"/>
    <w:semiHidden/>
    <w:unhideWhenUsed/>
    <w:rsid w:val="003C3C56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4B5C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  <w:style w:type="character" w:styleId="Collegamentovisitato">
    <w:name w:val="FollowedHyperlink"/>
    <w:basedOn w:val="Carpredefinitoparagrafo"/>
    <w:uiPriority w:val="99"/>
    <w:semiHidden/>
    <w:unhideWhenUsed/>
    <w:rsid w:val="003C3C56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4B5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0B00E-8DDC-4C7C-A466-295AE44B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2017-04-11T08:12:00Z</dcterms:created>
  <dcterms:modified xsi:type="dcterms:W3CDTF">2017-04-11T08:12:00Z</dcterms:modified>
</cp:coreProperties>
</file>