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BB329E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LISTE DI ATTESA: </w:t>
      </w:r>
      <w:r w:rsidRPr="00CB685E">
        <w:rPr>
          <w:rFonts w:ascii="Calibri" w:eastAsia="Calibri" w:hAnsi="Calibri" w:cs="Times New Roman"/>
          <w:b/>
          <w:bCs/>
          <w:sz w:val="36"/>
          <w:szCs w:val="36"/>
        </w:rPr>
        <w:t xml:space="preserve">TRASPARENZA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DELLE REGIONI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TRA LUCI E OMBRE </w:t>
      </w:r>
    </w:p>
    <w:p w:rsidR="004A62A6" w:rsidRDefault="00BB329E" w:rsidP="00B66D4E">
      <w:pPr>
        <w:jc w:val="both"/>
        <w:rPr>
          <w:b/>
        </w:rPr>
      </w:pPr>
      <w:bookmarkStart w:id="0" w:name="_GoBack"/>
      <w:r>
        <w:rPr>
          <w:b/>
        </w:rPr>
        <w:t xml:space="preserve">MENTRE LA NEO-MINISTRA GIULIA GRILLO PORTA ALLA RIBALTA LA SPINOSA QUESTIONE DELLE LISTE D’ATTESA CHIEDENDO ALLE REGIONI INFORMAZIONI DETTAGLIATE, LA FONDAZIONE GIMBE RENDE NOTI I RISULTATI PRELIMINARI DEL MONITORAGGIO INDIPENDENTE SULLA RENDICONTAZIONE PUBBLICA DEI TEMPI DI ATTESA DA PARTE DI REGIONI E PROVINCE AUTONOME CHE FOTOGRAFA UN’ITALIA A MACCHIA DI LEOPARDO. SUL PODIO BASILICATA, EMILIA ROMAGNA E </w:t>
      </w:r>
      <w:r w:rsidRPr="002F7F74">
        <w:rPr>
          <w:b/>
        </w:rPr>
        <w:t>LAZIO</w:t>
      </w:r>
      <w:r>
        <w:rPr>
          <w:b/>
        </w:rPr>
        <w:t xml:space="preserve"> SEGUITE</w:t>
      </w:r>
      <w:r w:rsidRPr="00976212">
        <w:rPr>
          <w:b/>
        </w:rPr>
        <w:t xml:space="preserve"> </w:t>
      </w:r>
      <w:r w:rsidRPr="002F7F74">
        <w:rPr>
          <w:b/>
        </w:rPr>
        <w:t xml:space="preserve">DA </w:t>
      </w:r>
      <w:r>
        <w:rPr>
          <w:b/>
        </w:rPr>
        <w:t xml:space="preserve">VALLE D’AOSTA E PROVINCIA AUTONOMA DI BOLZANO. MAGLIA NERA </w:t>
      </w:r>
      <w:r w:rsidRPr="00976212">
        <w:rPr>
          <w:b/>
        </w:rPr>
        <w:t>PER</w:t>
      </w:r>
      <w:r>
        <w:rPr>
          <w:b/>
        </w:rPr>
        <w:t xml:space="preserve"> CAMPANIA, MOLISE E TOSCANA.</w:t>
      </w:r>
    </w:p>
    <w:p w:rsidR="00925B50" w:rsidRPr="00925B50" w:rsidRDefault="004419C5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47E19"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>2018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15E12" w:rsidRDefault="00DA5C1B" w:rsidP="006501FB">
      <w:r>
        <w:t>Il</w:t>
      </w:r>
      <w:r w:rsidR="00BA14A9">
        <w:t xml:space="preserve"> Piano Nazionale di Governo delle Liste d'attesa (PNGLA) 2010-2012, approvato con </w:t>
      </w:r>
      <w:r w:rsidR="00E15E12">
        <w:t>l’</w:t>
      </w:r>
      <w:r w:rsidR="00BA14A9">
        <w:t>Intesa Stato-Regioni del 28 ottobre 2010</w:t>
      </w:r>
      <w:r>
        <w:t>,</w:t>
      </w:r>
      <w:r w:rsidR="00290547">
        <w:t xml:space="preserve"> </w:t>
      </w:r>
      <w:r w:rsidR="006501FB">
        <w:t xml:space="preserve">ha </w:t>
      </w:r>
      <w:r w:rsidR="00925B50">
        <w:t xml:space="preserve">definito </w:t>
      </w:r>
      <w:r w:rsidR="006501FB">
        <w:t xml:space="preserve">58 prestazioni </w:t>
      </w:r>
      <w:r w:rsidR="00925B50">
        <w:t xml:space="preserve">tra visite specialistiche, esami diagnostici e interventi chirurgici </w:t>
      </w:r>
      <w:r w:rsidR="006501FB">
        <w:t xml:space="preserve">per cui ASL ed ospedali devono </w:t>
      </w:r>
      <w:r w:rsidR="004A23C0">
        <w:t>garantire</w:t>
      </w:r>
      <w:r w:rsidR="00925B50">
        <w:t xml:space="preserve"> i tempi massimi</w:t>
      </w:r>
      <w:r w:rsidR="00290547">
        <w:t xml:space="preserve"> di attesa</w:t>
      </w:r>
      <w:r w:rsidR="00925B50">
        <w:t>. A</w:t>
      </w:r>
      <w:r w:rsidR="005B09BF">
        <w:t xml:space="preserve"> seguito del recepimento del PNGLA</w:t>
      </w:r>
      <w:r w:rsidR="00925B50">
        <w:t>,</w:t>
      </w:r>
      <w:r w:rsidR="005B09BF">
        <w:t xml:space="preserve"> </w:t>
      </w:r>
      <w:r w:rsidR="00976212">
        <w:t xml:space="preserve">a </w:t>
      </w:r>
      <w:r w:rsidR="005B09BF">
        <w:t xml:space="preserve">Regioni e Province Autonome </w:t>
      </w:r>
      <w:r w:rsidR="00976212">
        <w:t xml:space="preserve">spettava di </w:t>
      </w:r>
      <w:r w:rsidR="005B09BF">
        <w:t xml:space="preserve">pubblicare il </w:t>
      </w:r>
      <w:r w:rsidR="00925B50">
        <w:t xml:space="preserve">loro </w:t>
      </w:r>
      <w:r w:rsidR="005B09BF">
        <w:t>Piano regionale di governo delle liste d’attesa e</w:t>
      </w:r>
      <w:r w:rsidR="00290547">
        <w:t>d</w:t>
      </w:r>
      <w:r w:rsidR="005B09BF">
        <w:t xml:space="preserve">, entro 60 giorni, </w:t>
      </w:r>
      <w:r>
        <w:t>ogni Azienda sanitaria</w:t>
      </w:r>
      <w:r w:rsidR="00660C91" w:rsidRPr="00660C91">
        <w:t xml:space="preserve"> </w:t>
      </w:r>
      <w:r w:rsidR="00E15E12">
        <w:t xml:space="preserve">era tenuta ad </w:t>
      </w:r>
      <w:r w:rsidR="00660C91" w:rsidRPr="00660C91">
        <w:t>adotta</w:t>
      </w:r>
      <w:r w:rsidR="00660C91">
        <w:t xml:space="preserve">re </w:t>
      </w:r>
      <w:r w:rsidR="006013BE">
        <w:t>il proprio</w:t>
      </w:r>
      <w:r w:rsidR="00660C91" w:rsidRPr="00660C91">
        <w:t xml:space="preserve"> programma attuativo</w:t>
      </w:r>
      <w:r w:rsidR="004A23C0">
        <w:t>,</w:t>
      </w:r>
      <w:r w:rsidR="006013BE">
        <w:t xml:space="preserve"> </w:t>
      </w:r>
      <w:r w:rsidR="004A23C0">
        <w:t>garantendo</w:t>
      </w:r>
      <w:r w:rsidR="000E0C16">
        <w:t>ne</w:t>
      </w:r>
      <w:r w:rsidR="004A23C0">
        <w:t xml:space="preserve"> </w:t>
      </w:r>
      <w:r w:rsidR="00FD1DF3">
        <w:t xml:space="preserve">adeguata </w:t>
      </w:r>
      <w:r w:rsidR="000E0C16">
        <w:t xml:space="preserve">diffusione </w:t>
      </w:r>
      <w:r w:rsidR="006501FB">
        <w:t xml:space="preserve">ai cittadini. </w:t>
      </w:r>
    </w:p>
    <w:p w:rsidR="00FA38FF" w:rsidRDefault="006501FB" w:rsidP="006501FB">
      <w:r>
        <w:rPr>
          <w:rFonts w:cstheme="minorHAnsi"/>
        </w:rPr>
        <w:t>«</w:t>
      </w:r>
      <w:r w:rsidR="00A301E1">
        <w:rPr>
          <w:rFonts w:cstheme="minorHAnsi"/>
        </w:rPr>
        <w:t>Le analisi</w:t>
      </w:r>
      <w:r>
        <w:t xml:space="preserve"> d</w:t>
      </w:r>
      <w:r w:rsidR="00A301E1">
        <w:t>e</w:t>
      </w:r>
      <w:r>
        <w:t xml:space="preserve">ll’Osservatorio GIMBE </w:t>
      </w:r>
      <w:r w:rsidRPr="007461C5">
        <w:t>–</w:t>
      </w:r>
      <w:r>
        <w:t xml:space="preserve"> </w:t>
      </w:r>
      <w:r w:rsidR="0014019C">
        <w:t xml:space="preserve">afferma </w:t>
      </w:r>
      <w:r>
        <w:t xml:space="preserve">Nino Cartabellotta, Presidente della Fondazione GIMBE – </w:t>
      </w:r>
      <w:r w:rsidR="000E0C16">
        <w:t>dimostrano</w:t>
      </w:r>
      <w:r w:rsidR="006013BE">
        <w:t xml:space="preserve"> che</w:t>
      </w:r>
      <w:r w:rsidR="00C0499C">
        <w:t xml:space="preserve">, </w:t>
      </w:r>
      <w:r w:rsidR="000E0C16">
        <w:t xml:space="preserve">a parte </w:t>
      </w:r>
      <w:r w:rsidR="00C0499C">
        <w:t xml:space="preserve">la rilevazione effettuata da Agenas nel 2010, </w:t>
      </w:r>
      <w:r w:rsidR="00262CC3">
        <w:t xml:space="preserve">non è disponibile alcun </w:t>
      </w:r>
      <w:r>
        <w:t xml:space="preserve">monitoraggio </w:t>
      </w:r>
      <w:r w:rsidR="0049542C">
        <w:t>nazionale</w:t>
      </w:r>
      <w:r>
        <w:t xml:space="preserve"> </w:t>
      </w:r>
      <w:r w:rsidR="00E94595">
        <w:t xml:space="preserve">aggiornato </w:t>
      </w:r>
      <w:r>
        <w:t>sui recepimenti regionali del PNGLA e sulla redazione dei piani aziendali</w:t>
      </w:r>
      <w:r w:rsidR="006159FC">
        <w:t>, né tantomeno sulla rendicontazione pubblica dei tempi di attesa</w:t>
      </w:r>
      <w:r w:rsidR="007D5BFB">
        <w:t xml:space="preserve">, oggetto solo di </w:t>
      </w:r>
      <w:r w:rsidR="0049542C">
        <w:t xml:space="preserve">indagini </w:t>
      </w:r>
      <w:r w:rsidR="006013BE">
        <w:t xml:space="preserve">a campione effettuati </w:t>
      </w:r>
      <w:r w:rsidR="007D5BFB">
        <w:t>da varie organizza</w:t>
      </w:r>
      <w:r w:rsidR="00262CC3">
        <w:t>z</w:t>
      </w:r>
      <w:r w:rsidR="007D5BFB">
        <w:t>ioni</w:t>
      </w:r>
      <w:r w:rsidR="0014019C">
        <w:t>:</w:t>
      </w:r>
      <w:r w:rsidR="00262CC3">
        <w:t xml:space="preserve"> </w:t>
      </w:r>
      <w:r w:rsidR="006013BE">
        <w:t xml:space="preserve">CREA Sanità, </w:t>
      </w:r>
      <w:r w:rsidR="00262CC3" w:rsidRPr="009D48B7">
        <w:t>Censis, Cittadinanzattiva, Eurispes</w:t>
      </w:r>
      <w:r w:rsidR="00CE0098" w:rsidRPr="009D48B7">
        <w:t>. Per</w:t>
      </w:r>
      <w:r w:rsidR="00CE0098">
        <w:t xml:space="preserve"> tale ragione abbiamo </w:t>
      </w:r>
      <w:r w:rsidR="000E0C16">
        <w:t xml:space="preserve">deciso di finanziare </w:t>
      </w:r>
      <w:r w:rsidR="00536E86">
        <w:t xml:space="preserve">con </w:t>
      </w:r>
      <w:r w:rsidR="00CE0098">
        <w:t>la borsa di studio “Gioacchino Cartabellotta” lo studio “</w:t>
      </w:r>
      <w:r w:rsidR="00E94595">
        <w:t>Governance delle liste d’attesa</w:t>
      </w:r>
      <w:r w:rsidR="00CE0098">
        <w:t>: a</w:t>
      </w:r>
      <w:r w:rsidR="00CE0098" w:rsidRPr="00CE0098">
        <w:t xml:space="preserve">nalisi </w:t>
      </w:r>
      <w:r w:rsidR="00CE0098">
        <w:t xml:space="preserve">recepimenti regionali del PNGLA </w:t>
      </w:r>
      <w:r w:rsidR="00CE0098" w:rsidRPr="00CE0098">
        <w:t>e valutazione dei piani attuativi aziendali</w:t>
      </w:r>
      <w:r w:rsidR="00863285" w:rsidRPr="00B66D4E">
        <w:t>»</w:t>
      </w:r>
      <w:r w:rsidR="00FA38FF">
        <w:t>.</w:t>
      </w:r>
    </w:p>
    <w:p w:rsidR="00200A03" w:rsidRDefault="00536E86" w:rsidP="00200A03">
      <w:r>
        <w:t>Lo scorso 14 giugno, i</w:t>
      </w:r>
      <w:r w:rsidR="00581CD5" w:rsidRPr="00581CD5">
        <w:t xml:space="preserve">n vista della predisposizione del </w:t>
      </w:r>
      <w:r w:rsidR="00581CD5">
        <w:t>nuovo PNGLA</w:t>
      </w:r>
      <w:r w:rsidR="00581CD5" w:rsidRPr="00581CD5">
        <w:t xml:space="preserve">, </w:t>
      </w:r>
      <w:r w:rsidR="00581CD5">
        <w:t xml:space="preserve">la neo Ministra </w:t>
      </w:r>
      <w:r w:rsidR="00581CD5" w:rsidRPr="00581CD5">
        <w:t xml:space="preserve">Giulia Grillo </w:t>
      </w:r>
      <w:r w:rsidR="00200A03">
        <w:t>ha inviato a Regioni</w:t>
      </w:r>
      <w:r w:rsidR="00200A03" w:rsidRPr="00581CD5">
        <w:t xml:space="preserve"> </w:t>
      </w:r>
      <w:r w:rsidR="006013BE">
        <w:t>e Province a</w:t>
      </w:r>
      <w:r w:rsidR="00581CD5" w:rsidRPr="00581CD5">
        <w:t xml:space="preserve">utonome una circolare </w:t>
      </w:r>
      <w:r w:rsidR="000E0C16">
        <w:t xml:space="preserve">mirata </w:t>
      </w:r>
      <w:r w:rsidR="006013BE">
        <w:t xml:space="preserve">a </w:t>
      </w:r>
      <w:r w:rsidR="00581CD5" w:rsidRPr="00581CD5">
        <w:t xml:space="preserve">raccogliere </w:t>
      </w:r>
      <w:r w:rsidR="006013BE" w:rsidRPr="00581CD5">
        <w:t xml:space="preserve">informazioni </w:t>
      </w:r>
      <w:r w:rsidR="006013BE">
        <w:t>capillari</w:t>
      </w:r>
      <w:r w:rsidR="00581CD5">
        <w:t xml:space="preserve"> </w:t>
      </w:r>
      <w:r w:rsidR="00FA38FF">
        <w:t>sulle modalità di gestione delle liste di attesa e dell’</w:t>
      </w:r>
      <w:r w:rsidR="00781741" w:rsidRPr="00781741">
        <w:t xml:space="preserve">attività </w:t>
      </w:r>
      <w:r w:rsidR="0036086B" w:rsidRPr="00781741">
        <w:t>libero</w:t>
      </w:r>
      <w:r w:rsidR="0036086B">
        <w:t>-</w:t>
      </w:r>
      <w:r w:rsidR="00781741" w:rsidRPr="00781741">
        <w:t>professionale intramuraria</w:t>
      </w:r>
      <w:r w:rsidR="00200A03">
        <w:t xml:space="preserve">. </w:t>
      </w:r>
      <w:r w:rsidR="0014019C">
        <w:rPr>
          <w:rFonts w:cstheme="minorHAnsi"/>
        </w:rPr>
        <w:t>«</w:t>
      </w:r>
      <w:r w:rsidR="007E4613">
        <w:t xml:space="preserve">Considerato l’interesse del nuovo </w:t>
      </w:r>
      <w:r w:rsidR="0036086B">
        <w:t xml:space="preserve">Esecutivo </w:t>
      </w:r>
      <w:r w:rsidR="007E4613">
        <w:t xml:space="preserve">per la spinosa </w:t>
      </w:r>
      <w:r w:rsidR="000E0C16">
        <w:t xml:space="preserve">questione </w:t>
      </w:r>
      <w:r w:rsidR="007E4613">
        <w:t>dei tempi di attesa</w:t>
      </w:r>
      <w:r w:rsidR="0014019C">
        <w:t xml:space="preserve"> </w:t>
      </w:r>
      <w:r w:rsidR="0014019C" w:rsidRPr="007461C5">
        <w:t>–</w:t>
      </w:r>
      <w:r w:rsidR="0014019C">
        <w:t xml:space="preserve"> puntualizza il Presidente </w:t>
      </w:r>
      <w:r w:rsidR="0014019C" w:rsidRPr="007461C5">
        <w:t>–</w:t>
      </w:r>
      <w:r w:rsidR="0014019C">
        <w:t xml:space="preserve">  </w:t>
      </w:r>
      <w:r w:rsidR="00FA38FF">
        <w:t xml:space="preserve">la Fondazione GIMBE </w:t>
      </w:r>
      <w:r w:rsidR="000E0C16">
        <w:t xml:space="preserve">ha deciso di </w:t>
      </w:r>
      <w:r w:rsidR="00FA38FF">
        <w:t>rende</w:t>
      </w:r>
      <w:r w:rsidR="000E0C16">
        <w:t>re</w:t>
      </w:r>
      <w:r w:rsidR="00FA38FF">
        <w:t xml:space="preserve"> noti i risultati </w:t>
      </w:r>
      <w:r w:rsidR="003D6FD5">
        <w:t xml:space="preserve">preliminari </w:t>
      </w:r>
      <w:r w:rsidR="00FA38FF">
        <w:t>del monitoraggio indipenden</w:t>
      </w:r>
      <w:r w:rsidR="007E4613">
        <w:t xml:space="preserve">te </w:t>
      </w:r>
      <w:r w:rsidR="007213F0">
        <w:t xml:space="preserve">sugli adempimenti di </w:t>
      </w:r>
      <w:r w:rsidR="00075271">
        <w:t>Regioni e Province autonome</w:t>
      </w:r>
      <w:r w:rsidR="0014019C" w:rsidRPr="00B66D4E">
        <w:t>»</w:t>
      </w:r>
      <w:r w:rsidR="0014019C">
        <w:t>.</w:t>
      </w:r>
      <w:r w:rsidR="00075271">
        <w:t xml:space="preserve"> </w:t>
      </w:r>
      <w:r w:rsidR="00FE624D">
        <w:t>Preme sottolineare che</w:t>
      </w:r>
      <w:r w:rsidR="007213F0">
        <w:t>t</w:t>
      </w:r>
      <w:r w:rsidR="0014019C">
        <w:t>ali informazioni,</w:t>
      </w:r>
      <w:r w:rsidR="00FE624D">
        <w:t xml:space="preserve"> </w:t>
      </w:r>
      <w:r w:rsidR="0014019C">
        <w:t>s</w:t>
      </w:r>
      <w:r w:rsidR="0036086B">
        <w:t>econdo quanto previsto dal</w:t>
      </w:r>
      <w:r w:rsidR="00931F69">
        <w:t xml:space="preserve"> cosiddetto “decreto </w:t>
      </w:r>
      <w:r w:rsidR="00931F69" w:rsidRPr="00931F69">
        <w:t>trasparenza” (</w:t>
      </w:r>
      <w:proofErr w:type="spellStart"/>
      <w:r w:rsidR="0036086B" w:rsidRPr="00931F69">
        <w:t>Dlgs</w:t>
      </w:r>
      <w:proofErr w:type="spellEnd"/>
      <w:r w:rsidR="0036086B" w:rsidRPr="00931F69">
        <w:t xml:space="preserve"> 14 marzo 2013, n. 33</w:t>
      </w:r>
      <w:r w:rsidR="00931F69" w:rsidRPr="00931F69">
        <w:t>)</w:t>
      </w:r>
      <w:r w:rsidR="00FE624D">
        <w:t>,</w:t>
      </w:r>
      <w:r w:rsidR="0014019C">
        <w:t xml:space="preserve"> </w:t>
      </w:r>
      <w:r w:rsidR="00200A03">
        <w:t xml:space="preserve">dovrebbero essere </w:t>
      </w:r>
      <w:r w:rsidR="0014019C">
        <w:t xml:space="preserve">rese </w:t>
      </w:r>
      <w:r w:rsidR="00200A03">
        <w:t xml:space="preserve">pubblicamente disponibili a tutti i cittadini </w:t>
      </w:r>
      <w:r w:rsidR="00200A03" w:rsidRPr="00200A03">
        <w:t xml:space="preserve">con l'obiettivo di favorire il controllo diffuso sull'operato delle </w:t>
      </w:r>
      <w:r w:rsidR="00AE2445">
        <w:t>I</w:t>
      </w:r>
      <w:r w:rsidR="00200A03" w:rsidRPr="00200A03">
        <w:t>stituzioni e sull'utilizzo delle risorse pubbliche.</w:t>
      </w:r>
    </w:p>
    <w:p w:rsidR="009A5C99" w:rsidRDefault="009A5C99" w:rsidP="000E2A40">
      <w:pPr>
        <w:tabs>
          <w:tab w:val="num" w:pos="720"/>
        </w:tabs>
        <w:rPr>
          <w:rFonts w:cstheme="minorHAnsi"/>
        </w:rPr>
      </w:pPr>
      <w:r w:rsidRPr="009A5C99">
        <w:rPr>
          <w:rFonts w:cstheme="minorHAnsi"/>
        </w:rPr>
        <w:t>In questa prima fase dello studio</w:t>
      </w:r>
      <w:r w:rsidR="006013BE">
        <w:rPr>
          <w:rFonts w:cstheme="minorHAnsi"/>
        </w:rPr>
        <w:t>,</w:t>
      </w:r>
      <w:r w:rsidRPr="009A5C99">
        <w:rPr>
          <w:rFonts w:cstheme="minorHAnsi"/>
        </w:rPr>
        <w:t xml:space="preserve"> la ricerca dei documenti è stata effettuata </w:t>
      </w:r>
      <w:r w:rsidR="0024555E">
        <w:rPr>
          <w:rFonts w:cstheme="minorHAnsi"/>
        </w:rPr>
        <w:t xml:space="preserve">sia </w:t>
      </w:r>
      <w:r w:rsidR="007213F0">
        <w:rPr>
          <w:rFonts w:cstheme="minorHAnsi"/>
        </w:rPr>
        <w:t xml:space="preserve">tramite la consultazione </w:t>
      </w:r>
      <w:r w:rsidR="0024555E">
        <w:rPr>
          <w:rFonts w:cstheme="minorHAnsi"/>
        </w:rPr>
        <w:t xml:space="preserve">diretta </w:t>
      </w:r>
      <w:r w:rsidR="007213F0">
        <w:rPr>
          <w:rFonts w:cstheme="minorHAnsi"/>
        </w:rPr>
        <w:t xml:space="preserve">dei </w:t>
      </w:r>
      <w:r w:rsidR="00075271">
        <w:rPr>
          <w:rFonts w:cstheme="minorHAnsi"/>
        </w:rPr>
        <w:t xml:space="preserve">siti </w:t>
      </w:r>
      <w:r w:rsidR="007213F0">
        <w:rPr>
          <w:rFonts w:cstheme="minorHAnsi"/>
        </w:rPr>
        <w:t xml:space="preserve">web </w:t>
      </w:r>
      <w:r w:rsidR="00401AA7">
        <w:rPr>
          <w:rFonts w:cstheme="minorHAnsi"/>
        </w:rPr>
        <w:t xml:space="preserve">istituzionali </w:t>
      </w:r>
      <w:r w:rsidR="00075271">
        <w:rPr>
          <w:rFonts w:cstheme="minorHAnsi"/>
        </w:rPr>
        <w:t>di Regioni e</w:t>
      </w:r>
      <w:r w:rsidRPr="009A5C99">
        <w:rPr>
          <w:rFonts w:cstheme="minorHAnsi"/>
        </w:rPr>
        <w:t xml:space="preserve"> Province autonome sia tramite </w:t>
      </w:r>
      <w:r w:rsidR="007213F0">
        <w:rPr>
          <w:rFonts w:cstheme="minorHAnsi"/>
        </w:rPr>
        <w:t xml:space="preserve">ricerche </w:t>
      </w:r>
      <w:r w:rsidRPr="009A5C99">
        <w:rPr>
          <w:rFonts w:cstheme="minorHAnsi"/>
        </w:rPr>
        <w:t xml:space="preserve">Google utilizzando </w:t>
      </w:r>
      <w:r w:rsidR="007213F0">
        <w:rPr>
          <w:rFonts w:cstheme="minorHAnsi"/>
        </w:rPr>
        <w:t>varie</w:t>
      </w:r>
      <w:r w:rsidR="006013BE">
        <w:rPr>
          <w:rFonts w:cstheme="minorHAnsi"/>
        </w:rPr>
        <w:t xml:space="preserve"> </w:t>
      </w:r>
      <w:r w:rsidRPr="00115417">
        <w:rPr>
          <w:rFonts w:cstheme="minorHAnsi"/>
        </w:rPr>
        <w:t xml:space="preserve">parole </w:t>
      </w:r>
      <w:r w:rsidR="0036086B" w:rsidRPr="00115417">
        <w:rPr>
          <w:rFonts w:cstheme="minorHAnsi"/>
        </w:rPr>
        <w:t>chiave</w:t>
      </w:r>
      <w:r w:rsidR="00262CC3" w:rsidRPr="00115417">
        <w:rPr>
          <w:rFonts w:cstheme="minorHAnsi"/>
        </w:rPr>
        <w:t xml:space="preserve">: </w:t>
      </w:r>
      <w:r w:rsidR="00BA14A9" w:rsidRPr="00115417">
        <w:rPr>
          <w:rFonts w:cstheme="minorHAnsi"/>
        </w:rPr>
        <w:t>“liste di attesa”, “liste d’attesa”, “tempi di attesa”, “tempi d’attesa”.</w:t>
      </w:r>
      <w:r w:rsidR="007213F0">
        <w:rPr>
          <w:rFonts w:cstheme="minorHAnsi"/>
        </w:rPr>
        <w:t xml:space="preserve"> </w:t>
      </w:r>
    </w:p>
    <w:p w:rsidR="00311A6F" w:rsidRDefault="00BF5226" w:rsidP="001F6889">
      <w:pPr>
        <w:rPr>
          <w:rFonts w:cstheme="minorHAnsi"/>
        </w:rPr>
      </w:pPr>
      <w:r w:rsidRPr="001F6889">
        <w:rPr>
          <w:rFonts w:cstheme="minorHAnsi"/>
          <w:b/>
        </w:rPr>
        <w:t>Pian</w:t>
      </w:r>
      <w:r>
        <w:rPr>
          <w:rFonts w:cstheme="minorHAnsi"/>
          <w:b/>
        </w:rPr>
        <w:t>i</w:t>
      </w:r>
      <w:r w:rsidRPr="001F6889">
        <w:rPr>
          <w:rFonts w:cstheme="minorHAnsi"/>
          <w:b/>
        </w:rPr>
        <w:t xml:space="preserve"> Regional</w:t>
      </w:r>
      <w:r>
        <w:rPr>
          <w:rFonts w:cstheme="minorHAnsi"/>
          <w:b/>
        </w:rPr>
        <w:t>i</w:t>
      </w:r>
      <w:r w:rsidR="00290547">
        <w:rPr>
          <w:rFonts w:cstheme="minorHAnsi"/>
        </w:rPr>
        <w:t>.</w:t>
      </w:r>
      <w:r w:rsidR="00311A6F" w:rsidRPr="001F6889">
        <w:rPr>
          <w:rFonts w:cstheme="minorHAnsi"/>
        </w:rPr>
        <w:t xml:space="preserve"> </w:t>
      </w:r>
      <w:r w:rsidR="00290547">
        <w:rPr>
          <w:rFonts w:cstheme="minorHAnsi"/>
        </w:rPr>
        <w:t>T</w:t>
      </w:r>
      <w:r w:rsidR="00863285" w:rsidRPr="001F6889">
        <w:rPr>
          <w:rFonts w:cstheme="minorHAnsi"/>
        </w:rPr>
        <w:t xml:space="preserve">utte le </w:t>
      </w:r>
      <w:r w:rsidR="00311A6F" w:rsidRPr="001F6889">
        <w:rPr>
          <w:rFonts w:cstheme="minorHAnsi"/>
        </w:rPr>
        <w:t xml:space="preserve">Regioni e </w:t>
      </w:r>
      <w:r w:rsidR="001F6889" w:rsidRPr="001F6889">
        <w:rPr>
          <w:rFonts w:cstheme="minorHAnsi"/>
        </w:rPr>
        <w:t>Province a</w:t>
      </w:r>
      <w:r w:rsidR="00863285" w:rsidRPr="001F6889">
        <w:rPr>
          <w:rFonts w:cstheme="minorHAnsi"/>
        </w:rPr>
        <w:t xml:space="preserve">utonome </w:t>
      </w:r>
      <w:r w:rsidR="002E3B1D" w:rsidRPr="001F6889">
        <w:rPr>
          <w:rFonts w:cstheme="minorHAnsi"/>
        </w:rPr>
        <w:t>rendono disponibili sia</w:t>
      </w:r>
      <w:r w:rsidR="00311A6F" w:rsidRPr="001F6889">
        <w:rPr>
          <w:rFonts w:cstheme="minorHAnsi"/>
        </w:rPr>
        <w:t xml:space="preserve"> </w:t>
      </w:r>
      <w:r>
        <w:rPr>
          <w:rFonts w:cstheme="minorHAnsi"/>
        </w:rPr>
        <w:t>le delibere di</w:t>
      </w:r>
      <w:r w:rsidRPr="001F6889">
        <w:rPr>
          <w:rFonts w:cstheme="minorHAnsi"/>
        </w:rPr>
        <w:t xml:space="preserve"> </w:t>
      </w:r>
      <w:r w:rsidR="002E3B1D" w:rsidRPr="001F6889">
        <w:rPr>
          <w:rFonts w:cstheme="minorHAnsi"/>
        </w:rPr>
        <w:t>recepimento del PN</w:t>
      </w:r>
      <w:r w:rsidR="00311A6F" w:rsidRPr="001F6889">
        <w:rPr>
          <w:rFonts w:cstheme="minorHAnsi"/>
        </w:rPr>
        <w:t>G</w:t>
      </w:r>
      <w:r w:rsidR="002E3B1D" w:rsidRPr="001F6889">
        <w:rPr>
          <w:rFonts w:cstheme="minorHAnsi"/>
        </w:rPr>
        <w:t>L</w:t>
      </w:r>
      <w:r w:rsidR="00311A6F" w:rsidRPr="001F6889">
        <w:rPr>
          <w:rFonts w:cstheme="minorHAnsi"/>
        </w:rPr>
        <w:t>A 2010-2012</w:t>
      </w:r>
      <w:r w:rsidR="002E3B1D" w:rsidRPr="001F6889">
        <w:rPr>
          <w:rFonts w:cstheme="minorHAnsi"/>
        </w:rPr>
        <w:t xml:space="preserve"> </w:t>
      </w:r>
      <w:r w:rsidR="00043945" w:rsidRPr="001F6889">
        <w:rPr>
          <w:rFonts w:cstheme="minorHAnsi"/>
        </w:rPr>
        <w:t xml:space="preserve">sia </w:t>
      </w:r>
      <w:r w:rsidR="002E3B1D" w:rsidRPr="001F6889">
        <w:rPr>
          <w:rFonts w:cstheme="minorHAnsi"/>
        </w:rPr>
        <w:t xml:space="preserve">i </w:t>
      </w:r>
      <w:r w:rsidRPr="001F6889">
        <w:rPr>
          <w:rFonts w:cstheme="minorHAnsi"/>
        </w:rPr>
        <w:t>Pian</w:t>
      </w:r>
      <w:r>
        <w:rPr>
          <w:rFonts w:cstheme="minorHAnsi"/>
        </w:rPr>
        <w:t>i</w:t>
      </w:r>
      <w:r w:rsidRPr="001F6889">
        <w:rPr>
          <w:rFonts w:cstheme="minorHAnsi"/>
        </w:rPr>
        <w:t xml:space="preserve"> Regional</w:t>
      </w:r>
      <w:r>
        <w:rPr>
          <w:rFonts w:cstheme="minorHAnsi"/>
        </w:rPr>
        <w:t>i</w:t>
      </w:r>
      <w:r w:rsidRPr="001F6889">
        <w:rPr>
          <w:rFonts w:cstheme="minorHAnsi"/>
        </w:rPr>
        <w:t xml:space="preserve"> </w:t>
      </w:r>
      <w:r w:rsidR="00AE2445" w:rsidRPr="001F6889">
        <w:rPr>
          <w:rFonts w:cstheme="minorHAnsi"/>
        </w:rPr>
        <w:t>per il governo delle liste di attesa</w:t>
      </w:r>
      <w:r w:rsidR="002E3B1D" w:rsidRPr="001F6889">
        <w:rPr>
          <w:rFonts w:cstheme="minorHAnsi"/>
        </w:rPr>
        <w:t xml:space="preserve">. </w:t>
      </w:r>
      <w:r w:rsidR="00401AA7">
        <w:rPr>
          <w:rFonts w:cstheme="minorHAnsi"/>
        </w:rPr>
        <w:t xml:space="preserve">Dopo </w:t>
      </w:r>
      <w:r w:rsidR="00E44872" w:rsidRPr="001F6889">
        <w:rPr>
          <w:rFonts w:cstheme="minorHAnsi"/>
        </w:rPr>
        <w:t xml:space="preserve">la pubblicazione della prima versione, </w:t>
      </w:r>
      <w:r w:rsidR="00115417">
        <w:rPr>
          <w:rFonts w:cstheme="minorHAnsi"/>
        </w:rPr>
        <w:t xml:space="preserve">tali </w:t>
      </w:r>
      <w:r w:rsidR="002E3B1D" w:rsidRPr="001F6889">
        <w:rPr>
          <w:rFonts w:cstheme="minorHAnsi"/>
        </w:rPr>
        <w:t xml:space="preserve">piani </w:t>
      </w:r>
      <w:r w:rsidR="00401AA7">
        <w:rPr>
          <w:rFonts w:cstheme="minorHAnsi"/>
        </w:rPr>
        <w:t xml:space="preserve">sono stati </w:t>
      </w:r>
      <w:r w:rsidR="00E44872" w:rsidRPr="001F6889">
        <w:rPr>
          <w:rFonts w:cstheme="minorHAnsi"/>
        </w:rPr>
        <w:t xml:space="preserve">variamente </w:t>
      </w:r>
      <w:r w:rsidR="002E3B1D" w:rsidRPr="001F6889">
        <w:rPr>
          <w:rFonts w:cstheme="minorHAnsi"/>
        </w:rPr>
        <w:t>aggiornati e/o integrati</w:t>
      </w:r>
      <w:r w:rsidR="00976212">
        <w:rPr>
          <w:rFonts w:cstheme="minorHAnsi"/>
        </w:rPr>
        <w:t xml:space="preserve"> dal </w:t>
      </w:r>
      <w:proofErr w:type="spellStart"/>
      <w:r w:rsidR="00E44872" w:rsidRPr="001F6889">
        <w:rPr>
          <w:rFonts w:cstheme="minorHAnsi"/>
        </w:rPr>
        <w:t>dal</w:t>
      </w:r>
      <w:proofErr w:type="spellEnd"/>
      <w:r w:rsidR="00E44872" w:rsidRPr="001F6889">
        <w:rPr>
          <w:rFonts w:cstheme="minorHAnsi"/>
        </w:rPr>
        <w:t xml:space="preserve"> 2010 al 2018</w:t>
      </w:r>
      <w:r w:rsidR="002E3B1D" w:rsidRPr="001F6889">
        <w:rPr>
          <w:rFonts w:cstheme="minorHAnsi"/>
        </w:rPr>
        <w:t>.</w:t>
      </w:r>
    </w:p>
    <w:p w:rsidR="00E44872" w:rsidRPr="001F6889" w:rsidRDefault="00311A6F" w:rsidP="001F6889">
      <w:pPr>
        <w:rPr>
          <w:rFonts w:cstheme="minorHAnsi"/>
        </w:rPr>
      </w:pPr>
      <w:r w:rsidRPr="001F6889">
        <w:rPr>
          <w:rFonts w:cstheme="minorHAnsi"/>
          <w:b/>
        </w:rPr>
        <w:lastRenderedPageBreak/>
        <w:t>Re</w:t>
      </w:r>
      <w:r w:rsidR="00931F69">
        <w:rPr>
          <w:rFonts w:cstheme="minorHAnsi"/>
          <w:b/>
        </w:rPr>
        <w:t>ndicontazione pubblica</w:t>
      </w:r>
      <w:r w:rsidRPr="001F6889">
        <w:rPr>
          <w:rFonts w:cstheme="minorHAnsi"/>
          <w:b/>
        </w:rPr>
        <w:t xml:space="preserve"> dei tempi di attesa</w:t>
      </w:r>
      <w:r w:rsidR="00E44872" w:rsidRPr="001F6889">
        <w:rPr>
          <w:rFonts w:cstheme="minorHAnsi"/>
        </w:rPr>
        <w:t>.</w:t>
      </w:r>
      <w:r w:rsidRPr="001F6889">
        <w:rPr>
          <w:rFonts w:cstheme="minorHAnsi"/>
        </w:rPr>
        <w:t xml:space="preserve"> </w:t>
      </w:r>
      <w:r w:rsidR="007909D5">
        <w:rPr>
          <w:rFonts w:cstheme="minorHAnsi"/>
        </w:rPr>
        <w:t>Dai siti istituzionali emerge un</w:t>
      </w:r>
      <w:r w:rsidR="007909D5" w:rsidRPr="001F6889">
        <w:rPr>
          <w:rFonts w:cstheme="minorHAnsi"/>
        </w:rPr>
        <w:t xml:space="preserve"> </w:t>
      </w:r>
      <w:r w:rsidR="00E44872" w:rsidRPr="001F6889">
        <w:rPr>
          <w:rFonts w:cstheme="minorHAnsi"/>
        </w:rPr>
        <w:t xml:space="preserve">quadro </w:t>
      </w:r>
      <w:r w:rsidR="00401AA7">
        <w:rPr>
          <w:rFonts w:cstheme="minorHAnsi"/>
        </w:rPr>
        <w:t>molto</w:t>
      </w:r>
      <w:r w:rsidR="007909D5" w:rsidRPr="001F6889">
        <w:rPr>
          <w:rFonts w:cstheme="minorHAnsi"/>
        </w:rPr>
        <w:t xml:space="preserve"> </w:t>
      </w:r>
      <w:r w:rsidR="00E44872" w:rsidRPr="001F6889">
        <w:rPr>
          <w:rFonts w:cstheme="minorHAnsi"/>
        </w:rPr>
        <w:t xml:space="preserve">eterogeneo: </w:t>
      </w:r>
    </w:p>
    <w:p w:rsidR="00E44872" w:rsidRDefault="00311A6F" w:rsidP="001F6889">
      <w:pPr>
        <w:pStyle w:val="Paragrafoelenco"/>
        <w:numPr>
          <w:ilvl w:val="0"/>
          <w:numId w:val="21"/>
        </w:numPr>
        <w:spacing w:line="276" w:lineRule="auto"/>
        <w:rPr>
          <w:rFonts w:cstheme="minorHAnsi"/>
        </w:rPr>
      </w:pPr>
      <w:r w:rsidRPr="00C13B1E">
        <w:rPr>
          <w:rFonts w:cstheme="minorHAnsi"/>
        </w:rPr>
        <w:t>Campania, Molise e Toscana non r</w:t>
      </w:r>
      <w:r w:rsidR="001F6889">
        <w:rPr>
          <w:rFonts w:cstheme="minorHAnsi"/>
        </w:rPr>
        <w:t>endono disponibile alcun report.</w:t>
      </w:r>
      <w:r w:rsidRPr="00C13B1E">
        <w:rPr>
          <w:rFonts w:cstheme="minorHAnsi"/>
        </w:rPr>
        <w:t xml:space="preserve"> </w:t>
      </w:r>
    </w:p>
    <w:p w:rsidR="00E44872" w:rsidRDefault="00311A6F" w:rsidP="001F6889">
      <w:pPr>
        <w:pStyle w:val="Paragrafoelenco"/>
        <w:numPr>
          <w:ilvl w:val="0"/>
          <w:numId w:val="21"/>
        </w:numPr>
        <w:spacing w:line="276" w:lineRule="auto"/>
        <w:rPr>
          <w:rFonts w:cstheme="minorHAnsi"/>
        </w:rPr>
      </w:pPr>
      <w:r w:rsidRPr="00C13B1E">
        <w:rPr>
          <w:rFonts w:cstheme="minorHAnsi"/>
        </w:rPr>
        <w:t>Calabria, Lombardia e Umbria rimandano ai siti web delle aziende sanitarie</w:t>
      </w:r>
      <w:r w:rsidR="00401AA7">
        <w:rPr>
          <w:rFonts w:cstheme="minorHAnsi"/>
        </w:rPr>
        <w:t xml:space="preserve">, </w:t>
      </w:r>
      <w:r w:rsidR="007213F0">
        <w:rPr>
          <w:rFonts w:cstheme="minorHAnsi"/>
        </w:rPr>
        <w:t>senza</w:t>
      </w:r>
      <w:r w:rsidR="00E44872">
        <w:rPr>
          <w:rFonts w:cstheme="minorHAnsi"/>
        </w:rPr>
        <w:t xml:space="preserve"> </w:t>
      </w:r>
      <w:r w:rsidR="007213F0">
        <w:rPr>
          <w:rFonts w:cstheme="minorHAnsi"/>
        </w:rPr>
        <w:t xml:space="preserve">effettuare </w:t>
      </w:r>
      <w:r w:rsidR="00E44872">
        <w:rPr>
          <w:rFonts w:cstheme="minorHAnsi"/>
        </w:rPr>
        <w:t>alcuna aggregazione dei dati</w:t>
      </w:r>
      <w:r w:rsidR="007909D5">
        <w:rPr>
          <w:rFonts w:cstheme="minorHAnsi"/>
        </w:rPr>
        <w:t xml:space="preserve"> a livello regionale</w:t>
      </w:r>
      <w:r w:rsidR="001F6889">
        <w:rPr>
          <w:rFonts w:cstheme="minorHAnsi"/>
        </w:rPr>
        <w:t>.</w:t>
      </w:r>
    </w:p>
    <w:p w:rsidR="0023261F" w:rsidRPr="00965654" w:rsidRDefault="00115417" w:rsidP="001F6889">
      <w:pPr>
        <w:pStyle w:val="Paragrafoelenco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>9 Regioni e una Provincia autonoma rendono</w:t>
      </w:r>
      <w:r w:rsidR="007909D5">
        <w:rPr>
          <w:rFonts w:cstheme="minorHAnsi"/>
        </w:rPr>
        <w:t xml:space="preserve"> disponibile </w:t>
      </w:r>
      <w:r w:rsidR="001F6889">
        <w:rPr>
          <w:rFonts w:cstheme="minorHAnsi"/>
        </w:rPr>
        <w:t>solo l’</w:t>
      </w:r>
      <w:r w:rsidR="00311A6F" w:rsidRPr="00C13B1E">
        <w:rPr>
          <w:rFonts w:cstheme="minorHAnsi"/>
        </w:rPr>
        <w:t xml:space="preserve">archivio storico </w:t>
      </w:r>
      <w:r w:rsidR="007213F0">
        <w:rPr>
          <w:rFonts w:cstheme="minorHAnsi"/>
        </w:rPr>
        <w:t xml:space="preserve">sui tempi di attesa </w:t>
      </w:r>
      <w:r w:rsidR="00311A6F" w:rsidRPr="00C13B1E">
        <w:rPr>
          <w:rFonts w:cstheme="minorHAnsi"/>
        </w:rPr>
        <w:t xml:space="preserve">con </w:t>
      </w:r>
      <w:r w:rsidR="00A70B2C">
        <w:rPr>
          <w:rFonts w:cstheme="minorHAnsi"/>
        </w:rPr>
        <w:t>range</w:t>
      </w:r>
      <w:r w:rsidR="00A70B2C" w:rsidRPr="00C13B1E">
        <w:rPr>
          <w:rFonts w:cstheme="minorHAnsi"/>
        </w:rPr>
        <w:t xml:space="preserve"> </w:t>
      </w:r>
      <w:r w:rsidR="00311A6F" w:rsidRPr="00C13B1E">
        <w:rPr>
          <w:rFonts w:cstheme="minorHAnsi"/>
        </w:rPr>
        <w:t xml:space="preserve">temporali </w:t>
      </w:r>
      <w:r w:rsidR="0023261F">
        <w:rPr>
          <w:rFonts w:cstheme="minorHAnsi"/>
        </w:rPr>
        <w:t xml:space="preserve">e </w:t>
      </w:r>
      <w:r w:rsidR="006013BE">
        <w:rPr>
          <w:rFonts w:cstheme="minorHAnsi"/>
        </w:rPr>
        <w:t xml:space="preserve">frequenza degli </w:t>
      </w:r>
      <w:r w:rsidR="0023261F">
        <w:rPr>
          <w:rFonts w:cstheme="minorHAnsi"/>
        </w:rPr>
        <w:t xml:space="preserve">aggiornamenti </w:t>
      </w:r>
      <w:r w:rsidR="00311A6F" w:rsidRPr="00C13B1E">
        <w:rPr>
          <w:rFonts w:cstheme="minorHAnsi"/>
        </w:rPr>
        <w:t xml:space="preserve">molto variabili: </w:t>
      </w:r>
      <w:r w:rsidR="00311A6F" w:rsidRPr="00C13B1E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rovincia autonoma</w:t>
      </w:r>
      <w:r w:rsidR="00311A6F" w:rsidRPr="00C13B1E">
        <w:rPr>
          <w:rFonts w:eastAsia="Times New Roman"/>
          <w:color w:val="000000"/>
        </w:rPr>
        <w:t xml:space="preserve"> di Trento dal 2013 al 2017, Abruzzo dal 2013 al 2014, Friuli-Venezia Giulia dal 2009 al 2014, Liguria </w:t>
      </w:r>
      <w:r w:rsidR="0023261F">
        <w:rPr>
          <w:rFonts w:eastAsia="Times New Roman"/>
          <w:color w:val="000000"/>
        </w:rPr>
        <w:t>dal 2017 a marzo 2018</w:t>
      </w:r>
      <w:r w:rsidR="00311A6F" w:rsidRPr="00C13B1E">
        <w:rPr>
          <w:rFonts w:eastAsia="Times New Roman"/>
          <w:color w:val="000000"/>
        </w:rPr>
        <w:t>, Marche da settembre 2014 a</w:t>
      </w:r>
      <w:r w:rsidR="0023261F">
        <w:rPr>
          <w:rFonts w:eastAsia="Times New Roman"/>
          <w:color w:val="000000"/>
        </w:rPr>
        <w:t xml:space="preserve"> maggio</w:t>
      </w:r>
      <w:r w:rsidR="00311A6F" w:rsidRPr="00C13B1E">
        <w:rPr>
          <w:rFonts w:eastAsia="Times New Roman"/>
          <w:color w:val="000000"/>
        </w:rPr>
        <w:t xml:space="preserve"> 2018, Piemonte </w:t>
      </w:r>
      <w:r w:rsidR="0023261F">
        <w:rPr>
          <w:rFonts w:eastAsia="Times New Roman"/>
          <w:color w:val="000000"/>
        </w:rPr>
        <w:t xml:space="preserve">dal 2009 al </w:t>
      </w:r>
      <w:r w:rsidR="001E6975">
        <w:rPr>
          <w:rFonts w:eastAsia="Times New Roman"/>
          <w:color w:val="000000"/>
        </w:rPr>
        <w:t>2017, Puglia da aprile</w:t>
      </w:r>
      <w:r w:rsidR="00311A6F" w:rsidRPr="00C13B1E">
        <w:rPr>
          <w:rFonts w:eastAsia="Times New Roman"/>
          <w:color w:val="000000"/>
        </w:rPr>
        <w:t xml:space="preserve"> 2012 </w:t>
      </w:r>
      <w:r w:rsidR="00311A6F" w:rsidRPr="00EA544B">
        <w:rPr>
          <w:rFonts w:eastAsia="Times New Roman"/>
        </w:rPr>
        <w:t>a</w:t>
      </w:r>
      <w:r w:rsidR="007909D5">
        <w:rPr>
          <w:rFonts w:eastAsia="Times New Roman"/>
        </w:rPr>
        <w:t xml:space="preserve"> </w:t>
      </w:r>
      <w:r w:rsidR="001E6975" w:rsidRPr="00EA544B">
        <w:rPr>
          <w:rFonts w:eastAsia="Times New Roman"/>
        </w:rPr>
        <w:t>ottobre</w:t>
      </w:r>
      <w:r w:rsidR="00311A6F" w:rsidRPr="00EA544B">
        <w:rPr>
          <w:rFonts w:eastAsia="Times New Roman"/>
        </w:rPr>
        <w:t xml:space="preserve"> </w:t>
      </w:r>
      <w:r w:rsidR="00311A6F" w:rsidRPr="00C13B1E">
        <w:rPr>
          <w:rFonts w:eastAsia="Times New Roman"/>
          <w:color w:val="000000"/>
        </w:rPr>
        <w:t>2017, Sardegna da ottobre 2014 a</w:t>
      </w:r>
      <w:r w:rsidR="0023261F">
        <w:rPr>
          <w:rFonts w:eastAsia="Times New Roman"/>
          <w:color w:val="000000"/>
        </w:rPr>
        <w:t xml:space="preserve">d aprile </w:t>
      </w:r>
      <w:r w:rsidR="00311A6F" w:rsidRPr="00C13B1E">
        <w:rPr>
          <w:rFonts w:eastAsia="Times New Roman"/>
          <w:color w:val="000000"/>
        </w:rPr>
        <w:t xml:space="preserve">2018, Sicilia solo </w:t>
      </w:r>
      <w:r w:rsidR="0023261F">
        <w:rPr>
          <w:rFonts w:eastAsia="Times New Roman"/>
          <w:color w:val="000000"/>
        </w:rPr>
        <w:t>ottobre</w:t>
      </w:r>
      <w:r w:rsidR="00311A6F" w:rsidRPr="00C13B1E">
        <w:rPr>
          <w:rFonts w:eastAsia="Times New Roman"/>
          <w:color w:val="000000"/>
        </w:rPr>
        <w:t xml:space="preserve"> 2013, Veneto da gennaio 2017 a</w:t>
      </w:r>
      <w:r w:rsidR="007909D5">
        <w:rPr>
          <w:rFonts w:eastAsia="Times New Roman"/>
          <w:color w:val="000000"/>
        </w:rPr>
        <w:t xml:space="preserve">d </w:t>
      </w:r>
      <w:r w:rsidR="00311A6F" w:rsidRPr="00C13B1E">
        <w:rPr>
          <w:rFonts w:eastAsia="Times New Roman"/>
          <w:color w:val="000000"/>
        </w:rPr>
        <w:t>aprile 2018</w:t>
      </w:r>
      <w:r w:rsidR="00C13B1E" w:rsidRPr="00C13B1E">
        <w:rPr>
          <w:rFonts w:eastAsia="Times New Roman"/>
          <w:color w:val="000000"/>
        </w:rPr>
        <w:t xml:space="preserve">. </w:t>
      </w:r>
    </w:p>
    <w:p w:rsidR="00965654" w:rsidRPr="0023261F" w:rsidRDefault="006013BE" w:rsidP="001F6889">
      <w:pPr>
        <w:pStyle w:val="Paragrafoelenco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eastAsia="Times New Roman"/>
          <w:color w:val="000000"/>
        </w:rPr>
        <w:t xml:space="preserve">Solo </w:t>
      </w:r>
      <w:r w:rsidR="00965654">
        <w:rPr>
          <w:rFonts w:eastAsia="Times New Roman"/>
          <w:color w:val="000000"/>
        </w:rPr>
        <w:t xml:space="preserve">5 Regioni offrono sistemi </w:t>
      </w:r>
      <w:r w:rsidR="001F6889">
        <w:rPr>
          <w:rFonts w:eastAsia="Times New Roman"/>
          <w:color w:val="000000"/>
        </w:rPr>
        <w:t>avanzati di rendicontazione pubblica sui tempi di attesa</w:t>
      </w:r>
      <w:r w:rsidR="009971A5">
        <w:rPr>
          <w:rFonts w:eastAsia="Times New Roman"/>
          <w:color w:val="000000"/>
        </w:rPr>
        <w:t>:</w:t>
      </w:r>
    </w:p>
    <w:p w:rsidR="0023261F" w:rsidRPr="006346C3" w:rsidRDefault="0023261F" w:rsidP="001F6889">
      <w:pPr>
        <w:pStyle w:val="Paragrafoelenco"/>
        <w:numPr>
          <w:ilvl w:val="1"/>
          <w:numId w:val="21"/>
        </w:numPr>
        <w:spacing w:line="276" w:lineRule="auto"/>
        <w:rPr>
          <w:rFonts w:cstheme="minorHAnsi"/>
        </w:rPr>
      </w:pPr>
      <w:r>
        <w:rPr>
          <w:rFonts w:eastAsia="Times New Roman"/>
          <w:color w:val="000000"/>
        </w:rPr>
        <w:t>L</w:t>
      </w:r>
      <w:r w:rsidR="00863285">
        <w:rPr>
          <w:rFonts w:eastAsia="Times New Roman"/>
          <w:color w:val="000000"/>
        </w:rPr>
        <w:t xml:space="preserve">a </w:t>
      </w:r>
      <w:r w:rsidR="00C13B1E" w:rsidRPr="00C13B1E">
        <w:rPr>
          <w:rFonts w:eastAsia="Times New Roman"/>
          <w:color w:val="000000"/>
        </w:rPr>
        <w:t>P</w:t>
      </w:r>
      <w:r w:rsidR="00863285">
        <w:rPr>
          <w:rFonts w:eastAsia="Times New Roman"/>
          <w:color w:val="000000"/>
        </w:rPr>
        <w:t xml:space="preserve">rovincia </w:t>
      </w:r>
      <w:r w:rsidR="009971A5">
        <w:rPr>
          <w:rFonts w:eastAsia="Times New Roman"/>
          <w:color w:val="000000"/>
        </w:rPr>
        <w:t xml:space="preserve">autonoma </w:t>
      </w:r>
      <w:r w:rsidR="00C13B1E" w:rsidRPr="00C13B1E">
        <w:rPr>
          <w:rFonts w:eastAsia="Times New Roman"/>
          <w:color w:val="000000"/>
        </w:rPr>
        <w:t>di Bolzano</w:t>
      </w:r>
      <w:r w:rsidR="001E6975">
        <w:rPr>
          <w:rFonts w:eastAsia="Times New Roman"/>
          <w:color w:val="000000"/>
        </w:rPr>
        <w:t xml:space="preserve"> riporta </w:t>
      </w:r>
      <w:r w:rsidR="009971A5">
        <w:rPr>
          <w:rFonts w:eastAsia="Times New Roman"/>
          <w:color w:val="000000"/>
        </w:rPr>
        <w:t xml:space="preserve">per le 58 prestazioni </w:t>
      </w:r>
      <w:r w:rsidR="001E6975">
        <w:rPr>
          <w:rFonts w:eastAsia="Times New Roman"/>
          <w:color w:val="000000"/>
        </w:rPr>
        <w:t xml:space="preserve">i tempi di attesa </w:t>
      </w:r>
      <w:r w:rsidR="00965654">
        <w:rPr>
          <w:rFonts w:eastAsia="Times New Roman"/>
          <w:color w:val="000000"/>
        </w:rPr>
        <w:t xml:space="preserve">nelle </w:t>
      </w:r>
      <w:r w:rsidR="009971A5">
        <w:rPr>
          <w:rFonts w:eastAsia="Times New Roman"/>
          <w:color w:val="000000"/>
        </w:rPr>
        <w:t xml:space="preserve">aziende </w:t>
      </w:r>
      <w:r w:rsidR="00965654">
        <w:rPr>
          <w:rFonts w:eastAsia="Times New Roman"/>
          <w:color w:val="000000"/>
        </w:rPr>
        <w:t>sanit</w:t>
      </w:r>
      <w:r w:rsidR="00965654" w:rsidRPr="006346C3">
        <w:rPr>
          <w:rFonts w:eastAsia="Times New Roman"/>
        </w:rPr>
        <w:t xml:space="preserve">arie </w:t>
      </w:r>
      <w:r w:rsidR="001E6975" w:rsidRPr="006346C3">
        <w:rPr>
          <w:rFonts w:eastAsia="Times New Roman"/>
        </w:rPr>
        <w:t>riferiti</w:t>
      </w:r>
      <w:r w:rsidR="00965654" w:rsidRPr="006346C3">
        <w:rPr>
          <w:rFonts w:eastAsia="Times New Roman"/>
        </w:rPr>
        <w:t xml:space="preserve"> ad un preciso giorno di riferimento del mese precedente (30 maggio 2018)</w:t>
      </w:r>
      <w:r w:rsidR="006346C3">
        <w:rPr>
          <w:rFonts w:eastAsia="Times New Roman"/>
        </w:rPr>
        <w:t>.</w:t>
      </w:r>
    </w:p>
    <w:p w:rsidR="00AD0AFB" w:rsidRPr="001F6889" w:rsidRDefault="00AD0AFB" w:rsidP="001F6889">
      <w:pPr>
        <w:pStyle w:val="Paragrafoelenco"/>
        <w:numPr>
          <w:ilvl w:val="1"/>
          <w:numId w:val="21"/>
        </w:numPr>
        <w:spacing w:line="276" w:lineRule="auto"/>
        <w:rPr>
          <w:rFonts w:cstheme="minorHAnsi"/>
        </w:rPr>
      </w:pPr>
      <w:r>
        <w:rPr>
          <w:rFonts w:eastAsia="Times New Roman"/>
          <w:color w:val="000000"/>
        </w:rPr>
        <w:t>L</w:t>
      </w:r>
      <w:r w:rsidRPr="00965654">
        <w:rPr>
          <w:rFonts w:eastAsia="Times New Roman"/>
          <w:color w:val="000000"/>
        </w:rPr>
        <w:t xml:space="preserve">a Valle d'Aosta </w:t>
      </w:r>
      <w:r w:rsidRPr="00AD0AFB">
        <w:rPr>
          <w:rFonts w:eastAsia="Times New Roman"/>
          <w:color w:val="000000"/>
        </w:rPr>
        <w:t xml:space="preserve">riporta i tempi di attesa nelle </w:t>
      </w:r>
      <w:r w:rsidR="009971A5">
        <w:rPr>
          <w:rFonts w:eastAsia="Times New Roman"/>
          <w:color w:val="000000"/>
        </w:rPr>
        <w:t>aziende</w:t>
      </w:r>
      <w:r w:rsidR="009971A5" w:rsidRPr="00AD0AFB">
        <w:rPr>
          <w:rFonts w:eastAsia="Times New Roman"/>
          <w:color w:val="000000"/>
        </w:rPr>
        <w:t xml:space="preserve"> </w:t>
      </w:r>
      <w:r w:rsidRPr="00AD0AFB">
        <w:rPr>
          <w:rFonts w:eastAsia="Times New Roman"/>
          <w:color w:val="000000"/>
        </w:rPr>
        <w:t xml:space="preserve">sanitarie per </w:t>
      </w:r>
      <w:r>
        <w:rPr>
          <w:rFonts w:eastAsia="Times New Roman"/>
          <w:color w:val="000000"/>
        </w:rPr>
        <w:t>oltre 100</w:t>
      </w:r>
      <w:r w:rsidRPr="00AD0AFB">
        <w:rPr>
          <w:rFonts w:eastAsia="Times New Roman"/>
          <w:color w:val="FF0000"/>
        </w:rPr>
        <w:t xml:space="preserve"> </w:t>
      </w:r>
      <w:r w:rsidRPr="00AD0AFB">
        <w:rPr>
          <w:rFonts w:eastAsia="Times New Roman"/>
          <w:color w:val="000000"/>
        </w:rPr>
        <w:t>prestazioni riferit</w:t>
      </w:r>
      <w:r>
        <w:rPr>
          <w:rFonts w:eastAsia="Times New Roman"/>
          <w:color w:val="000000"/>
        </w:rPr>
        <w:t xml:space="preserve">e al mese precedente (giugno </w:t>
      </w:r>
      <w:r w:rsidRPr="00AD0AFB">
        <w:rPr>
          <w:rFonts w:eastAsia="Times New Roman"/>
          <w:color w:val="000000"/>
        </w:rPr>
        <w:t>2018)</w:t>
      </w:r>
      <w:r w:rsidR="006346C3">
        <w:rPr>
          <w:rFonts w:eastAsia="Times New Roman"/>
          <w:color w:val="000000"/>
        </w:rPr>
        <w:t>.</w:t>
      </w:r>
    </w:p>
    <w:p w:rsidR="00965654" w:rsidRPr="00965654" w:rsidRDefault="00965654" w:rsidP="001F6889">
      <w:pPr>
        <w:pStyle w:val="Paragrafoelenco"/>
        <w:numPr>
          <w:ilvl w:val="1"/>
          <w:numId w:val="21"/>
        </w:numPr>
        <w:spacing w:line="276" w:lineRule="auto"/>
        <w:rPr>
          <w:rFonts w:cstheme="minorHAnsi"/>
        </w:rPr>
      </w:pPr>
      <w:r>
        <w:rPr>
          <w:rFonts w:eastAsia="Times New Roman"/>
          <w:color w:val="000000"/>
        </w:rPr>
        <w:t>L</w:t>
      </w:r>
      <w:r w:rsidR="00863285" w:rsidRPr="00965654">
        <w:rPr>
          <w:rFonts w:eastAsia="Times New Roman"/>
          <w:color w:val="000000"/>
        </w:rPr>
        <w:t>’</w:t>
      </w:r>
      <w:r w:rsidR="00C13B1E" w:rsidRPr="00965654">
        <w:rPr>
          <w:rFonts w:eastAsia="Times New Roman"/>
          <w:color w:val="000000"/>
        </w:rPr>
        <w:t xml:space="preserve">Emilia-Romagna, </w:t>
      </w:r>
      <w:r>
        <w:rPr>
          <w:rFonts w:eastAsia="Times New Roman"/>
          <w:color w:val="000000"/>
        </w:rPr>
        <w:t xml:space="preserve">tramite un portale ad hoc, </w:t>
      </w:r>
      <w:r w:rsidR="00EA544B">
        <w:rPr>
          <w:rFonts w:eastAsia="Times New Roman"/>
          <w:color w:val="000000"/>
        </w:rPr>
        <w:t>permette d</w:t>
      </w:r>
      <w:r w:rsidR="00DB4A45">
        <w:rPr>
          <w:rFonts w:eastAsia="Times New Roman"/>
          <w:color w:val="000000"/>
        </w:rPr>
        <w:t xml:space="preserve">i conoscere per 50 prestazioni </w:t>
      </w:r>
      <w:r w:rsidR="00EA544B">
        <w:rPr>
          <w:rFonts w:eastAsia="Times New Roman"/>
          <w:color w:val="000000"/>
        </w:rPr>
        <w:t xml:space="preserve">il numero e la percentuale di prenotazioni erogate dalle </w:t>
      </w:r>
      <w:r w:rsidR="001F6889">
        <w:rPr>
          <w:rFonts w:eastAsia="Times New Roman"/>
          <w:color w:val="000000"/>
        </w:rPr>
        <w:t xml:space="preserve">aziende sanitarie </w:t>
      </w:r>
      <w:r w:rsidR="00EA544B">
        <w:rPr>
          <w:rFonts w:eastAsia="Times New Roman"/>
          <w:color w:val="000000"/>
        </w:rPr>
        <w:t>entro i tempi massimi previsti</w:t>
      </w:r>
      <w:r w:rsidR="001F6889">
        <w:rPr>
          <w:rFonts w:eastAsia="Times New Roman"/>
          <w:color w:val="000000"/>
        </w:rPr>
        <w:t>. I</w:t>
      </w:r>
      <w:r w:rsidR="00EA544B">
        <w:rPr>
          <w:rFonts w:eastAsia="Times New Roman"/>
          <w:color w:val="000000"/>
        </w:rPr>
        <w:t xml:space="preserve"> report sono elaborati a cadenza settimanale da</w:t>
      </w:r>
      <w:r w:rsidR="00DB4A45">
        <w:rPr>
          <w:rFonts w:eastAsia="Times New Roman"/>
          <w:color w:val="000000"/>
        </w:rPr>
        <w:t>l</w:t>
      </w:r>
      <w:r w:rsidR="00EA544B">
        <w:rPr>
          <w:rFonts w:eastAsia="Times New Roman"/>
          <w:color w:val="000000"/>
        </w:rPr>
        <w:t xml:space="preserve"> gennaio 2016</w:t>
      </w:r>
      <w:r w:rsidR="00DB4A45">
        <w:rPr>
          <w:rFonts w:eastAsia="Times New Roman"/>
          <w:color w:val="000000"/>
        </w:rPr>
        <w:t xml:space="preserve"> e sono</w:t>
      </w:r>
      <w:r w:rsidR="001F6889">
        <w:rPr>
          <w:rFonts w:eastAsia="Times New Roman"/>
          <w:color w:val="000000"/>
        </w:rPr>
        <w:t xml:space="preserve"> d</w:t>
      </w:r>
      <w:r w:rsidR="00EA544B">
        <w:rPr>
          <w:rFonts w:eastAsia="Times New Roman"/>
          <w:color w:val="000000"/>
        </w:rPr>
        <w:t>isponibili anche report storici dal gennaio 2015.</w:t>
      </w:r>
      <w:r w:rsidR="003361D0">
        <w:rPr>
          <w:rFonts w:eastAsia="Times New Roman"/>
          <w:color w:val="000000"/>
        </w:rPr>
        <w:t xml:space="preserve"> </w:t>
      </w:r>
      <w:r w:rsidR="001F6889">
        <w:rPr>
          <w:rFonts w:eastAsia="Times New Roman"/>
          <w:color w:val="000000"/>
        </w:rPr>
        <w:t xml:space="preserve">Il sistema </w:t>
      </w:r>
      <w:r w:rsidR="003361D0">
        <w:rPr>
          <w:rFonts w:eastAsia="Times New Roman"/>
          <w:color w:val="000000"/>
        </w:rPr>
        <w:t>permette</w:t>
      </w:r>
      <w:r w:rsidR="007213F0">
        <w:rPr>
          <w:rFonts w:eastAsia="Times New Roman"/>
          <w:color w:val="000000"/>
        </w:rPr>
        <w:t xml:space="preserve"> </w:t>
      </w:r>
      <w:r w:rsidR="0038626D">
        <w:rPr>
          <w:rFonts w:eastAsia="Times New Roman"/>
          <w:color w:val="000000"/>
        </w:rPr>
        <w:t xml:space="preserve">anche </w:t>
      </w:r>
      <w:r w:rsidR="003361D0">
        <w:rPr>
          <w:rFonts w:eastAsia="Times New Roman"/>
          <w:color w:val="000000"/>
        </w:rPr>
        <w:t xml:space="preserve">di confrontare </w:t>
      </w:r>
      <w:r w:rsidR="009971A5">
        <w:rPr>
          <w:rFonts w:eastAsia="Times New Roman"/>
          <w:color w:val="000000"/>
        </w:rPr>
        <w:t xml:space="preserve">le performance per singola prestazione </w:t>
      </w:r>
      <w:r w:rsidR="003361D0">
        <w:rPr>
          <w:rFonts w:eastAsia="Times New Roman"/>
          <w:color w:val="000000"/>
        </w:rPr>
        <w:t xml:space="preserve">tra differenti </w:t>
      </w:r>
      <w:r w:rsidR="009971A5">
        <w:rPr>
          <w:rFonts w:eastAsia="Times New Roman"/>
          <w:color w:val="000000"/>
        </w:rPr>
        <w:t>aziende sanitarie</w:t>
      </w:r>
      <w:r w:rsidR="003361D0">
        <w:rPr>
          <w:rFonts w:eastAsia="Times New Roman"/>
          <w:color w:val="000000"/>
        </w:rPr>
        <w:t>.</w:t>
      </w:r>
    </w:p>
    <w:p w:rsidR="00AD0AFB" w:rsidRPr="001F6889" w:rsidRDefault="00526A8A" w:rsidP="001F6889">
      <w:pPr>
        <w:pStyle w:val="Paragrafoelenco"/>
        <w:numPr>
          <w:ilvl w:val="1"/>
          <w:numId w:val="21"/>
        </w:numPr>
        <w:spacing w:line="276" w:lineRule="auto"/>
        <w:rPr>
          <w:rFonts w:cstheme="minorHAnsi"/>
        </w:rPr>
      </w:pPr>
      <w:r>
        <w:rPr>
          <w:rFonts w:eastAsia="Times New Roman"/>
          <w:color w:val="000000"/>
        </w:rPr>
        <w:t xml:space="preserve">Il portale della Regione </w:t>
      </w:r>
      <w:r w:rsidR="00C13B1E" w:rsidRPr="00965654">
        <w:rPr>
          <w:rFonts w:eastAsia="Times New Roman"/>
          <w:color w:val="000000"/>
        </w:rPr>
        <w:t xml:space="preserve">Lazio </w:t>
      </w:r>
      <w:r w:rsidR="001F6889">
        <w:rPr>
          <w:rFonts w:eastAsia="Times New Roman"/>
          <w:color w:val="000000"/>
        </w:rPr>
        <w:t>offre per 4</w:t>
      </w:r>
      <w:r w:rsidR="00777C62">
        <w:rPr>
          <w:rFonts w:eastAsia="Times New Roman"/>
          <w:color w:val="000000"/>
        </w:rPr>
        <w:t>4</w:t>
      </w:r>
      <w:r w:rsidR="001F6889">
        <w:rPr>
          <w:rFonts w:eastAsia="Times New Roman"/>
          <w:color w:val="000000"/>
        </w:rPr>
        <w:t xml:space="preserve"> prestazioni </w:t>
      </w:r>
      <w:r>
        <w:rPr>
          <w:rFonts w:eastAsia="Times New Roman"/>
          <w:color w:val="000000"/>
        </w:rPr>
        <w:t xml:space="preserve">le stesse modalità di </w:t>
      </w:r>
      <w:r w:rsidR="00DB4A45">
        <w:rPr>
          <w:rFonts w:eastAsia="Times New Roman"/>
          <w:color w:val="000000"/>
        </w:rPr>
        <w:t xml:space="preserve">rendicontazione </w:t>
      </w:r>
      <w:r>
        <w:rPr>
          <w:rFonts w:eastAsia="Times New Roman"/>
          <w:color w:val="000000"/>
        </w:rPr>
        <w:t>dell’Emilia Romagna</w:t>
      </w:r>
      <w:r w:rsidR="0038626D">
        <w:rPr>
          <w:rFonts w:eastAsia="Times New Roman"/>
          <w:color w:val="000000"/>
        </w:rPr>
        <w:t>, ma non permette di confrontare le performance per singola prestazione tra differenti aziende sanitarie.</w:t>
      </w:r>
      <w:r w:rsidR="006D6ED4">
        <w:rPr>
          <w:rFonts w:eastAsia="Times New Roman"/>
          <w:color w:val="000000"/>
        </w:rPr>
        <w:t xml:space="preserve"> </w:t>
      </w:r>
      <w:r w:rsidR="0038626D">
        <w:rPr>
          <w:rFonts w:eastAsia="Times New Roman"/>
          <w:color w:val="000000"/>
        </w:rPr>
        <w:t>I</w:t>
      </w:r>
      <w:r w:rsidR="00AD0AFB">
        <w:rPr>
          <w:rFonts w:eastAsia="Times New Roman"/>
          <w:color w:val="000000"/>
        </w:rPr>
        <w:t xml:space="preserve"> dati sono elaborati a cadenza settimanale a partire dal 21 maggio 2018, ma non è disponibile </w:t>
      </w:r>
      <w:r w:rsidR="00DB4A45">
        <w:rPr>
          <w:rFonts w:eastAsia="Times New Roman"/>
          <w:color w:val="000000"/>
        </w:rPr>
        <w:t xml:space="preserve">alcun </w:t>
      </w:r>
      <w:r w:rsidR="00AD0AFB">
        <w:rPr>
          <w:rFonts w:eastAsia="Times New Roman"/>
          <w:color w:val="000000"/>
        </w:rPr>
        <w:t>archivio storico.</w:t>
      </w:r>
    </w:p>
    <w:p w:rsidR="00AD0AFB" w:rsidRPr="00965654" w:rsidRDefault="00AD0AFB" w:rsidP="001F6889">
      <w:pPr>
        <w:pStyle w:val="Paragrafoelenco"/>
        <w:numPr>
          <w:ilvl w:val="1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La </w:t>
      </w:r>
      <w:r w:rsidRPr="00965654">
        <w:rPr>
          <w:rFonts w:eastAsia="Times New Roman"/>
          <w:color w:val="000000"/>
        </w:rPr>
        <w:t xml:space="preserve">Basilicata, </w:t>
      </w:r>
      <w:r w:rsidR="00DB4A45">
        <w:rPr>
          <w:rFonts w:eastAsia="Times New Roman"/>
          <w:color w:val="000000"/>
        </w:rPr>
        <w:t>tramite un portale ad hoc</w:t>
      </w:r>
      <w:r w:rsidR="007213F0">
        <w:rPr>
          <w:rFonts w:eastAsia="Times New Roman"/>
          <w:color w:val="000000"/>
        </w:rPr>
        <w:t xml:space="preserve">, </w:t>
      </w:r>
      <w:r w:rsidR="00CE7E1F">
        <w:rPr>
          <w:rFonts w:eastAsia="Times New Roman"/>
          <w:color w:val="000000"/>
        </w:rPr>
        <w:t xml:space="preserve">permette </w:t>
      </w:r>
      <w:r>
        <w:rPr>
          <w:rFonts w:eastAsia="Times New Roman"/>
          <w:color w:val="000000"/>
        </w:rPr>
        <w:t xml:space="preserve">di conoscere in tempo reale i tempi di attesa </w:t>
      </w:r>
      <w:r w:rsidR="001F6889">
        <w:rPr>
          <w:rFonts w:eastAsia="Times New Roman"/>
          <w:color w:val="000000"/>
        </w:rPr>
        <w:t xml:space="preserve">per </w:t>
      </w:r>
      <w:r>
        <w:rPr>
          <w:rFonts w:eastAsia="Times New Roman"/>
          <w:color w:val="000000"/>
        </w:rPr>
        <w:t xml:space="preserve">le prestazioni erogate da ciascuna </w:t>
      </w:r>
      <w:r w:rsidR="001F6889">
        <w:rPr>
          <w:rFonts w:eastAsia="Times New Roman"/>
          <w:color w:val="000000"/>
        </w:rPr>
        <w:t>azienda sanitaria</w:t>
      </w:r>
      <w:r w:rsidR="00DB4A45">
        <w:rPr>
          <w:rFonts w:eastAsia="Times New Roman"/>
          <w:color w:val="000000"/>
        </w:rPr>
        <w:t xml:space="preserve"> e di consultare l’archivio storico 2014-2018 dei tempi medi di attesa per tutte le prestazioni in </w:t>
      </w:r>
      <w:r w:rsidR="007213F0">
        <w:rPr>
          <w:rFonts w:eastAsia="Times New Roman"/>
          <w:color w:val="000000"/>
        </w:rPr>
        <w:t>tutte le strutture sanitarie</w:t>
      </w:r>
      <w:r>
        <w:rPr>
          <w:rFonts w:eastAsia="Times New Roman"/>
          <w:color w:val="000000"/>
        </w:rPr>
        <w:t xml:space="preserve">. Non </w:t>
      </w:r>
      <w:r w:rsidR="00DB4A45">
        <w:rPr>
          <w:rFonts w:eastAsia="Times New Roman"/>
          <w:color w:val="000000"/>
        </w:rPr>
        <w:t>consente</w:t>
      </w:r>
      <w:r>
        <w:rPr>
          <w:rFonts w:eastAsia="Times New Roman"/>
          <w:color w:val="000000"/>
        </w:rPr>
        <w:t xml:space="preserve">, invece, di confrontare in tempo reale i tempi di attesa per singola prestazione tra differenti strutture. </w:t>
      </w:r>
    </w:p>
    <w:p w:rsidR="00065F61" w:rsidRPr="00C13B1E" w:rsidRDefault="00065F61" w:rsidP="00075271">
      <w:pPr>
        <w:rPr>
          <w:rFonts w:cstheme="minorHAnsi"/>
        </w:rPr>
      </w:pPr>
    </w:p>
    <w:p w:rsidR="00350D4E" w:rsidRDefault="00350D4E" w:rsidP="00350D4E">
      <w:r>
        <w:rPr>
          <w:rFonts w:cstheme="minorHAnsi"/>
        </w:rPr>
        <w:t>I risultati preliminari dello studio GIMBE dimostrano pertanto che la trasparenza sui tempi di attesa, di fatto prevista per legge, rimane in larga parte disattesa da Regioni e Province autonome: accanto a</w:t>
      </w:r>
      <w:r w:rsidR="002160C4">
        <w:rPr>
          <w:rFonts w:cstheme="minorHAnsi"/>
        </w:rPr>
        <w:t>d alcuni</w:t>
      </w:r>
      <w:r>
        <w:rPr>
          <w:rFonts w:cstheme="minorHAnsi"/>
        </w:rPr>
        <w:t xml:space="preserve"> sistemi </w:t>
      </w:r>
      <w:r w:rsidR="002160C4">
        <w:rPr>
          <w:rFonts w:cstheme="minorHAnsi"/>
        </w:rPr>
        <w:t xml:space="preserve">avanzati </w:t>
      </w:r>
      <w:r>
        <w:rPr>
          <w:rFonts w:cstheme="minorHAnsi"/>
        </w:rPr>
        <w:t>di rendicontazione che permettono di conoscere in tempo reale i tempi di attesa per ciascuna prestazione in tutte le aziende sanitarie, vi sono addirittura Regioni che non rendono disponibile alcun dato</w:t>
      </w:r>
      <w:r w:rsidR="001A5BDA">
        <w:rPr>
          <w:rFonts w:cstheme="minorHAnsi"/>
        </w:rPr>
        <w:t xml:space="preserve">, nonostante </w:t>
      </w:r>
      <w:r w:rsidR="0038626D">
        <w:rPr>
          <w:rFonts w:cstheme="minorHAnsi"/>
        </w:rPr>
        <w:t xml:space="preserve">qualcuna sia in pole position </w:t>
      </w:r>
      <w:r w:rsidR="001A5BDA">
        <w:rPr>
          <w:rFonts w:cstheme="minorHAnsi"/>
        </w:rPr>
        <w:t>nella “classifica” degli adempimenti LEA</w:t>
      </w:r>
      <w:r>
        <w:t xml:space="preserve">. </w:t>
      </w:r>
    </w:p>
    <w:p w:rsidR="00837B95" w:rsidRDefault="009602CE" w:rsidP="00336637">
      <w:r>
        <w:rPr>
          <w:rFonts w:cstheme="minorHAnsi"/>
        </w:rPr>
        <w:t>«</w:t>
      </w:r>
      <w:r w:rsidR="002321B4">
        <w:t xml:space="preserve">Al fine di </w:t>
      </w:r>
      <w:r w:rsidR="002160C4">
        <w:t xml:space="preserve">contrastare </w:t>
      </w:r>
      <w:r w:rsidR="002321B4">
        <w:t>qu</w:t>
      </w:r>
      <w:r w:rsidR="00350D4E">
        <w:t>esto</w:t>
      </w:r>
      <w:r w:rsidR="002321B4">
        <w:t xml:space="preserve"> inaccettabile </w:t>
      </w:r>
      <w:r w:rsidR="00283FE0" w:rsidRPr="00976212">
        <w:t>livello di mancata trasparenza</w:t>
      </w:r>
      <w:r w:rsidR="00976212">
        <w:t xml:space="preserve"> </w:t>
      </w:r>
      <w:r w:rsidR="00350D4E">
        <w:rPr>
          <w:rFonts w:cstheme="minorHAnsi"/>
        </w:rPr>
        <w:t>– conclude Cartabellotta –</w:t>
      </w:r>
      <w:r w:rsidR="002321B4">
        <w:t xml:space="preserve"> la Fondazione GIMBE auspica che il nuovo Piano Nazionale per il Governo delle Liste di Attesa definisca criteri univoci per rendicontare pu</w:t>
      </w:r>
      <w:r w:rsidR="009D48B7">
        <w:t xml:space="preserve">bblicamente i tempi di attesa, </w:t>
      </w:r>
      <w:r w:rsidR="00283FE0">
        <w:t>per</w:t>
      </w:r>
      <w:r w:rsidR="00B24279">
        <w:t xml:space="preserve"> </w:t>
      </w:r>
      <w:r w:rsidR="009D48B7">
        <w:t xml:space="preserve">consentire ai </w:t>
      </w:r>
      <w:r w:rsidR="009D48B7" w:rsidRPr="002160C4">
        <w:t xml:space="preserve">cittadini di partecipare attivamente al </w:t>
      </w:r>
      <w:r w:rsidR="009D48B7" w:rsidRPr="00976212">
        <w:t xml:space="preserve">miglioramento </w:t>
      </w:r>
      <w:r w:rsidR="009D48B7" w:rsidRPr="002160C4">
        <w:t xml:space="preserve">dei servizi </w:t>
      </w:r>
      <w:r w:rsidR="0038626D">
        <w:t xml:space="preserve">sanitari </w:t>
      </w:r>
      <w:r w:rsidR="009D48B7">
        <w:t xml:space="preserve">e </w:t>
      </w:r>
      <w:r w:rsidR="003E4E14">
        <w:t xml:space="preserve">per </w:t>
      </w:r>
      <w:r w:rsidR="009D48B7">
        <w:t>fornire</w:t>
      </w:r>
      <w:r w:rsidR="002321B4">
        <w:t xml:space="preserve"> </w:t>
      </w:r>
      <w:r w:rsidR="00BD467C">
        <w:t xml:space="preserve">a Istituzioni e ricercatori </w:t>
      </w:r>
      <w:r w:rsidR="009D48B7">
        <w:t>una base univoca di dati per confrontare le performance regionali</w:t>
      </w:r>
      <w:r w:rsidR="0049542C">
        <w:t xml:space="preserve">, anche ai fini di un inserimento </w:t>
      </w:r>
      <w:r w:rsidR="00350D4E">
        <w:t xml:space="preserve">di tale indicatore </w:t>
      </w:r>
      <w:r w:rsidR="0049542C">
        <w:t>nel monitoraggio degli adempimenti LEA</w:t>
      </w:r>
      <w:r w:rsidRPr="00B66D4E">
        <w:t>»</w:t>
      </w:r>
      <w:r w:rsidR="00961E32">
        <w:t>.</w:t>
      </w:r>
    </w:p>
    <w:bookmarkEnd w:id="0"/>
    <w:p w:rsidR="00111EC8" w:rsidRDefault="00111EC8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lastRenderedPageBreak/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65" w:rsidRDefault="00A27565" w:rsidP="00F9179C">
      <w:pPr>
        <w:spacing w:after="0" w:line="240" w:lineRule="auto"/>
      </w:pPr>
      <w:r>
        <w:separator/>
      </w:r>
    </w:p>
  </w:endnote>
  <w:endnote w:type="continuationSeparator" w:id="0">
    <w:p w:rsidR="00A27565" w:rsidRDefault="00A2756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65" w:rsidRDefault="00A27565" w:rsidP="00F9179C">
      <w:pPr>
        <w:spacing w:after="0" w:line="240" w:lineRule="auto"/>
      </w:pPr>
      <w:r>
        <w:separator/>
      </w:r>
    </w:p>
  </w:footnote>
  <w:footnote w:type="continuationSeparator" w:id="0">
    <w:p w:rsidR="00A27565" w:rsidRDefault="00A2756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47D1"/>
    <w:rsid w:val="000351B7"/>
    <w:rsid w:val="00035404"/>
    <w:rsid w:val="00043945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15A9"/>
    <w:rsid w:val="00073870"/>
    <w:rsid w:val="00074788"/>
    <w:rsid w:val="00075271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42B"/>
    <w:rsid w:val="000B4DE8"/>
    <w:rsid w:val="000C544C"/>
    <w:rsid w:val="000C613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5C0F"/>
    <w:rsid w:val="0010059E"/>
    <w:rsid w:val="00106462"/>
    <w:rsid w:val="00107096"/>
    <w:rsid w:val="00111CC5"/>
    <w:rsid w:val="00111EC8"/>
    <w:rsid w:val="0011205F"/>
    <w:rsid w:val="001139A6"/>
    <w:rsid w:val="00113D4A"/>
    <w:rsid w:val="00115417"/>
    <w:rsid w:val="001167D9"/>
    <w:rsid w:val="00125C6A"/>
    <w:rsid w:val="00126A64"/>
    <w:rsid w:val="0013083D"/>
    <w:rsid w:val="001317CF"/>
    <w:rsid w:val="00134C8C"/>
    <w:rsid w:val="00136A68"/>
    <w:rsid w:val="0014019C"/>
    <w:rsid w:val="00140A6C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76C26"/>
    <w:rsid w:val="00177828"/>
    <w:rsid w:val="00192DAD"/>
    <w:rsid w:val="00193F19"/>
    <w:rsid w:val="00196F7C"/>
    <w:rsid w:val="001A3E0D"/>
    <w:rsid w:val="001A5BDA"/>
    <w:rsid w:val="001A776D"/>
    <w:rsid w:val="001A7A7F"/>
    <w:rsid w:val="001B2B44"/>
    <w:rsid w:val="001C51E2"/>
    <w:rsid w:val="001C591C"/>
    <w:rsid w:val="001D0E41"/>
    <w:rsid w:val="001D153D"/>
    <w:rsid w:val="001D4CE8"/>
    <w:rsid w:val="001E088B"/>
    <w:rsid w:val="001E2C6F"/>
    <w:rsid w:val="001E2ED0"/>
    <w:rsid w:val="001E6902"/>
    <w:rsid w:val="001E6975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4662"/>
    <w:rsid w:val="002160C4"/>
    <w:rsid w:val="002165B9"/>
    <w:rsid w:val="00223F01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5100A"/>
    <w:rsid w:val="00254528"/>
    <w:rsid w:val="002551A1"/>
    <w:rsid w:val="00260B57"/>
    <w:rsid w:val="00262CC3"/>
    <w:rsid w:val="0026425C"/>
    <w:rsid w:val="0026647B"/>
    <w:rsid w:val="00266561"/>
    <w:rsid w:val="00266E1A"/>
    <w:rsid w:val="00267CD0"/>
    <w:rsid w:val="002723FC"/>
    <w:rsid w:val="0027468B"/>
    <w:rsid w:val="00282655"/>
    <w:rsid w:val="00282DAE"/>
    <w:rsid w:val="00283FE0"/>
    <w:rsid w:val="0028551B"/>
    <w:rsid w:val="00287105"/>
    <w:rsid w:val="00290547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3B1D"/>
    <w:rsid w:val="002E5382"/>
    <w:rsid w:val="002E5E3C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7F51"/>
    <w:rsid w:val="00310654"/>
    <w:rsid w:val="00311A6F"/>
    <w:rsid w:val="00313AD1"/>
    <w:rsid w:val="0031517B"/>
    <w:rsid w:val="00315734"/>
    <w:rsid w:val="00315EE2"/>
    <w:rsid w:val="0031648A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291E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435"/>
    <w:rsid w:val="00376974"/>
    <w:rsid w:val="00380A73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87F"/>
    <w:rsid w:val="003A13B4"/>
    <w:rsid w:val="003A691F"/>
    <w:rsid w:val="003B0278"/>
    <w:rsid w:val="003B1F96"/>
    <w:rsid w:val="003B4A8D"/>
    <w:rsid w:val="003B5971"/>
    <w:rsid w:val="003B5D7A"/>
    <w:rsid w:val="003C043D"/>
    <w:rsid w:val="003C276B"/>
    <w:rsid w:val="003C48B6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E14"/>
    <w:rsid w:val="003E4FF7"/>
    <w:rsid w:val="003F1AAC"/>
    <w:rsid w:val="003F1EF8"/>
    <w:rsid w:val="003F2E93"/>
    <w:rsid w:val="003F35EF"/>
    <w:rsid w:val="003F3B35"/>
    <w:rsid w:val="003F4157"/>
    <w:rsid w:val="003F470F"/>
    <w:rsid w:val="003F4C33"/>
    <w:rsid w:val="003F6638"/>
    <w:rsid w:val="003F67AB"/>
    <w:rsid w:val="00401AA7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30270"/>
    <w:rsid w:val="0043572C"/>
    <w:rsid w:val="0043778C"/>
    <w:rsid w:val="0044012A"/>
    <w:rsid w:val="004419C5"/>
    <w:rsid w:val="00441D52"/>
    <w:rsid w:val="00442312"/>
    <w:rsid w:val="004432F6"/>
    <w:rsid w:val="0044687F"/>
    <w:rsid w:val="00446F85"/>
    <w:rsid w:val="00447B1A"/>
    <w:rsid w:val="00452891"/>
    <w:rsid w:val="00452900"/>
    <w:rsid w:val="00452A94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823AE"/>
    <w:rsid w:val="004900AE"/>
    <w:rsid w:val="00490397"/>
    <w:rsid w:val="00490F61"/>
    <w:rsid w:val="004945E2"/>
    <w:rsid w:val="004952D7"/>
    <w:rsid w:val="0049542C"/>
    <w:rsid w:val="00496108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59C9"/>
    <w:rsid w:val="00557DAA"/>
    <w:rsid w:val="00564914"/>
    <w:rsid w:val="00565C3C"/>
    <w:rsid w:val="00566830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B09BF"/>
    <w:rsid w:val="005B3A18"/>
    <w:rsid w:val="005B3B71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E55AB"/>
    <w:rsid w:val="005F39C7"/>
    <w:rsid w:val="005F446B"/>
    <w:rsid w:val="006000FE"/>
    <w:rsid w:val="006002AA"/>
    <w:rsid w:val="006013BE"/>
    <w:rsid w:val="006050CB"/>
    <w:rsid w:val="00605B10"/>
    <w:rsid w:val="00606BF5"/>
    <w:rsid w:val="006107A4"/>
    <w:rsid w:val="00611C67"/>
    <w:rsid w:val="00614076"/>
    <w:rsid w:val="00614E5A"/>
    <w:rsid w:val="006159FC"/>
    <w:rsid w:val="0062275E"/>
    <w:rsid w:val="0062554E"/>
    <w:rsid w:val="006267A9"/>
    <w:rsid w:val="00630230"/>
    <w:rsid w:val="00631233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5153"/>
    <w:rsid w:val="00646223"/>
    <w:rsid w:val="006501FB"/>
    <w:rsid w:val="00650304"/>
    <w:rsid w:val="0065180B"/>
    <w:rsid w:val="006534B0"/>
    <w:rsid w:val="006535F8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7014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221D"/>
    <w:rsid w:val="006B2270"/>
    <w:rsid w:val="006B5E7A"/>
    <w:rsid w:val="006B6956"/>
    <w:rsid w:val="006C09E3"/>
    <w:rsid w:val="006C41FF"/>
    <w:rsid w:val="006C4E62"/>
    <w:rsid w:val="006C5880"/>
    <w:rsid w:val="006D0E59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F79"/>
    <w:rsid w:val="0078737D"/>
    <w:rsid w:val="00790464"/>
    <w:rsid w:val="007909D5"/>
    <w:rsid w:val="00791F5B"/>
    <w:rsid w:val="007939B6"/>
    <w:rsid w:val="0079592E"/>
    <w:rsid w:val="007964C7"/>
    <w:rsid w:val="0079705B"/>
    <w:rsid w:val="007A12C9"/>
    <w:rsid w:val="007A19E0"/>
    <w:rsid w:val="007A5425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56C9"/>
    <w:rsid w:val="007D5BFB"/>
    <w:rsid w:val="007D62DC"/>
    <w:rsid w:val="007D7930"/>
    <w:rsid w:val="007E2EBD"/>
    <w:rsid w:val="007E4613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1BCB"/>
    <w:rsid w:val="00825BCB"/>
    <w:rsid w:val="008270A6"/>
    <w:rsid w:val="008311CA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D51"/>
    <w:rsid w:val="00847E19"/>
    <w:rsid w:val="008513F9"/>
    <w:rsid w:val="008521CA"/>
    <w:rsid w:val="00855A59"/>
    <w:rsid w:val="008566B3"/>
    <w:rsid w:val="00856765"/>
    <w:rsid w:val="00860B12"/>
    <w:rsid w:val="00861701"/>
    <w:rsid w:val="00863285"/>
    <w:rsid w:val="008775A4"/>
    <w:rsid w:val="00881122"/>
    <w:rsid w:val="00881AF4"/>
    <w:rsid w:val="008821F1"/>
    <w:rsid w:val="008834FE"/>
    <w:rsid w:val="00883BC1"/>
    <w:rsid w:val="00884AE7"/>
    <w:rsid w:val="00884B8D"/>
    <w:rsid w:val="008956D1"/>
    <w:rsid w:val="00895AE7"/>
    <w:rsid w:val="008976A1"/>
    <w:rsid w:val="008A0095"/>
    <w:rsid w:val="008A1766"/>
    <w:rsid w:val="008B13E3"/>
    <w:rsid w:val="008B2BA7"/>
    <w:rsid w:val="008B2C35"/>
    <w:rsid w:val="008B3E80"/>
    <w:rsid w:val="008B41CC"/>
    <w:rsid w:val="008B4768"/>
    <w:rsid w:val="008C0A82"/>
    <w:rsid w:val="008C1153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0A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7084"/>
    <w:rsid w:val="0094709F"/>
    <w:rsid w:val="00953F1B"/>
    <w:rsid w:val="00957D24"/>
    <w:rsid w:val="009602CE"/>
    <w:rsid w:val="00961E32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FA7"/>
    <w:rsid w:val="009971A5"/>
    <w:rsid w:val="009A2DA3"/>
    <w:rsid w:val="009A5C99"/>
    <w:rsid w:val="009A6C03"/>
    <w:rsid w:val="009A6F80"/>
    <w:rsid w:val="009A7F2E"/>
    <w:rsid w:val="009B0C1D"/>
    <w:rsid w:val="009B1522"/>
    <w:rsid w:val="009B5ACC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27565"/>
    <w:rsid w:val="00A301E1"/>
    <w:rsid w:val="00A30B54"/>
    <w:rsid w:val="00A32CD8"/>
    <w:rsid w:val="00A34072"/>
    <w:rsid w:val="00A36649"/>
    <w:rsid w:val="00A36D32"/>
    <w:rsid w:val="00A401BC"/>
    <w:rsid w:val="00A405F9"/>
    <w:rsid w:val="00A40F25"/>
    <w:rsid w:val="00A44F7D"/>
    <w:rsid w:val="00A50339"/>
    <w:rsid w:val="00A518A5"/>
    <w:rsid w:val="00A521EA"/>
    <w:rsid w:val="00A63606"/>
    <w:rsid w:val="00A64544"/>
    <w:rsid w:val="00A650B3"/>
    <w:rsid w:val="00A65B9D"/>
    <w:rsid w:val="00A66317"/>
    <w:rsid w:val="00A66E9E"/>
    <w:rsid w:val="00A70B2C"/>
    <w:rsid w:val="00A710F1"/>
    <w:rsid w:val="00A7781C"/>
    <w:rsid w:val="00A86DA7"/>
    <w:rsid w:val="00A91E49"/>
    <w:rsid w:val="00A93802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534C"/>
    <w:rsid w:val="00B1257C"/>
    <w:rsid w:val="00B149A9"/>
    <w:rsid w:val="00B17FF8"/>
    <w:rsid w:val="00B23E47"/>
    <w:rsid w:val="00B24279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7794"/>
    <w:rsid w:val="00B80677"/>
    <w:rsid w:val="00B82437"/>
    <w:rsid w:val="00B829A8"/>
    <w:rsid w:val="00B829B3"/>
    <w:rsid w:val="00B860F7"/>
    <w:rsid w:val="00B95065"/>
    <w:rsid w:val="00B95CD4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29E"/>
    <w:rsid w:val="00BB3B10"/>
    <w:rsid w:val="00BB4665"/>
    <w:rsid w:val="00BB4A4E"/>
    <w:rsid w:val="00BC1CC8"/>
    <w:rsid w:val="00BC2D7C"/>
    <w:rsid w:val="00BC53AC"/>
    <w:rsid w:val="00BD3529"/>
    <w:rsid w:val="00BD467C"/>
    <w:rsid w:val="00BE0FE1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6178"/>
    <w:rsid w:val="00C60B6C"/>
    <w:rsid w:val="00C652E3"/>
    <w:rsid w:val="00C65DF2"/>
    <w:rsid w:val="00C674B4"/>
    <w:rsid w:val="00C67708"/>
    <w:rsid w:val="00C74392"/>
    <w:rsid w:val="00C74422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7E41"/>
    <w:rsid w:val="00CE0098"/>
    <w:rsid w:val="00CE0269"/>
    <w:rsid w:val="00CE1728"/>
    <w:rsid w:val="00CE47F3"/>
    <w:rsid w:val="00CE7924"/>
    <w:rsid w:val="00CE7E1F"/>
    <w:rsid w:val="00CF1C62"/>
    <w:rsid w:val="00CF2586"/>
    <w:rsid w:val="00CF540D"/>
    <w:rsid w:val="00CF7239"/>
    <w:rsid w:val="00D00292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1C56"/>
    <w:rsid w:val="00D636FC"/>
    <w:rsid w:val="00D651BC"/>
    <w:rsid w:val="00D66971"/>
    <w:rsid w:val="00D70205"/>
    <w:rsid w:val="00D708B7"/>
    <w:rsid w:val="00D73234"/>
    <w:rsid w:val="00D755A7"/>
    <w:rsid w:val="00D75627"/>
    <w:rsid w:val="00D80173"/>
    <w:rsid w:val="00D823A9"/>
    <w:rsid w:val="00D83FB6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7D5"/>
    <w:rsid w:val="00DA52E8"/>
    <w:rsid w:val="00DA5C1B"/>
    <w:rsid w:val="00DA6657"/>
    <w:rsid w:val="00DA6836"/>
    <w:rsid w:val="00DB0A77"/>
    <w:rsid w:val="00DB4A45"/>
    <w:rsid w:val="00DC24BB"/>
    <w:rsid w:val="00DC3C2D"/>
    <w:rsid w:val="00DC4698"/>
    <w:rsid w:val="00DC54A4"/>
    <w:rsid w:val="00DC760F"/>
    <w:rsid w:val="00DD08D8"/>
    <w:rsid w:val="00DD2C65"/>
    <w:rsid w:val="00DD3E7A"/>
    <w:rsid w:val="00DD491D"/>
    <w:rsid w:val="00DD7163"/>
    <w:rsid w:val="00DD7BB6"/>
    <w:rsid w:val="00DE4E8D"/>
    <w:rsid w:val="00DE5012"/>
    <w:rsid w:val="00DE591C"/>
    <w:rsid w:val="00DE68E0"/>
    <w:rsid w:val="00DE6C37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6BE2"/>
    <w:rsid w:val="00E3755B"/>
    <w:rsid w:val="00E37CC9"/>
    <w:rsid w:val="00E428A2"/>
    <w:rsid w:val="00E43930"/>
    <w:rsid w:val="00E44872"/>
    <w:rsid w:val="00E44C06"/>
    <w:rsid w:val="00E45CD7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124"/>
    <w:rsid w:val="00E94595"/>
    <w:rsid w:val="00E94FC2"/>
    <w:rsid w:val="00E959CA"/>
    <w:rsid w:val="00E95C92"/>
    <w:rsid w:val="00E97CC8"/>
    <w:rsid w:val="00EA3C71"/>
    <w:rsid w:val="00EA544B"/>
    <w:rsid w:val="00EA6EA0"/>
    <w:rsid w:val="00EA7A2B"/>
    <w:rsid w:val="00EB0134"/>
    <w:rsid w:val="00EB0371"/>
    <w:rsid w:val="00EB14C9"/>
    <w:rsid w:val="00EB336C"/>
    <w:rsid w:val="00EB654E"/>
    <w:rsid w:val="00EB6D4C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DB9"/>
    <w:rsid w:val="00EE75DA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21C6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2F47"/>
    <w:rsid w:val="00F74ACA"/>
    <w:rsid w:val="00F76A3E"/>
    <w:rsid w:val="00F82796"/>
    <w:rsid w:val="00F839E2"/>
    <w:rsid w:val="00F83CA0"/>
    <w:rsid w:val="00F86243"/>
    <w:rsid w:val="00F9179C"/>
    <w:rsid w:val="00F94514"/>
    <w:rsid w:val="00F948AD"/>
    <w:rsid w:val="00FA028D"/>
    <w:rsid w:val="00FA1D06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52C6"/>
    <w:rsid w:val="00FE58DA"/>
    <w:rsid w:val="00FE624D"/>
    <w:rsid w:val="00FE63F6"/>
    <w:rsid w:val="00FE7671"/>
    <w:rsid w:val="00FE7C89"/>
    <w:rsid w:val="00FF1283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F855-5262-432F-9446-E065BA3C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2014-01-27T15:53:00Z</cp:lastPrinted>
  <dcterms:created xsi:type="dcterms:W3CDTF">2018-07-04T08:51:00Z</dcterms:created>
  <dcterms:modified xsi:type="dcterms:W3CDTF">2018-07-04T08:51:00Z</dcterms:modified>
</cp:coreProperties>
</file>