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4CD9" w14:textId="77777777"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2B6CEEE9" w14:textId="0CF98832" w:rsidR="00A25C9B" w:rsidRPr="00A25C9B" w:rsidRDefault="00B24A6C" w:rsidP="00A25C9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TEMPI DI ATTESA:</w:t>
      </w:r>
      <w:r w:rsidRPr="00B24A6C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305DE3">
        <w:rPr>
          <w:rFonts w:ascii="Calibri" w:eastAsia="Calibri" w:hAnsi="Calibri" w:cs="Times New Roman"/>
          <w:b/>
          <w:bCs/>
          <w:sz w:val="36"/>
          <w:szCs w:val="36"/>
        </w:rPr>
        <w:t xml:space="preserve">LA </w:t>
      </w:r>
      <w:r w:rsidR="00BA14A9" w:rsidRPr="00CB685E">
        <w:rPr>
          <w:rFonts w:ascii="Calibri" w:eastAsia="Calibri" w:hAnsi="Calibri" w:cs="Times New Roman"/>
          <w:b/>
          <w:bCs/>
          <w:sz w:val="36"/>
          <w:szCs w:val="36"/>
        </w:rPr>
        <w:t>TRASPARENZA</w:t>
      </w:r>
      <w:r w:rsidR="007E5B2B">
        <w:rPr>
          <w:rFonts w:ascii="Calibri" w:eastAsia="Calibri" w:hAnsi="Calibri" w:cs="Times New Roman"/>
          <w:b/>
          <w:bCs/>
          <w:sz w:val="36"/>
          <w:szCs w:val="36"/>
        </w:rPr>
        <w:t xml:space="preserve"> DI REGIONI E AZIENDE SANITARIE </w:t>
      </w:r>
      <w:r w:rsidR="00305DE3">
        <w:rPr>
          <w:rFonts w:ascii="Calibri" w:eastAsia="Calibri" w:hAnsi="Calibri" w:cs="Times New Roman"/>
          <w:b/>
          <w:bCs/>
          <w:sz w:val="36"/>
          <w:szCs w:val="36"/>
        </w:rPr>
        <w:t xml:space="preserve">È </w:t>
      </w:r>
      <w:r w:rsidR="00991061">
        <w:rPr>
          <w:rFonts w:ascii="Calibri" w:eastAsia="Calibri" w:hAnsi="Calibri" w:cs="Times New Roman"/>
          <w:b/>
          <w:bCs/>
          <w:sz w:val="36"/>
          <w:szCs w:val="36"/>
        </w:rPr>
        <w:t xml:space="preserve">ANCORA </w:t>
      </w:r>
      <w:r w:rsidR="007E5B2B">
        <w:rPr>
          <w:rFonts w:ascii="Calibri" w:eastAsia="Calibri" w:hAnsi="Calibri" w:cs="Times New Roman"/>
          <w:b/>
          <w:bCs/>
          <w:sz w:val="36"/>
          <w:szCs w:val="36"/>
        </w:rPr>
        <w:t>LONTANA</w:t>
      </w:r>
    </w:p>
    <w:p w14:paraId="0D161E77" w14:textId="6FBA289D" w:rsidR="00C140D5" w:rsidRDefault="0010078E" w:rsidP="00C140D5">
      <w:pPr>
        <w:jc w:val="both"/>
        <w:rPr>
          <w:b/>
        </w:rPr>
      </w:pPr>
      <w:r>
        <w:rPr>
          <w:b/>
        </w:rPr>
        <w:t>CON L’AVVIO DEL NUOVO PROGRAMMA NAZIONALE PER IL GOVERNO DELLE LISTE DI ATTESA</w:t>
      </w:r>
      <w:r w:rsidR="00DC760F">
        <w:rPr>
          <w:b/>
        </w:rPr>
        <w:t xml:space="preserve">, LA FONDAZIONE </w:t>
      </w:r>
      <w:r w:rsidR="000D7E78">
        <w:rPr>
          <w:b/>
        </w:rPr>
        <w:t xml:space="preserve">GIMBE PUBBLICA IL MONITORAGGIO INDIPENDENTE SULLA RENDICONTAZIONE PUBBLICA DEI TEMPI DI ATTESA DA PARTE DI REGIONI E AZIENDE SANITARIE. </w:t>
      </w:r>
      <w:r w:rsidR="00C140D5">
        <w:rPr>
          <w:b/>
        </w:rPr>
        <w:t xml:space="preserve">SOLO 9 REGIONI DISPONGONO DI PORTALI INTERATTIVI, MA </w:t>
      </w:r>
      <w:r w:rsidR="00C140D5" w:rsidRPr="00C140D5">
        <w:rPr>
          <w:b/>
        </w:rPr>
        <w:t xml:space="preserve">NESSUNA FORNISCE INFORMAZIONI </w:t>
      </w:r>
      <w:r w:rsidR="00861E76">
        <w:rPr>
          <w:b/>
        </w:rPr>
        <w:t xml:space="preserve">SIA </w:t>
      </w:r>
      <w:r w:rsidR="00C140D5" w:rsidRPr="00C140D5">
        <w:rPr>
          <w:b/>
        </w:rPr>
        <w:t>SUL RISPETTO DEI TEMPI MASSIMI DI ATTESA</w:t>
      </w:r>
      <w:r w:rsidR="00861E76">
        <w:rPr>
          <w:b/>
        </w:rPr>
        <w:t xml:space="preserve">, SIA </w:t>
      </w:r>
      <w:r w:rsidR="00861E76" w:rsidRPr="00C140D5">
        <w:rPr>
          <w:b/>
        </w:rPr>
        <w:t xml:space="preserve">PER CIASCUNA PRESTAZIONE </w:t>
      </w:r>
      <w:r w:rsidR="00861E76">
        <w:rPr>
          <w:b/>
        </w:rPr>
        <w:t>L’</w:t>
      </w:r>
      <w:r w:rsidR="00861E76" w:rsidRPr="00C140D5">
        <w:rPr>
          <w:b/>
        </w:rPr>
        <w:t>INDICAZIONE DELLA PRIMA DISPONIBILITÀ PER IL CITTADINO</w:t>
      </w:r>
      <w:r w:rsidR="00861E76">
        <w:rPr>
          <w:b/>
        </w:rPr>
        <w:t xml:space="preserve"> CON </w:t>
      </w:r>
      <w:bookmarkStart w:id="0" w:name="_GoBack"/>
      <w:bookmarkEnd w:id="0"/>
      <w:r w:rsidR="00861E76">
        <w:rPr>
          <w:b/>
        </w:rPr>
        <w:t xml:space="preserve">I </w:t>
      </w:r>
      <w:r w:rsidR="00C140D5" w:rsidRPr="00C140D5">
        <w:rPr>
          <w:b/>
        </w:rPr>
        <w:t xml:space="preserve">TEMPI DI ATTESA DELLE STRUTTURE EROGANTI </w:t>
      </w:r>
    </w:p>
    <w:p w14:paraId="249B6917" w14:textId="77777777" w:rsidR="00925B50" w:rsidRPr="00925B50" w:rsidRDefault="0010078E" w:rsidP="00925B5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13 maggio </w:t>
      </w:r>
      <w:r w:rsidR="00B66D4E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5F31DE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791B511F" w14:textId="490A0F61" w:rsidR="00355833" w:rsidRDefault="00355833" w:rsidP="00276B84">
      <w:pPr>
        <w:jc w:val="both"/>
      </w:pPr>
      <w:r>
        <w:t>Il Piano Nazionale di Governo delle Liste d'attesa (PNGLA) 2010-2012</w:t>
      </w:r>
      <w:r w:rsidR="00EE66DB" w:rsidRPr="00EE66DB">
        <w:t xml:space="preserve"> </w:t>
      </w:r>
      <w:r w:rsidR="00EE66DB">
        <w:t>aveva previsto</w:t>
      </w:r>
      <w:r w:rsidR="007211CC">
        <w:t xml:space="preserve">, </w:t>
      </w:r>
      <w:r w:rsidRPr="00355833">
        <w:t>a garanzia della trasparenza e dell’accesso alle informazioni su liste e</w:t>
      </w:r>
      <w:r>
        <w:t xml:space="preserve"> tempi di attesa</w:t>
      </w:r>
      <w:r w:rsidR="007211CC">
        <w:t xml:space="preserve">, </w:t>
      </w:r>
      <w:r w:rsidR="00492EB1">
        <w:t xml:space="preserve">un </w:t>
      </w:r>
      <w:r w:rsidRPr="00355833">
        <w:t xml:space="preserve">monitoraggio </w:t>
      </w:r>
      <w:r w:rsidR="00492EB1">
        <w:t xml:space="preserve">annuale </w:t>
      </w:r>
      <w:r w:rsidRPr="00355833">
        <w:t>sistematico della loro presenza sui siti web di Regioni e Province Autonome e di Aziende sanitarie</w:t>
      </w:r>
      <w:r>
        <w:t xml:space="preserve">. </w:t>
      </w:r>
      <w:r w:rsidR="00080E55">
        <w:t xml:space="preserve">Tali informazioni, secondo quanto previsto dal </w:t>
      </w:r>
      <w:r w:rsidR="00492EB1">
        <w:t xml:space="preserve">successivo </w:t>
      </w:r>
      <w:r w:rsidR="00080E55">
        <w:t xml:space="preserve">“decreto </w:t>
      </w:r>
      <w:r w:rsidR="00080E55" w:rsidRPr="00931F69">
        <w:t>trasparenza”</w:t>
      </w:r>
      <w:r w:rsidR="00080E55">
        <w:t xml:space="preserve">, dovrebbero essere rese pubblicamente disponibili a tutti i cittadini </w:t>
      </w:r>
      <w:r w:rsidR="00080E55" w:rsidRPr="00200A03">
        <w:t xml:space="preserve">con l'obiettivo di favorire il controllo diffuso sull'operato delle </w:t>
      </w:r>
      <w:r w:rsidR="00080E55">
        <w:t>I</w:t>
      </w:r>
      <w:r w:rsidR="00080E55" w:rsidRPr="00200A03">
        <w:t>stituzioni e sull'utilizzo delle risorse pubbliche.</w:t>
      </w:r>
    </w:p>
    <w:p w14:paraId="28041430" w14:textId="21FCE9DC" w:rsidR="00FA38FF" w:rsidRDefault="006501FB" w:rsidP="00276B84">
      <w:pPr>
        <w:jc w:val="both"/>
      </w:pPr>
      <w:r w:rsidRPr="007E5B2B">
        <w:rPr>
          <w:rFonts w:cstheme="minorHAnsi"/>
        </w:rPr>
        <w:t>«</w:t>
      </w:r>
      <w:r w:rsidR="007211CC" w:rsidRPr="007E5B2B">
        <w:rPr>
          <w:rFonts w:cstheme="minorHAnsi"/>
        </w:rPr>
        <w:t>L’</w:t>
      </w:r>
      <w:r w:rsidRPr="007E5B2B">
        <w:t xml:space="preserve">Osservatorio GIMBE – </w:t>
      </w:r>
      <w:r w:rsidR="0014019C" w:rsidRPr="007E5B2B">
        <w:t xml:space="preserve">afferma </w:t>
      </w:r>
      <w:r w:rsidRPr="007E5B2B">
        <w:t xml:space="preserve">Nino Cartabellotta, Presidente della Fondazione GIMBE – </w:t>
      </w:r>
      <w:r w:rsidR="007211CC" w:rsidRPr="007E5B2B">
        <w:t xml:space="preserve">ha rilevato </w:t>
      </w:r>
      <w:r w:rsidR="00355833" w:rsidRPr="007E5B2B">
        <w:t xml:space="preserve">che </w:t>
      </w:r>
      <w:r w:rsidR="00492EB1" w:rsidRPr="007E5B2B">
        <w:t xml:space="preserve">il Ministero della Salute </w:t>
      </w:r>
      <w:r w:rsidR="00355833" w:rsidRPr="007E5B2B">
        <w:t xml:space="preserve">non </w:t>
      </w:r>
      <w:r w:rsidR="00492EB1" w:rsidRPr="007E5B2B">
        <w:t xml:space="preserve">ha mai pubblicato </w:t>
      </w:r>
      <w:r w:rsidR="00355833" w:rsidRPr="007E5B2B">
        <w:t xml:space="preserve">i risultati del monitoraggio </w:t>
      </w:r>
      <w:r w:rsidR="00D67B0D" w:rsidRPr="007E5B2B">
        <w:t xml:space="preserve">previsto </w:t>
      </w:r>
      <w:r w:rsidR="00355833" w:rsidRPr="007E5B2B">
        <w:t xml:space="preserve">dal PNGLA 2010-2012. In particolare, </w:t>
      </w:r>
      <w:r w:rsidR="00262CC3" w:rsidRPr="007E5B2B">
        <w:t xml:space="preserve">non è disponibile alcun </w:t>
      </w:r>
      <w:r w:rsidR="00492EB1" w:rsidRPr="007E5B2B">
        <w:t xml:space="preserve">report </w:t>
      </w:r>
      <w:r w:rsidRPr="007E5B2B">
        <w:t xml:space="preserve">sui recepimenti regionali del PNGLA e sulla redazione dei piani </w:t>
      </w:r>
      <w:r w:rsidR="00355833" w:rsidRPr="007E5B2B">
        <w:t xml:space="preserve">attuativi </w:t>
      </w:r>
      <w:r w:rsidRPr="007E5B2B">
        <w:t>aziendali</w:t>
      </w:r>
      <w:r w:rsidR="006159FC" w:rsidRPr="007E5B2B">
        <w:t>, né tantomeno sulla rendicontazione pubblica dei tempi di attesa</w:t>
      </w:r>
      <w:r w:rsidR="007D5BFB" w:rsidRPr="007E5B2B">
        <w:t xml:space="preserve">, oggetto solo di </w:t>
      </w:r>
      <w:r w:rsidR="00355833" w:rsidRPr="007E5B2B">
        <w:t xml:space="preserve">studi </w:t>
      </w:r>
      <w:r w:rsidR="006013BE" w:rsidRPr="007E5B2B">
        <w:t xml:space="preserve">a campione effettuati </w:t>
      </w:r>
      <w:r w:rsidR="007D5BFB" w:rsidRPr="007E5B2B">
        <w:t>da varie organizza</w:t>
      </w:r>
      <w:r w:rsidR="00262CC3" w:rsidRPr="007E5B2B">
        <w:t>z</w:t>
      </w:r>
      <w:r w:rsidR="007D5BFB" w:rsidRPr="007E5B2B">
        <w:t>ioni</w:t>
      </w:r>
      <w:r w:rsidR="00CE0098" w:rsidRPr="007E5B2B">
        <w:t xml:space="preserve">. </w:t>
      </w:r>
      <w:r w:rsidR="00355833" w:rsidRPr="007E5B2B">
        <w:t xml:space="preserve">Al fine di colmare tale vuoto istituzionale </w:t>
      </w:r>
      <w:r w:rsidR="00CE0098" w:rsidRPr="007E5B2B">
        <w:t xml:space="preserve">abbiamo </w:t>
      </w:r>
      <w:r w:rsidR="00355833" w:rsidRPr="007E5B2B">
        <w:t>finanziato</w:t>
      </w:r>
      <w:r w:rsidR="000E0C16" w:rsidRPr="007E5B2B">
        <w:t xml:space="preserve"> </w:t>
      </w:r>
      <w:r w:rsidR="007211CC" w:rsidRPr="007E5B2B">
        <w:t>un</w:t>
      </w:r>
      <w:r w:rsidR="00C140D5" w:rsidRPr="007E5B2B">
        <w:t xml:space="preserve">a ricerca </w:t>
      </w:r>
      <w:r w:rsidR="00355833" w:rsidRPr="007E5B2B">
        <w:t xml:space="preserve">indipendente </w:t>
      </w:r>
      <w:r w:rsidR="00536E86" w:rsidRPr="007E5B2B">
        <w:t xml:space="preserve">con </w:t>
      </w:r>
      <w:r w:rsidR="00CE0098" w:rsidRPr="007E5B2B">
        <w:t>la borsa di st</w:t>
      </w:r>
      <w:r w:rsidR="00355833" w:rsidRPr="007E5B2B">
        <w:t>udio “Gioacchino Cartabellotta”</w:t>
      </w:r>
      <w:r w:rsidR="00863285" w:rsidRPr="007E5B2B">
        <w:t>»</w:t>
      </w:r>
      <w:r w:rsidR="00FA38FF" w:rsidRPr="007E5B2B">
        <w:t>.</w:t>
      </w:r>
    </w:p>
    <w:p w14:paraId="3F874E14" w14:textId="1C421A50" w:rsidR="003C68E6" w:rsidRDefault="003C68E6" w:rsidP="00276B84">
      <w:pPr>
        <w:jc w:val="both"/>
      </w:pPr>
      <w:r>
        <w:t>L’obiettivo generale del</w:t>
      </w:r>
      <w:r w:rsidR="007211CC">
        <w:t xml:space="preserve">lo studio </w:t>
      </w:r>
      <w:r>
        <w:t>era di valutare il livello di trasparenza e il dettaglio delle informazioni fornite sulle liste di attesa dai siti web di Regioni e Aziende sanitarie</w:t>
      </w:r>
      <w:r w:rsidR="007211CC">
        <w:t xml:space="preserve">, verificando </w:t>
      </w:r>
      <w:r>
        <w:t xml:space="preserve">la disponibilità delle delibere di recepimento del PNGLA 2010-2012 da parte di Regioni e Province autonome e dei piani </w:t>
      </w:r>
      <w:r w:rsidR="00EE66DB">
        <w:t xml:space="preserve">attuativi </w:t>
      </w:r>
      <w:r>
        <w:t>regionali; la disponibilità dei piani attuativi aziendali;</w:t>
      </w:r>
      <w:r w:rsidR="00B24A6C">
        <w:t xml:space="preserve"> </w:t>
      </w:r>
      <w:r>
        <w:t>la disponibilità e lo stato di aggiornamento su siti web regionali e aziendali dei tempi di attesa relativi alle 43 prestazioni ambulatoriali oggetto di monitoraggio del PNGLA 2010-2012.</w:t>
      </w:r>
    </w:p>
    <w:p w14:paraId="44CB2A89" w14:textId="616080D7" w:rsidR="009A5C99" w:rsidRDefault="00355833" w:rsidP="00276B84">
      <w:pPr>
        <w:tabs>
          <w:tab w:val="num" w:pos="720"/>
        </w:tabs>
        <w:jc w:val="both"/>
        <w:rPr>
          <w:rFonts w:cstheme="minorHAnsi"/>
        </w:rPr>
      </w:pPr>
      <w:r>
        <w:rPr>
          <w:rFonts w:cstheme="minorHAnsi"/>
        </w:rPr>
        <w:t>L</w:t>
      </w:r>
      <w:r w:rsidR="009A5C99" w:rsidRPr="009A5C99">
        <w:rPr>
          <w:rFonts w:cstheme="minorHAnsi"/>
        </w:rPr>
        <w:t>a ricerca de</w:t>
      </w:r>
      <w:r w:rsidR="00492EB1">
        <w:rPr>
          <w:rFonts w:cstheme="minorHAnsi"/>
        </w:rPr>
        <w:t xml:space="preserve">lle informazioni </w:t>
      </w:r>
      <w:r w:rsidR="009A5C99" w:rsidRPr="009A5C99">
        <w:rPr>
          <w:rFonts w:cstheme="minorHAnsi"/>
        </w:rPr>
        <w:t xml:space="preserve">è stata effettuata </w:t>
      </w:r>
      <w:r w:rsidR="0024555E">
        <w:rPr>
          <w:rFonts w:cstheme="minorHAnsi"/>
        </w:rPr>
        <w:t xml:space="preserve">sia </w:t>
      </w:r>
      <w:r w:rsidR="007211CC">
        <w:rPr>
          <w:rFonts w:cstheme="minorHAnsi"/>
        </w:rPr>
        <w:t>consultando direttamente i</w:t>
      </w:r>
      <w:r w:rsidR="007213F0">
        <w:rPr>
          <w:rFonts w:cstheme="minorHAnsi"/>
        </w:rPr>
        <w:t xml:space="preserve"> </w:t>
      </w:r>
      <w:r w:rsidR="00075271">
        <w:rPr>
          <w:rFonts w:cstheme="minorHAnsi"/>
        </w:rPr>
        <w:t xml:space="preserve">siti </w:t>
      </w:r>
      <w:r w:rsidR="007213F0">
        <w:rPr>
          <w:rFonts w:cstheme="minorHAnsi"/>
        </w:rPr>
        <w:t xml:space="preserve">web </w:t>
      </w:r>
      <w:r w:rsidR="00401AA7">
        <w:rPr>
          <w:rFonts w:cstheme="minorHAnsi"/>
        </w:rPr>
        <w:t xml:space="preserve">istituzionali </w:t>
      </w:r>
      <w:r w:rsidR="00080E55">
        <w:rPr>
          <w:rFonts w:cstheme="minorHAnsi"/>
        </w:rPr>
        <w:t xml:space="preserve">di Regioni, </w:t>
      </w:r>
      <w:r w:rsidR="009A5C99" w:rsidRPr="009A5C99">
        <w:rPr>
          <w:rFonts w:cstheme="minorHAnsi"/>
        </w:rPr>
        <w:t xml:space="preserve">Province autonome </w:t>
      </w:r>
      <w:r w:rsidR="00080E55">
        <w:rPr>
          <w:rFonts w:cstheme="minorHAnsi"/>
        </w:rPr>
        <w:t>e Aziende sanitarie</w:t>
      </w:r>
      <w:r w:rsidR="00EE66DB">
        <w:rPr>
          <w:rFonts w:cstheme="minorHAnsi"/>
        </w:rPr>
        <w:t>,</w:t>
      </w:r>
      <w:r w:rsidR="00080E55">
        <w:rPr>
          <w:rFonts w:cstheme="minorHAnsi"/>
        </w:rPr>
        <w:t xml:space="preserve"> </w:t>
      </w:r>
      <w:r w:rsidR="009A5C99" w:rsidRPr="009A5C99">
        <w:rPr>
          <w:rFonts w:cstheme="minorHAnsi"/>
        </w:rPr>
        <w:t xml:space="preserve">sia tramite </w:t>
      </w:r>
      <w:r w:rsidR="007213F0">
        <w:rPr>
          <w:rFonts w:cstheme="minorHAnsi"/>
        </w:rPr>
        <w:t xml:space="preserve">ricerche </w:t>
      </w:r>
      <w:r w:rsidR="009A5C99" w:rsidRPr="009A5C99">
        <w:rPr>
          <w:rFonts w:cstheme="minorHAnsi"/>
        </w:rPr>
        <w:t xml:space="preserve">Google utilizzando </w:t>
      </w:r>
      <w:r w:rsidR="004323C1">
        <w:rPr>
          <w:rFonts w:cstheme="minorHAnsi"/>
        </w:rPr>
        <w:t xml:space="preserve">specifiche </w:t>
      </w:r>
      <w:r w:rsidR="009A5C99" w:rsidRPr="00115417">
        <w:rPr>
          <w:rFonts w:cstheme="minorHAnsi"/>
        </w:rPr>
        <w:t xml:space="preserve">parole </w:t>
      </w:r>
      <w:r w:rsidR="0036086B" w:rsidRPr="00115417">
        <w:rPr>
          <w:rFonts w:cstheme="minorHAnsi"/>
        </w:rPr>
        <w:t>chiave</w:t>
      </w:r>
      <w:r w:rsidR="00080E55">
        <w:rPr>
          <w:rFonts w:cstheme="minorHAnsi"/>
        </w:rPr>
        <w:t>.</w:t>
      </w:r>
      <w:r w:rsidR="007213F0">
        <w:rPr>
          <w:rFonts w:cstheme="minorHAnsi"/>
        </w:rPr>
        <w:t xml:space="preserve"> </w:t>
      </w:r>
      <w:r w:rsidR="003C68E6" w:rsidRPr="003C68E6">
        <w:rPr>
          <w:rFonts w:cstheme="minorHAnsi"/>
        </w:rPr>
        <w:t xml:space="preserve">I dati relativi ai siti di Regioni e Province autonome sono aggiornati al 6 maggio 2019, mentre quelli relativi ai siti delle Aziende sanitarie </w:t>
      </w:r>
      <w:r w:rsidR="004323C1">
        <w:rPr>
          <w:rFonts w:cstheme="minorHAnsi"/>
        </w:rPr>
        <w:t>si riferiscono a</w:t>
      </w:r>
      <w:r w:rsidR="003C68E6" w:rsidRPr="003C68E6">
        <w:rPr>
          <w:rFonts w:cstheme="minorHAnsi"/>
        </w:rPr>
        <w:t xml:space="preserve"> dicembre 2018.</w:t>
      </w:r>
      <w:r w:rsidR="003C68E6">
        <w:rPr>
          <w:rFonts w:cstheme="minorHAnsi"/>
        </w:rPr>
        <w:t xml:space="preserve"> </w:t>
      </w:r>
      <w:r w:rsidR="00492EB1">
        <w:rPr>
          <w:rFonts w:cstheme="minorHAnsi"/>
        </w:rPr>
        <w:t>Si riportano di seguito i risultati principali</w:t>
      </w:r>
      <w:r w:rsidR="004323C1">
        <w:rPr>
          <w:rFonts w:cstheme="minorHAnsi"/>
        </w:rPr>
        <w:t xml:space="preserve"> dello studio.</w:t>
      </w:r>
    </w:p>
    <w:p w14:paraId="412B985F" w14:textId="77777777" w:rsidR="00080E55" w:rsidRPr="00080E55" w:rsidRDefault="00080E55" w:rsidP="00276B84">
      <w:pPr>
        <w:tabs>
          <w:tab w:val="num" w:pos="7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Regioni e Province autonome</w:t>
      </w:r>
    </w:p>
    <w:p w14:paraId="40813CBE" w14:textId="77777777" w:rsidR="00080E55" w:rsidRDefault="00080E55" w:rsidP="00276B84">
      <w:pPr>
        <w:pStyle w:val="Paragrafoelenco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080E55">
        <w:rPr>
          <w:rFonts w:cstheme="minorHAnsi"/>
          <w:b/>
        </w:rPr>
        <w:t>Piani Regionali</w:t>
      </w:r>
      <w:r>
        <w:rPr>
          <w:rFonts w:cstheme="minorHAnsi"/>
        </w:rPr>
        <w:t>: t</w:t>
      </w:r>
      <w:r w:rsidRPr="00080E55">
        <w:rPr>
          <w:rFonts w:cstheme="minorHAnsi"/>
        </w:rPr>
        <w:t>utte le Regioni e Province autonome rendono disponibili sia le delibere di recepimento del PNGLA 2010-2012 sia i Piani Regionali per il governo delle liste di attesa</w:t>
      </w:r>
      <w:r>
        <w:rPr>
          <w:rFonts w:cstheme="minorHAnsi"/>
        </w:rPr>
        <w:t xml:space="preserve"> che</w:t>
      </w:r>
      <w:r w:rsidRPr="00080E55">
        <w:rPr>
          <w:rFonts w:cstheme="minorHAnsi"/>
        </w:rPr>
        <w:t xml:space="preserve"> nel periodo 2010-2018 sono stati aggiornati e/o integrati in misura molto variabile.</w:t>
      </w:r>
    </w:p>
    <w:p w14:paraId="390422C2" w14:textId="77777777" w:rsidR="00080E55" w:rsidRDefault="00080E55" w:rsidP="00276B84">
      <w:pPr>
        <w:pStyle w:val="Paragrafoelenco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080E55">
        <w:rPr>
          <w:rFonts w:cstheme="minorHAnsi"/>
          <w:b/>
        </w:rPr>
        <w:lastRenderedPageBreak/>
        <w:t>Trasparenza tempi di attesa</w:t>
      </w:r>
      <w:r>
        <w:rPr>
          <w:rFonts w:cstheme="minorHAnsi"/>
        </w:rPr>
        <w:t xml:space="preserve">: la rendicontazione pubblica relativa alle </w:t>
      </w:r>
      <w:r w:rsidRPr="00080E55">
        <w:rPr>
          <w:rFonts w:cstheme="minorHAnsi"/>
        </w:rPr>
        <w:t xml:space="preserve">43 prestazioni ambulatoriali </w:t>
      </w:r>
      <w:r>
        <w:rPr>
          <w:rFonts w:cstheme="minorHAnsi"/>
        </w:rPr>
        <w:t xml:space="preserve">previste dal </w:t>
      </w:r>
      <w:r w:rsidRPr="00080E55">
        <w:rPr>
          <w:rFonts w:cstheme="minorHAnsi"/>
        </w:rPr>
        <w:t>PNGLA 2010-2012</w:t>
      </w:r>
      <w:r w:rsidR="00E77991">
        <w:rPr>
          <w:rFonts w:cstheme="minorHAnsi"/>
        </w:rPr>
        <w:t xml:space="preserve"> </w:t>
      </w:r>
      <w:r w:rsidRPr="00080E55">
        <w:rPr>
          <w:rFonts w:cstheme="minorHAnsi"/>
        </w:rPr>
        <w:t xml:space="preserve">è ancora lontana da standard ottimali ed estremamente variabile tra le </w:t>
      </w:r>
      <w:r w:rsidR="00E77991">
        <w:rPr>
          <w:rFonts w:cstheme="minorHAnsi"/>
        </w:rPr>
        <w:t>diverse</w:t>
      </w:r>
      <w:r w:rsidR="00E77991" w:rsidRPr="00080E55">
        <w:rPr>
          <w:rFonts w:cstheme="minorHAnsi"/>
        </w:rPr>
        <w:t xml:space="preserve"> </w:t>
      </w:r>
      <w:r w:rsidRPr="00080E55">
        <w:rPr>
          <w:rFonts w:cstheme="minorHAnsi"/>
        </w:rPr>
        <w:t xml:space="preserve">Regioni, nonostante il netto miglioramento rispetto ai risultati preliminari </w:t>
      </w:r>
      <w:r w:rsidR="00E77991">
        <w:rPr>
          <w:rFonts w:cstheme="minorHAnsi"/>
        </w:rPr>
        <w:t>dello studio</w:t>
      </w:r>
      <w:r w:rsidRPr="00080E55">
        <w:rPr>
          <w:rFonts w:cstheme="minorHAnsi"/>
        </w:rPr>
        <w:t xml:space="preserve"> pubblicati </w:t>
      </w:r>
      <w:r>
        <w:rPr>
          <w:rFonts w:cstheme="minorHAnsi"/>
        </w:rPr>
        <w:t>a luglio 2018; in particolare:</w:t>
      </w:r>
    </w:p>
    <w:p w14:paraId="6EB64F3B" w14:textId="77777777" w:rsidR="00080E55" w:rsidRDefault="00080E55" w:rsidP="00276B84">
      <w:pPr>
        <w:pStyle w:val="Paragrafoelenco"/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 w:rsidRPr="00080E55">
        <w:rPr>
          <w:rFonts w:cstheme="minorHAnsi"/>
        </w:rPr>
        <w:t xml:space="preserve">9 Regioni (Provincia autonoma di Bolzano, Basilicata, Emilia Romagna, Friuli Venezia Giulia, Lazio, Lombardia, Piemonte, Toscana, Valle d’Aosta) dispongono di portali interattivi; </w:t>
      </w:r>
    </w:p>
    <w:p w14:paraId="630A73B5" w14:textId="77777777" w:rsidR="00080E55" w:rsidRDefault="00080E55" w:rsidP="00276B84">
      <w:pPr>
        <w:pStyle w:val="Paragrafoelenco"/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 w:rsidRPr="00080E55">
        <w:rPr>
          <w:rFonts w:cstheme="minorHAnsi"/>
        </w:rPr>
        <w:t xml:space="preserve">8 Regioni (Provincia autonoma di Trento, Abruzzo, Liguria, Marche, Molise, Puglia, Sardegna, Veneto) rendono disponibili solo l’archivio storico con dati, range temporali e frequenza di aggiornamento estremamente variabili; </w:t>
      </w:r>
    </w:p>
    <w:p w14:paraId="2305C88A" w14:textId="77777777" w:rsidR="00080E55" w:rsidRDefault="00080E55" w:rsidP="00276B84">
      <w:pPr>
        <w:pStyle w:val="Paragrafoelenco"/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 w:rsidRPr="00080E55">
        <w:rPr>
          <w:rFonts w:cstheme="minorHAnsi"/>
        </w:rPr>
        <w:t>3 Regioni (Campania, Sicilia, Umbria) rimandano ai siti web delle aziende sanitarie senza effettuare alcuna aggregazione dei dati</w:t>
      </w:r>
      <w:r w:rsidR="00E77991">
        <w:rPr>
          <w:rFonts w:cstheme="minorHAnsi"/>
        </w:rPr>
        <w:t>,</w:t>
      </w:r>
      <w:r w:rsidRPr="00080E55">
        <w:rPr>
          <w:rFonts w:cstheme="minorHAnsi"/>
        </w:rPr>
        <w:t xml:space="preserve"> rendendo impossibile valutare il range temporale e la frequenza di aggiornamento degli archivi storici; </w:t>
      </w:r>
    </w:p>
    <w:p w14:paraId="2FEB0B2F" w14:textId="77777777" w:rsidR="00080E55" w:rsidRDefault="00080E55" w:rsidP="00276B84">
      <w:pPr>
        <w:pStyle w:val="Paragrafoelenco"/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 w:rsidRPr="00080E55">
        <w:rPr>
          <w:rFonts w:cstheme="minorHAnsi"/>
        </w:rPr>
        <w:t>1 Regione (Calabria) non fornisce alcuna informazione sui tempi di attesa.</w:t>
      </w:r>
    </w:p>
    <w:p w14:paraId="6718D4A0" w14:textId="77777777" w:rsidR="00E77991" w:rsidRDefault="00E77991" w:rsidP="00276B84">
      <w:pPr>
        <w:spacing w:after="0"/>
        <w:jc w:val="both"/>
        <w:rPr>
          <w:rFonts w:cstheme="minorHAnsi"/>
        </w:rPr>
      </w:pPr>
    </w:p>
    <w:p w14:paraId="3EA1F410" w14:textId="63D58489" w:rsidR="00080E55" w:rsidRPr="00E1530E" w:rsidRDefault="00080E55" w:rsidP="00276B84">
      <w:pPr>
        <w:spacing w:after="0"/>
        <w:jc w:val="both"/>
        <w:rPr>
          <w:rFonts w:cstheme="minorHAnsi"/>
        </w:rPr>
      </w:pPr>
      <w:r w:rsidRPr="00E77991">
        <w:rPr>
          <w:rFonts w:cstheme="minorHAnsi"/>
        </w:rPr>
        <w:t xml:space="preserve">Dall’analisi dei 9 portali interattivi, i più avanzati strumenti di trasparenza, emerge </w:t>
      </w:r>
      <w:r w:rsidR="002B2646">
        <w:rPr>
          <w:rFonts w:cstheme="minorHAnsi"/>
        </w:rPr>
        <w:t>l</w:t>
      </w:r>
      <w:r w:rsidRPr="00E77991">
        <w:rPr>
          <w:rFonts w:cstheme="minorHAnsi"/>
        </w:rPr>
        <w:t>a notevole etero</w:t>
      </w:r>
      <w:r w:rsidR="002B2646">
        <w:rPr>
          <w:rFonts w:cstheme="minorHAnsi"/>
        </w:rPr>
        <w:t>geneità di struttura e funzioni</w:t>
      </w:r>
      <w:r w:rsidRPr="00E77991">
        <w:rPr>
          <w:rFonts w:cstheme="minorHAnsi"/>
        </w:rPr>
        <w:t xml:space="preserve"> </w:t>
      </w:r>
      <w:r w:rsidR="00DB06E0">
        <w:rPr>
          <w:rFonts w:cstheme="minorHAnsi"/>
        </w:rPr>
        <w:t xml:space="preserve">da cui deriva </w:t>
      </w:r>
      <w:r w:rsidR="002B2646">
        <w:rPr>
          <w:rFonts w:cstheme="minorHAnsi"/>
        </w:rPr>
        <w:t>la</w:t>
      </w:r>
      <w:r w:rsidRPr="00E77991">
        <w:rPr>
          <w:rFonts w:cstheme="minorHAnsi"/>
        </w:rPr>
        <w:t xml:space="preserve"> differente utilità per la programmazione sanitaria e per l’informazione al cittadino. </w:t>
      </w:r>
      <w:r w:rsidR="00DB06E0">
        <w:rPr>
          <w:rFonts w:cstheme="minorHAnsi"/>
        </w:rPr>
        <w:t>Più in generale, nessuna Regione</w:t>
      </w:r>
      <w:r w:rsidRPr="00E77991">
        <w:rPr>
          <w:rFonts w:cstheme="minorHAnsi"/>
        </w:rPr>
        <w:t xml:space="preserve"> </w:t>
      </w:r>
      <w:r w:rsidR="00DB06E0">
        <w:rPr>
          <w:rFonts w:cstheme="minorHAnsi"/>
        </w:rPr>
        <w:t xml:space="preserve">oggi </w:t>
      </w:r>
      <w:r w:rsidRPr="00E1530E">
        <w:rPr>
          <w:rFonts w:cstheme="minorHAnsi"/>
        </w:rPr>
        <w:t xml:space="preserve">fornisce informazioni complete sulle performance regionali sul rispetto dei tempi massimi di attesa, </w:t>
      </w:r>
      <w:r w:rsidR="00A74CEA">
        <w:rPr>
          <w:rFonts w:cstheme="minorHAnsi"/>
        </w:rPr>
        <w:t>né</w:t>
      </w:r>
      <w:r w:rsidR="00A74CEA" w:rsidRPr="00E1530E">
        <w:rPr>
          <w:rFonts w:cstheme="minorHAnsi"/>
        </w:rPr>
        <w:t xml:space="preserve"> </w:t>
      </w:r>
      <w:r w:rsidRPr="00E1530E">
        <w:rPr>
          <w:rFonts w:cstheme="minorHAnsi"/>
        </w:rPr>
        <w:t xml:space="preserve">i tempi di attesa delle strutture eroganti per ciascuna prestazione con indicazione della prima disponibilità per il cittadino. </w:t>
      </w:r>
    </w:p>
    <w:p w14:paraId="661CDFE7" w14:textId="77777777" w:rsidR="00080E55" w:rsidRDefault="00080E55" w:rsidP="00276B84">
      <w:pPr>
        <w:spacing w:after="0"/>
        <w:jc w:val="both"/>
        <w:rPr>
          <w:rFonts w:cstheme="minorHAnsi"/>
          <w:b/>
        </w:rPr>
      </w:pPr>
    </w:p>
    <w:p w14:paraId="7CC695CD" w14:textId="6C6F8B95" w:rsidR="00080E55" w:rsidRPr="00E1530E" w:rsidRDefault="00080E55" w:rsidP="00276B84">
      <w:pPr>
        <w:jc w:val="both"/>
        <w:rPr>
          <w:rFonts w:cstheme="minorHAnsi"/>
        </w:rPr>
      </w:pPr>
      <w:r w:rsidRPr="00080E55">
        <w:rPr>
          <w:rFonts w:cstheme="minorHAnsi"/>
          <w:b/>
        </w:rPr>
        <w:t>Aziende sanitarie</w:t>
      </w:r>
      <w:r w:rsidR="005F1AB4">
        <w:rPr>
          <w:rFonts w:cstheme="minorHAnsi"/>
          <w:b/>
        </w:rPr>
        <w:t>.</w:t>
      </w:r>
      <w:r w:rsidR="005F1AB4">
        <w:rPr>
          <w:rFonts w:cstheme="minorHAnsi"/>
        </w:rPr>
        <w:t xml:space="preserve"> </w:t>
      </w:r>
      <w:r w:rsidRPr="00E1530E">
        <w:rPr>
          <w:rFonts w:cstheme="minorHAnsi"/>
        </w:rPr>
        <w:t xml:space="preserve">Solo 49/269 (18%) </w:t>
      </w:r>
      <w:r w:rsidR="00EE66DB">
        <w:rPr>
          <w:rFonts w:cstheme="minorHAnsi"/>
        </w:rPr>
        <w:t xml:space="preserve">aziende sanitarie </w:t>
      </w:r>
      <w:r w:rsidR="00F619D6">
        <w:rPr>
          <w:rFonts w:cstheme="minorHAnsi"/>
        </w:rPr>
        <w:t>rendono</w:t>
      </w:r>
      <w:r w:rsidRPr="00E1530E">
        <w:rPr>
          <w:rFonts w:cstheme="minorHAnsi"/>
        </w:rPr>
        <w:t xml:space="preserve"> disponibi</w:t>
      </w:r>
      <w:r w:rsidR="00F619D6">
        <w:rPr>
          <w:rFonts w:cstheme="minorHAnsi"/>
        </w:rPr>
        <w:t>le il piano attuativo aziendale, mentre l’83%</w:t>
      </w:r>
      <w:r w:rsidRPr="00E1530E">
        <w:rPr>
          <w:rFonts w:cstheme="minorHAnsi"/>
        </w:rPr>
        <w:t xml:space="preserve"> </w:t>
      </w:r>
      <w:r w:rsidR="00F619D6">
        <w:rPr>
          <w:rFonts w:cstheme="minorHAnsi"/>
        </w:rPr>
        <w:t xml:space="preserve">effettua una </w:t>
      </w:r>
      <w:r w:rsidRPr="00E1530E">
        <w:rPr>
          <w:rFonts w:cstheme="minorHAnsi"/>
        </w:rPr>
        <w:t>rendicontazione pubblica sui tempi di attesa sul proprio sito o rimandando a quello della Regione</w:t>
      </w:r>
      <w:r w:rsidR="00F619D6">
        <w:rPr>
          <w:rFonts w:cstheme="minorHAnsi"/>
        </w:rPr>
        <w:t>; tuttavia</w:t>
      </w:r>
      <w:r w:rsidRPr="00E1530E">
        <w:rPr>
          <w:rFonts w:cstheme="minorHAnsi"/>
        </w:rPr>
        <w:t xml:space="preserve">, le informazioni disponibili sono </w:t>
      </w:r>
      <w:r w:rsidR="00F619D6">
        <w:rPr>
          <w:rFonts w:cstheme="minorHAnsi"/>
        </w:rPr>
        <w:t>frammentate ed</w:t>
      </w:r>
      <w:r w:rsidR="00EE66DB">
        <w:rPr>
          <w:rFonts w:cstheme="minorHAnsi"/>
        </w:rPr>
        <w:t xml:space="preserve"> notevolmente</w:t>
      </w:r>
      <w:r w:rsidR="00F619D6">
        <w:rPr>
          <w:rFonts w:cstheme="minorHAnsi"/>
        </w:rPr>
        <w:t xml:space="preserve"> </w:t>
      </w:r>
      <w:r w:rsidRPr="00E1530E">
        <w:rPr>
          <w:rFonts w:cstheme="minorHAnsi"/>
        </w:rPr>
        <w:t>eterogenee rispetto alla potenziale utilità per gli utenti.</w:t>
      </w:r>
    </w:p>
    <w:p w14:paraId="696DE776" w14:textId="77777777" w:rsidR="003C68E6" w:rsidRPr="003C68E6" w:rsidRDefault="003C68E6" w:rsidP="00276B84">
      <w:pPr>
        <w:jc w:val="both"/>
      </w:pPr>
      <w:r w:rsidRPr="00355833">
        <w:t xml:space="preserve">Durante la conduzione dello studio il tema delle liste di attesa è </w:t>
      </w:r>
      <w:r>
        <w:t xml:space="preserve">finalmente </w:t>
      </w:r>
      <w:r w:rsidRPr="00355833">
        <w:t>tornato al centro dell’agenda politica: per il triennio 2019-2021</w:t>
      </w:r>
      <w:r>
        <w:t xml:space="preserve"> il Governo ha stanziato complessivi € 400 milioni </w:t>
      </w:r>
      <w:r w:rsidRPr="00355833">
        <w:t xml:space="preserve">per “l’implementazione e l’ammodernamento delle infrastrutture tecnologiche legate ai sistemi di prenotazione elettronica per l’accesso alle strutture sanitarie” </w:t>
      </w:r>
      <w:r>
        <w:t xml:space="preserve">e lo scorso </w:t>
      </w:r>
      <w:r w:rsidRPr="00355833">
        <w:t>21 febbraio 2019 la Conferenza Stato-Regioni ha approvato il PNGLA 2019-</w:t>
      </w:r>
      <w:r>
        <w:t xml:space="preserve">2021 </w:t>
      </w:r>
      <w:r w:rsidRPr="00355833">
        <w:t>che apporta diverse novità rispetto al piano precedente.</w:t>
      </w:r>
    </w:p>
    <w:p w14:paraId="38557BCD" w14:textId="55AB5111" w:rsidR="00492EB1" w:rsidRDefault="009602CE" w:rsidP="00276B84">
      <w:pPr>
        <w:jc w:val="both"/>
      </w:pPr>
      <w:r w:rsidRPr="007E5B2B">
        <w:rPr>
          <w:rFonts w:cstheme="minorHAnsi"/>
        </w:rPr>
        <w:t>«</w:t>
      </w:r>
      <w:r w:rsidR="00080E55" w:rsidRPr="007E5B2B">
        <w:t>Con il PNGLA 2019-2021 ai nastri di partenza</w:t>
      </w:r>
      <w:r w:rsidR="00080E55" w:rsidRPr="007E5B2B">
        <w:rPr>
          <w:rFonts w:cstheme="minorHAnsi"/>
        </w:rPr>
        <w:t xml:space="preserve"> – </w:t>
      </w:r>
      <w:r w:rsidR="00350D4E" w:rsidRPr="007E5B2B">
        <w:rPr>
          <w:rFonts w:cstheme="minorHAnsi"/>
        </w:rPr>
        <w:t>conclude Cartabellotta –</w:t>
      </w:r>
      <w:r w:rsidR="00492EB1" w:rsidRPr="007E5B2B">
        <w:t xml:space="preserve"> </w:t>
      </w:r>
      <w:r w:rsidR="00DB06E0" w:rsidRPr="007E5B2B">
        <w:t xml:space="preserve">l’auspicio è che i risultati del </w:t>
      </w:r>
      <w:r w:rsidR="00EE66DB" w:rsidRPr="007E5B2B">
        <w:t>nostro studio</w:t>
      </w:r>
      <w:r w:rsidR="00DB06E0" w:rsidRPr="007E5B2B">
        <w:t xml:space="preserve"> vengano utilizzati a livello istituzionale per informare il riallineamento dei sistemi informativi regionali e aziendali</w:t>
      </w:r>
      <w:r w:rsidR="00EE66DB" w:rsidRPr="007E5B2B">
        <w:t>,</w:t>
      </w:r>
      <w:r w:rsidR="00DB06E0" w:rsidRPr="007E5B2B">
        <w:t xml:space="preserve"> </w:t>
      </w:r>
      <w:r w:rsidR="00EE66DB" w:rsidRPr="007E5B2B">
        <w:t xml:space="preserve">fornendo così </w:t>
      </w:r>
      <w:r w:rsidR="00DB06E0" w:rsidRPr="007E5B2B">
        <w:t xml:space="preserve">una base univoca di dati per confrontare le performance regionali, anche </w:t>
      </w:r>
      <w:r w:rsidR="00EE66DB" w:rsidRPr="007E5B2B">
        <w:t>al fine</w:t>
      </w:r>
      <w:r w:rsidR="00DB06E0" w:rsidRPr="007E5B2B">
        <w:t xml:space="preserve"> di includere il rispetto dei tempi di attesa negli adempimenti dei livelli essenziali di assistenza</w:t>
      </w:r>
      <w:r w:rsidR="00492EB1" w:rsidRPr="007E5B2B">
        <w:t>».</w:t>
      </w:r>
    </w:p>
    <w:p w14:paraId="427B2A75" w14:textId="77777777" w:rsidR="00080E55" w:rsidRDefault="003C68E6" w:rsidP="00E1530E">
      <w:pPr>
        <w:jc w:val="both"/>
      </w:pPr>
      <w:r>
        <w:t>Il report integrale “</w:t>
      </w:r>
      <w:r w:rsidRPr="003C68E6">
        <w:t>Tempi di attesa: trasparenza di Regioni e Aziende sanitarie</w:t>
      </w:r>
      <w:r>
        <w:t>” è disponibile a</w:t>
      </w:r>
      <w:r w:rsidRPr="003C68E6">
        <w:t xml:space="preserve">: </w:t>
      </w:r>
      <w:hyperlink r:id="rId9" w:history="1">
        <w:r w:rsidRPr="00C96764">
          <w:rPr>
            <w:rStyle w:val="Collegamentoipertestuale"/>
          </w:rPr>
          <w:t>www.gimbe.org/liste-attesa</w:t>
        </w:r>
      </w:hyperlink>
      <w:r>
        <w:t xml:space="preserve">. </w:t>
      </w:r>
    </w:p>
    <w:p w14:paraId="0A18B32F" w14:textId="77777777" w:rsidR="00111EC8" w:rsidRDefault="00111EC8" w:rsidP="00E1530E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709EBC08" w14:textId="77777777" w:rsidR="00E77991" w:rsidRDefault="00E3755B" w:rsidP="00E1530E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</w:p>
    <w:p w14:paraId="14A07452" w14:textId="77777777" w:rsidR="00E3755B" w:rsidRPr="00E3755B" w:rsidRDefault="00E3755B" w:rsidP="00E1530E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6A9B398A" w14:textId="77777777" w:rsidR="00E3755B" w:rsidRPr="00E3755B" w:rsidRDefault="00E3755B" w:rsidP="00E1530E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5FFB5579" w14:textId="77777777" w:rsidR="004A0E05" w:rsidRDefault="00E3755B" w:rsidP="00E1530E">
      <w:pPr>
        <w:spacing w:after="0"/>
        <w:jc w:val="both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D3839F" w15:done="0"/>
  <w15:commentEx w15:paraId="216D66C5" w15:done="0"/>
  <w15:commentEx w15:paraId="702834D5" w15:paraIdParent="216D66C5" w15:done="0"/>
  <w15:commentEx w15:paraId="7D0C5EA4" w15:done="0"/>
  <w15:commentEx w15:paraId="4D415C88" w15:paraIdParent="7D0C5E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47995" w14:textId="77777777" w:rsidR="00C038A6" w:rsidRDefault="00C038A6" w:rsidP="00F9179C">
      <w:pPr>
        <w:spacing w:after="0" w:line="240" w:lineRule="auto"/>
      </w:pPr>
      <w:r>
        <w:separator/>
      </w:r>
    </w:p>
  </w:endnote>
  <w:endnote w:type="continuationSeparator" w:id="0">
    <w:p w14:paraId="27E6D743" w14:textId="77777777" w:rsidR="00C038A6" w:rsidRDefault="00C038A6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65AA7" w14:textId="77777777" w:rsidR="00C038A6" w:rsidRDefault="00C038A6" w:rsidP="00F9179C">
      <w:pPr>
        <w:spacing w:after="0" w:line="240" w:lineRule="auto"/>
      </w:pPr>
      <w:r>
        <w:separator/>
      </w:r>
    </w:p>
  </w:footnote>
  <w:footnote w:type="continuationSeparator" w:id="0">
    <w:p w14:paraId="461E4584" w14:textId="77777777" w:rsidR="00C038A6" w:rsidRDefault="00C038A6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5445E"/>
    <w:multiLevelType w:val="hybridMultilevel"/>
    <w:tmpl w:val="0CD479C8"/>
    <w:lvl w:ilvl="0" w:tplc="8BBE86F6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7F68F5"/>
    <w:multiLevelType w:val="hybridMultilevel"/>
    <w:tmpl w:val="B41C2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26175"/>
    <w:multiLevelType w:val="hybridMultilevel"/>
    <w:tmpl w:val="FB383E20"/>
    <w:lvl w:ilvl="0" w:tplc="8BBE86F6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075B7E"/>
    <w:multiLevelType w:val="hybridMultilevel"/>
    <w:tmpl w:val="6F5C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0C70A8"/>
    <w:multiLevelType w:val="hybridMultilevel"/>
    <w:tmpl w:val="3FEC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23"/>
  </w:num>
  <w:num w:numId="5">
    <w:abstractNumId w:val="15"/>
  </w:num>
  <w:num w:numId="6">
    <w:abstractNumId w:val="12"/>
  </w:num>
  <w:num w:numId="7">
    <w:abstractNumId w:val="17"/>
  </w:num>
  <w:num w:numId="8">
    <w:abstractNumId w:val="16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9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0"/>
  </w:num>
  <w:num w:numId="21">
    <w:abstractNumId w:val="21"/>
  </w:num>
  <w:num w:numId="22">
    <w:abstractNumId w:val="18"/>
  </w:num>
  <w:num w:numId="23">
    <w:abstractNumId w:val="8"/>
  </w:num>
  <w:num w:numId="24">
    <w:abstractNumId w:val="13"/>
  </w:num>
  <w:num w:numId="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.luceri">
    <w15:presenceInfo w15:providerId="None" w15:userId="roberto.luceri"/>
  </w15:person>
  <w15:person w15:author="elena.cottafava">
    <w15:presenceInfo w15:providerId="None" w15:userId="elena.cottaf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762"/>
    <w:rsid w:val="00003F78"/>
    <w:rsid w:val="00005B25"/>
    <w:rsid w:val="00006555"/>
    <w:rsid w:val="00010498"/>
    <w:rsid w:val="0001384A"/>
    <w:rsid w:val="00013DFA"/>
    <w:rsid w:val="00016482"/>
    <w:rsid w:val="00017968"/>
    <w:rsid w:val="00017FB4"/>
    <w:rsid w:val="00023D8A"/>
    <w:rsid w:val="00025A25"/>
    <w:rsid w:val="000347D1"/>
    <w:rsid w:val="000351B7"/>
    <w:rsid w:val="00035404"/>
    <w:rsid w:val="00043945"/>
    <w:rsid w:val="00043ED4"/>
    <w:rsid w:val="0004410A"/>
    <w:rsid w:val="0004630A"/>
    <w:rsid w:val="00051F7A"/>
    <w:rsid w:val="0005402C"/>
    <w:rsid w:val="00055AE9"/>
    <w:rsid w:val="00055D27"/>
    <w:rsid w:val="00056D5E"/>
    <w:rsid w:val="000602AA"/>
    <w:rsid w:val="0006440E"/>
    <w:rsid w:val="000657A8"/>
    <w:rsid w:val="00065F61"/>
    <w:rsid w:val="00066B64"/>
    <w:rsid w:val="00067B8F"/>
    <w:rsid w:val="000707B3"/>
    <w:rsid w:val="000715A9"/>
    <w:rsid w:val="00073870"/>
    <w:rsid w:val="00073AD3"/>
    <w:rsid w:val="00074788"/>
    <w:rsid w:val="00075271"/>
    <w:rsid w:val="000801B5"/>
    <w:rsid w:val="00080253"/>
    <w:rsid w:val="00080E55"/>
    <w:rsid w:val="00082861"/>
    <w:rsid w:val="000867F0"/>
    <w:rsid w:val="000903A9"/>
    <w:rsid w:val="00090A39"/>
    <w:rsid w:val="000927C7"/>
    <w:rsid w:val="00092D08"/>
    <w:rsid w:val="00093F73"/>
    <w:rsid w:val="000A0FC3"/>
    <w:rsid w:val="000A170D"/>
    <w:rsid w:val="000A1978"/>
    <w:rsid w:val="000A2084"/>
    <w:rsid w:val="000A3087"/>
    <w:rsid w:val="000A62A9"/>
    <w:rsid w:val="000A7B66"/>
    <w:rsid w:val="000B07B0"/>
    <w:rsid w:val="000B442B"/>
    <w:rsid w:val="000B4DE8"/>
    <w:rsid w:val="000C544C"/>
    <w:rsid w:val="000C6130"/>
    <w:rsid w:val="000D02E4"/>
    <w:rsid w:val="000D1F7A"/>
    <w:rsid w:val="000D23C3"/>
    <w:rsid w:val="000D29E1"/>
    <w:rsid w:val="000D44D4"/>
    <w:rsid w:val="000D504E"/>
    <w:rsid w:val="000D563F"/>
    <w:rsid w:val="000D7252"/>
    <w:rsid w:val="000D7E78"/>
    <w:rsid w:val="000E023F"/>
    <w:rsid w:val="000E0C16"/>
    <w:rsid w:val="000E2A40"/>
    <w:rsid w:val="000E2E4F"/>
    <w:rsid w:val="000E2F3B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5C0F"/>
    <w:rsid w:val="0010059E"/>
    <w:rsid w:val="0010078E"/>
    <w:rsid w:val="00106462"/>
    <w:rsid w:val="00107096"/>
    <w:rsid w:val="00111CC5"/>
    <w:rsid w:val="00111EC8"/>
    <w:rsid w:val="0011205F"/>
    <w:rsid w:val="001139A6"/>
    <w:rsid w:val="00113D4A"/>
    <w:rsid w:val="00115417"/>
    <w:rsid w:val="001167D9"/>
    <w:rsid w:val="00125C6A"/>
    <w:rsid w:val="00126A64"/>
    <w:rsid w:val="0013083D"/>
    <w:rsid w:val="001317CF"/>
    <w:rsid w:val="00134C8C"/>
    <w:rsid w:val="00136A68"/>
    <w:rsid w:val="0014019C"/>
    <w:rsid w:val="00140A6C"/>
    <w:rsid w:val="00142FDB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BFB"/>
    <w:rsid w:val="001654A5"/>
    <w:rsid w:val="001706D0"/>
    <w:rsid w:val="00170760"/>
    <w:rsid w:val="00170B46"/>
    <w:rsid w:val="00173764"/>
    <w:rsid w:val="0017405D"/>
    <w:rsid w:val="001748BA"/>
    <w:rsid w:val="001750C1"/>
    <w:rsid w:val="00176C26"/>
    <w:rsid w:val="00177828"/>
    <w:rsid w:val="00192DAD"/>
    <w:rsid w:val="00193F19"/>
    <w:rsid w:val="00196F7C"/>
    <w:rsid w:val="001A3E0D"/>
    <w:rsid w:val="001A5BDA"/>
    <w:rsid w:val="001A776D"/>
    <w:rsid w:val="001A7A7F"/>
    <w:rsid w:val="001B2B44"/>
    <w:rsid w:val="001C51E2"/>
    <w:rsid w:val="001C591C"/>
    <w:rsid w:val="001D0E41"/>
    <w:rsid w:val="001D153D"/>
    <w:rsid w:val="001D4CE8"/>
    <w:rsid w:val="001E088B"/>
    <w:rsid w:val="001E2C6F"/>
    <w:rsid w:val="001E2ED0"/>
    <w:rsid w:val="001E6902"/>
    <w:rsid w:val="001E6975"/>
    <w:rsid w:val="001F1222"/>
    <w:rsid w:val="001F1C35"/>
    <w:rsid w:val="001F20B8"/>
    <w:rsid w:val="001F34EE"/>
    <w:rsid w:val="001F6889"/>
    <w:rsid w:val="001F7891"/>
    <w:rsid w:val="00200A03"/>
    <w:rsid w:val="00200B3D"/>
    <w:rsid w:val="00202A01"/>
    <w:rsid w:val="0020435A"/>
    <w:rsid w:val="00206047"/>
    <w:rsid w:val="002073BD"/>
    <w:rsid w:val="00207B90"/>
    <w:rsid w:val="0021155E"/>
    <w:rsid w:val="00214662"/>
    <w:rsid w:val="002160C4"/>
    <w:rsid w:val="002165B9"/>
    <w:rsid w:val="00223F01"/>
    <w:rsid w:val="002318A9"/>
    <w:rsid w:val="002321B4"/>
    <w:rsid w:val="0023261F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55E"/>
    <w:rsid w:val="00245ED9"/>
    <w:rsid w:val="00250FE4"/>
    <w:rsid w:val="0025100A"/>
    <w:rsid w:val="00254528"/>
    <w:rsid w:val="002551A1"/>
    <w:rsid w:val="00255EAE"/>
    <w:rsid w:val="00260B57"/>
    <w:rsid w:val="00262CC3"/>
    <w:rsid w:val="0026425C"/>
    <w:rsid w:val="0026647B"/>
    <w:rsid w:val="00266561"/>
    <w:rsid w:val="00266E1A"/>
    <w:rsid w:val="00267CD0"/>
    <w:rsid w:val="002723FC"/>
    <w:rsid w:val="0027468B"/>
    <w:rsid w:val="00276B84"/>
    <w:rsid w:val="00282655"/>
    <w:rsid w:val="00282DAE"/>
    <w:rsid w:val="00283FE0"/>
    <w:rsid w:val="0028551B"/>
    <w:rsid w:val="00287105"/>
    <w:rsid w:val="00290547"/>
    <w:rsid w:val="00291602"/>
    <w:rsid w:val="0029392F"/>
    <w:rsid w:val="002943CF"/>
    <w:rsid w:val="00297583"/>
    <w:rsid w:val="00297964"/>
    <w:rsid w:val="002A2034"/>
    <w:rsid w:val="002A29FA"/>
    <w:rsid w:val="002A3232"/>
    <w:rsid w:val="002A69A4"/>
    <w:rsid w:val="002B12E6"/>
    <w:rsid w:val="002B1329"/>
    <w:rsid w:val="002B2646"/>
    <w:rsid w:val="002B579A"/>
    <w:rsid w:val="002B67C5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61E1"/>
    <w:rsid w:val="002D7409"/>
    <w:rsid w:val="002E29A6"/>
    <w:rsid w:val="002E2D66"/>
    <w:rsid w:val="002E33A2"/>
    <w:rsid w:val="002E3B1D"/>
    <w:rsid w:val="002E4912"/>
    <w:rsid w:val="002E5382"/>
    <w:rsid w:val="002E5E3C"/>
    <w:rsid w:val="002F2E6A"/>
    <w:rsid w:val="002F323D"/>
    <w:rsid w:val="002F605D"/>
    <w:rsid w:val="002F67C1"/>
    <w:rsid w:val="002F6B4D"/>
    <w:rsid w:val="002F7F74"/>
    <w:rsid w:val="003009A4"/>
    <w:rsid w:val="00300EF7"/>
    <w:rsid w:val="00302197"/>
    <w:rsid w:val="00305113"/>
    <w:rsid w:val="00305DE3"/>
    <w:rsid w:val="003061BB"/>
    <w:rsid w:val="00307F51"/>
    <w:rsid w:val="00310654"/>
    <w:rsid w:val="00311A6F"/>
    <w:rsid w:val="00313AD1"/>
    <w:rsid w:val="0031517B"/>
    <w:rsid w:val="00315734"/>
    <w:rsid w:val="00315EE2"/>
    <w:rsid w:val="0031648A"/>
    <w:rsid w:val="0031755E"/>
    <w:rsid w:val="00321195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41AD"/>
    <w:rsid w:val="0033460B"/>
    <w:rsid w:val="003361D0"/>
    <w:rsid w:val="00336637"/>
    <w:rsid w:val="003370D1"/>
    <w:rsid w:val="0033752D"/>
    <w:rsid w:val="0034291E"/>
    <w:rsid w:val="00347675"/>
    <w:rsid w:val="00347BD4"/>
    <w:rsid w:val="00350D4E"/>
    <w:rsid w:val="00353E36"/>
    <w:rsid w:val="003554E0"/>
    <w:rsid w:val="00355833"/>
    <w:rsid w:val="00355DBF"/>
    <w:rsid w:val="003576FF"/>
    <w:rsid w:val="00357F80"/>
    <w:rsid w:val="0036086B"/>
    <w:rsid w:val="00363764"/>
    <w:rsid w:val="00364DCF"/>
    <w:rsid w:val="00365124"/>
    <w:rsid w:val="003714B0"/>
    <w:rsid w:val="00373435"/>
    <w:rsid w:val="00376974"/>
    <w:rsid w:val="00380A73"/>
    <w:rsid w:val="00381EDF"/>
    <w:rsid w:val="00382F29"/>
    <w:rsid w:val="00384AF1"/>
    <w:rsid w:val="00385EE6"/>
    <w:rsid w:val="0038626D"/>
    <w:rsid w:val="00390EF1"/>
    <w:rsid w:val="003933A7"/>
    <w:rsid w:val="00393B9D"/>
    <w:rsid w:val="003955A0"/>
    <w:rsid w:val="00396618"/>
    <w:rsid w:val="0039787F"/>
    <w:rsid w:val="003A13B4"/>
    <w:rsid w:val="003A691F"/>
    <w:rsid w:val="003B0278"/>
    <w:rsid w:val="003B1F96"/>
    <w:rsid w:val="003B4A8D"/>
    <w:rsid w:val="003B5971"/>
    <w:rsid w:val="003B5D7A"/>
    <w:rsid w:val="003C043D"/>
    <w:rsid w:val="003C276B"/>
    <w:rsid w:val="003C48B6"/>
    <w:rsid w:val="003C68E6"/>
    <w:rsid w:val="003C71B9"/>
    <w:rsid w:val="003D2F57"/>
    <w:rsid w:val="003D4318"/>
    <w:rsid w:val="003D66C8"/>
    <w:rsid w:val="003D6FD5"/>
    <w:rsid w:val="003D7065"/>
    <w:rsid w:val="003E0375"/>
    <w:rsid w:val="003E1F24"/>
    <w:rsid w:val="003E4422"/>
    <w:rsid w:val="003E4BC7"/>
    <w:rsid w:val="003E4E14"/>
    <w:rsid w:val="003E4FF7"/>
    <w:rsid w:val="003F1AAC"/>
    <w:rsid w:val="003F1EF8"/>
    <w:rsid w:val="003F2E93"/>
    <w:rsid w:val="003F35EF"/>
    <w:rsid w:val="003F3B35"/>
    <w:rsid w:val="003F4157"/>
    <w:rsid w:val="003F470F"/>
    <w:rsid w:val="003F4C33"/>
    <w:rsid w:val="003F6638"/>
    <w:rsid w:val="003F67AB"/>
    <w:rsid w:val="00401AA7"/>
    <w:rsid w:val="00403B4A"/>
    <w:rsid w:val="00404520"/>
    <w:rsid w:val="004052B2"/>
    <w:rsid w:val="00405C0C"/>
    <w:rsid w:val="00407AC6"/>
    <w:rsid w:val="00410A12"/>
    <w:rsid w:val="00412253"/>
    <w:rsid w:val="004123C5"/>
    <w:rsid w:val="00412C44"/>
    <w:rsid w:val="004130E4"/>
    <w:rsid w:val="00415FC6"/>
    <w:rsid w:val="004227EF"/>
    <w:rsid w:val="00427BC4"/>
    <w:rsid w:val="00430270"/>
    <w:rsid w:val="004323C1"/>
    <w:rsid w:val="0043572C"/>
    <w:rsid w:val="0043778C"/>
    <w:rsid w:val="0044012A"/>
    <w:rsid w:val="004419C5"/>
    <w:rsid w:val="00441D52"/>
    <w:rsid w:val="00442312"/>
    <w:rsid w:val="004432F6"/>
    <w:rsid w:val="0044687F"/>
    <w:rsid w:val="00446F85"/>
    <w:rsid w:val="00447B1A"/>
    <w:rsid w:val="00452891"/>
    <w:rsid w:val="00452900"/>
    <w:rsid w:val="00452A94"/>
    <w:rsid w:val="00456AC9"/>
    <w:rsid w:val="0046149A"/>
    <w:rsid w:val="00461BFF"/>
    <w:rsid w:val="00465039"/>
    <w:rsid w:val="0046775E"/>
    <w:rsid w:val="00470D92"/>
    <w:rsid w:val="0047586E"/>
    <w:rsid w:val="00480E9D"/>
    <w:rsid w:val="0048225B"/>
    <w:rsid w:val="004823AE"/>
    <w:rsid w:val="00483034"/>
    <w:rsid w:val="004900AE"/>
    <w:rsid w:val="00490397"/>
    <w:rsid w:val="00490F61"/>
    <w:rsid w:val="00492EB1"/>
    <w:rsid w:val="004945E2"/>
    <w:rsid w:val="004952D7"/>
    <w:rsid w:val="0049542C"/>
    <w:rsid w:val="00496108"/>
    <w:rsid w:val="004A0E05"/>
    <w:rsid w:val="004A18D7"/>
    <w:rsid w:val="004A1B26"/>
    <w:rsid w:val="004A23C0"/>
    <w:rsid w:val="004A5489"/>
    <w:rsid w:val="004A62A6"/>
    <w:rsid w:val="004A6552"/>
    <w:rsid w:val="004B4684"/>
    <w:rsid w:val="004B5B72"/>
    <w:rsid w:val="004C0634"/>
    <w:rsid w:val="004C24CF"/>
    <w:rsid w:val="004C459C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1121"/>
    <w:rsid w:val="004F319B"/>
    <w:rsid w:val="004F3D78"/>
    <w:rsid w:val="004F3FEB"/>
    <w:rsid w:val="0050147C"/>
    <w:rsid w:val="005014CD"/>
    <w:rsid w:val="00501793"/>
    <w:rsid w:val="00505BFD"/>
    <w:rsid w:val="005109C0"/>
    <w:rsid w:val="00510AA1"/>
    <w:rsid w:val="00511E6F"/>
    <w:rsid w:val="00512879"/>
    <w:rsid w:val="005157D2"/>
    <w:rsid w:val="005204CB"/>
    <w:rsid w:val="005209CD"/>
    <w:rsid w:val="00524F37"/>
    <w:rsid w:val="00525AEA"/>
    <w:rsid w:val="00525FA8"/>
    <w:rsid w:val="00526A8A"/>
    <w:rsid w:val="005272D8"/>
    <w:rsid w:val="00531EA2"/>
    <w:rsid w:val="00532D90"/>
    <w:rsid w:val="00536E86"/>
    <w:rsid w:val="00537886"/>
    <w:rsid w:val="005419E9"/>
    <w:rsid w:val="00541DC9"/>
    <w:rsid w:val="00542475"/>
    <w:rsid w:val="005440CF"/>
    <w:rsid w:val="00550953"/>
    <w:rsid w:val="005516A8"/>
    <w:rsid w:val="005559C9"/>
    <w:rsid w:val="00557DAA"/>
    <w:rsid w:val="00564914"/>
    <w:rsid w:val="00565C3C"/>
    <w:rsid w:val="00566830"/>
    <w:rsid w:val="0057085B"/>
    <w:rsid w:val="00570FF6"/>
    <w:rsid w:val="00572DF6"/>
    <w:rsid w:val="00573AB6"/>
    <w:rsid w:val="00573E7E"/>
    <w:rsid w:val="00574278"/>
    <w:rsid w:val="00577D77"/>
    <w:rsid w:val="00580725"/>
    <w:rsid w:val="00581CD5"/>
    <w:rsid w:val="00582DE9"/>
    <w:rsid w:val="00586FDE"/>
    <w:rsid w:val="00590E5A"/>
    <w:rsid w:val="005940D1"/>
    <w:rsid w:val="00594E34"/>
    <w:rsid w:val="005A03A1"/>
    <w:rsid w:val="005A1309"/>
    <w:rsid w:val="005A1434"/>
    <w:rsid w:val="005A198A"/>
    <w:rsid w:val="005A2BB7"/>
    <w:rsid w:val="005A3A8D"/>
    <w:rsid w:val="005A4ADA"/>
    <w:rsid w:val="005A728A"/>
    <w:rsid w:val="005B09BF"/>
    <w:rsid w:val="005B3A18"/>
    <w:rsid w:val="005B3B71"/>
    <w:rsid w:val="005B4F61"/>
    <w:rsid w:val="005B57EF"/>
    <w:rsid w:val="005C7707"/>
    <w:rsid w:val="005D0B05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5E55AB"/>
    <w:rsid w:val="005F1AB4"/>
    <w:rsid w:val="005F31DE"/>
    <w:rsid w:val="005F39C7"/>
    <w:rsid w:val="005F446B"/>
    <w:rsid w:val="006000FE"/>
    <w:rsid w:val="006002AA"/>
    <w:rsid w:val="006013BE"/>
    <w:rsid w:val="006050CB"/>
    <w:rsid w:val="00605B10"/>
    <w:rsid w:val="00606BF5"/>
    <w:rsid w:val="006107A4"/>
    <w:rsid w:val="00611C67"/>
    <w:rsid w:val="00614076"/>
    <w:rsid w:val="00614E5A"/>
    <w:rsid w:val="006159FC"/>
    <w:rsid w:val="0062275E"/>
    <w:rsid w:val="0062554E"/>
    <w:rsid w:val="006267A9"/>
    <w:rsid w:val="00630230"/>
    <w:rsid w:val="00631233"/>
    <w:rsid w:val="0063197E"/>
    <w:rsid w:val="00631BE0"/>
    <w:rsid w:val="006346C3"/>
    <w:rsid w:val="00635B31"/>
    <w:rsid w:val="00636594"/>
    <w:rsid w:val="00640B8B"/>
    <w:rsid w:val="00640F9A"/>
    <w:rsid w:val="00643AB4"/>
    <w:rsid w:val="00643E28"/>
    <w:rsid w:val="00645153"/>
    <w:rsid w:val="00646223"/>
    <w:rsid w:val="006501FB"/>
    <w:rsid w:val="00650304"/>
    <w:rsid w:val="0065180B"/>
    <w:rsid w:val="006534B0"/>
    <w:rsid w:val="006535F8"/>
    <w:rsid w:val="0065715D"/>
    <w:rsid w:val="00660C91"/>
    <w:rsid w:val="00660F61"/>
    <w:rsid w:val="00662095"/>
    <w:rsid w:val="006634E0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33A4"/>
    <w:rsid w:val="00687758"/>
    <w:rsid w:val="00694C51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51BC"/>
    <w:rsid w:val="006A71A2"/>
    <w:rsid w:val="006A775F"/>
    <w:rsid w:val="006B221D"/>
    <w:rsid w:val="006B2270"/>
    <w:rsid w:val="006B5E7A"/>
    <w:rsid w:val="006B6956"/>
    <w:rsid w:val="006C09E3"/>
    <w:rsid w:val="006C41FF"/>
    <w:rsid w:val="006C4E62"/>
    <w:rsid w:val="006C5880"/>
    <w:rsid w:val="006D0E59"/>
    <w:rsid w:val="006D1B75"/>
    <w:rsid w:val="006D502F"/>
    <w:rsid w:val="006D5067"/>
    <w:rsid w:val="006D6829"/>
    <w:rsid w:val="006D6ED4"/>
    <w:rsid w:val="006E0050"/>
    <w:rsid w:val="006E1EA3"/>
    <w:rsid w:val="006E27FD"/>
    <w:rsid w:val="006E2AC8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07B42"/>
    <w:rsid w:val="0071123A"/>
    <w:rsid w:val="00711E25"/>
    <w:rsid w:val="0071439B"/>
    <w:rsid w:val="00717377"/>
    <w:rsid w:val="00717BAE"/>
    <w:rsid w:val="00720166"/>
    <w:rsid w:val="007209C9"/>
    <w:rsid w:val="007211CC"/>
    <w:rsid w:val="0072122E"/>
    <w:rsid w:val="007213F0"/>
    <w:rsid w:val="00723B85"/>
    <w:rsid w:val="007257B8"/>
    <w:rsid w:val="00726692"/>
    <w:rsid w:val="00727A83"/>
    <w:rsid w:val="0073174A"/>
    <w:rsid w:val="007333BE"/>
    <w:rsid w:val="007335A8"/>
    <w:rsid w:val="00733BEC"/>
    <w:rsid w:val="007369CE"/>
    <w:rsid w:val="00737013"/>
    <w:rsid w:val="0073764E"/>
    <w:rsid w:val="00744B7F"/>
    <w:rsid w:val="007453D1"/>
    <w:rsid w:val="007461C5"/>
    <w:rsid w:val="0075099D"/>
    <w:rsid w:val="00754EA8"/>
    <w:rsid w:val="00756B84"/>
    <w:rsid w:val="00760136"/>
    <w:rsid w:val="00760496"/>
    <w:rsid w:val="00763FB0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77C62"/>
    <w:rsid w:val="00780533"/>
    <w:rsid w:val="00780B4A"/>
    <w:rsid w:val="00781741"/>
    <w:rsid w:val="00783F79"/>
    <w:rsid w:val="0078737D"/>
    <w:rsid w:val="00790464"/>
    <w:rsid w:val="007909D5"/>
    <w:rsid w:val="00791F5B"/>
    <w:rsid w:val="007939B6"/>
    <w:rsid w:val="0079592E"/>
    <w:rsid w:val="007964C7"/>
    <w:rsid w:val="0079705B"/>
    <w:rsid w:val="007A12C9"/>
    <w:rsid w:val="007A19E0"/>
    <w:rsid w:val="007A5425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56C9"/>
    <w:rsid w:val="007D5BFB"/>
    <w:rsid w:val="007D62DC"/>
    <w:rsid w:val="007D7930"/>
    <w:rsid w:val="007E2EBD"/>
    <w:rsid w:val="007E4613"/>
    <w:rsid w:val="007E5B2B"/>
    <w:rsid w:val="007E728E"/>
    <w:rsid w:val="007E784C"/>
    <w:rsid w:val="007F103F"/>
    <w:rsid w:val="007F130A"/>
    <w:rsid w:val="007F38BE"/>
    <w:rsid w:val="007F3D4F"/>
    <w:rsid w:val="007F46C8"/>
    <w:rsid w:val="00802069"/>
    <w:rsid w:val="008025DC"/>
    <w:rsid w:val="00803C62"/>
    <w:rsid w:val="008060AB"/>
    <w:rsid w:val="00806EC8"/>
    <w:rsid w:val="00814CE9"/>
    <w:rsid w:val="00815D73"/>
    <w:rsid w:val="00821BCB"/>
    <w:rsid w:val="00825BCB"/>
    <w:rsid w:val="008270A6"/>
    <w:rsid w:val="008311CA"/>
    <w:rsid w:val="008317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B95"/>
    <w:rsid w:val="008409F8"/>
    <w:rsid w:val="00842389"/>
    <w:rsid w:val="00843315"/>
    <w:rsid w:val="00844028"/>
    <w:rsid w:val="0084493B"/>
    <w:rsid w:val="00845D51"/>
    <w:rsid w:val="00847E19"/>
    <w:rsid w:val="008513F9"/>
    <w:rsid w:val="008521CA"/>
    <w:rsid w:val="00855A59"/>
    <w:rsid w:val="008566B3"/>
    <w:rsid w:val="00856765"/>
    <w:rsid w:val="00860B12"/>
    <w:rsid w:val="00861701"/>
    <w:rsid w:val="00861E76"/>
    <w:rsid w:val="00863285"/>
    <w:rsid w:val="008775A4"/>
    <w:rsid w:val="00881122"/>
    <w:rsid w:val="00881AF4"/>
    <w:rsid w:val="008821F1"/>
    <w:rsid w:val="008834FE"/>
    <w:rsid w:val="00883BC1"/>
    <w:rsid w:val="00884AE7"/>
    <w:rsid w:val="00884B8D"/>
    <w:rsid w:val="008956D1"/>
    <w:rsid w:val="00895AE7"/>
    <w:rsid w:val="008976A1"/>
    <w:rsid w:val="008A0095"/>
    <w:rsid w:val="008A1766"/>
    <w:rsid w:val="008B13E3"/>
    <w:rsid w:val="008B2BA7"/>
    <w:rsid w:val="008B2C35"/>
    <w:rsid w:val="008B3E80"/>
    <w:rsid w:val="008B41CC"/>
    <w:rsid w:val="008B4768"/>
    <w:rsid w:val="008C0A82"/>
    <w:rsid w:val="008C1153"/>
    <w:rsid w:val="008C1226"/>
    <w:rsid w:val="008D2BDD"/>
    <w:rsid w:val="008D33F8"/>
    <w:rsid w:val="008D4BC6"/>
    <w:rsid w:val="008E4A60"/>
    <w:rsid w:val="008E4AD4"/>
    <w:rsid w:val="008E664D"/>
    <w:rsid w:val="008F2550"/>
    <w:rsid w:val="008F2920"/>
    <w:rsid w:val="008F2E54"/>
    <w:rsid w:val="008F690A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25B50"/>
    <w:rsid w:val="00930CCE"/>
    <w:rsid w:val="00931A17"/>
    <w:rsid w:val="00931BE5"/>
    <w:rsid w:val="00931F69"/>
    <w:rsid w:val="009348C2"/>
    <w:rsid w:val="009353AC"/>
    <w:rsid w:val="009360C0"/>
    <w:rsid w:val="0093653B"/>
    <w:rsid w:val="00937345"/>
    <w:rsid w:val="00937550"/>
    <w:rsid w:val="009401E4"/>
    <w:rsid w:val="00940DAB"/>
    <w:rsid w:val="00942B17"/>
    <w:rsid w:val="00943F13"/>
    <w:rsid w:val="0094441B"/>
    <w:rsid w:val="00944806"/>
    <w:rsid w:val="00947084"/>
    <w:rsid w:val="0094709F"/>
    <w:rsid w:val="00953F1B"/>
    <w:rsid w:val="00957D24"/>
    <w:rsid w:val="009602CE"/>
    <w:rsid w:val="00961E32"/>
    <w:rsid w:val="009648D9"/>
    <w:rsid w:val="00965654"/>
    <w:rsid w:val="00965964"/>
    <w:rsid w:val="00967EF1"/>
    <w:rsid w:val="009722DB"/>
    <w:rsid w:val="00973B94"/>
    <w:rsid w:val="009742B1"/>
    <w:rsid w:val="009761C3"/>
    <w:rsid w:val="00976212"/>
    <w:rsid w:val="00976F80"/>
    <w:rsid w:val="009805F2"/>
    <w:rsid w:val="0098323B"/>
    <w:rsid w:val="00985850"/>
    <w:rsid w:val="009873A4"/>
    <w:rsid w:val="00987C74"/>
    <w:rsid w:val="00991061"/>
    <w:rsid w:val="00996FA7"/>
    <w:rsid w:val="009971A5"/>
    <w:rsid w:val="009A2DA3"/>
    <w:rsid w:val="009A5C99"/>
    <w:rsid w:val="009A6C03"/>
    <w:rsid w:val="009A6F80"/>
    <w:rsid w:val="009A7F2E"/>
    <w:rsid w:val="009B0C1D"/>
    <w:rsid w:val="009B1522"/>
    <w:rsid w:val="009B5ACC"/>
    <w:rsid w:val="009C2C3C"/>
    <w:rsid w:val="009C6361"/>
    <w:rsid w:val="009C7037"/>
    <w:rsid w:val="009C7943"/>
    <w:rsid w:val="009D1A5C"/>
    <w:rsid w:val="009D48B7"/>
    <w:rsid w:val="009D6E1C"/>
    <w:rsid w:val="009D7574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14035"/>
    <w:rsid w:val="00A23E03"/>
    <w:rsid w:val="00A25C9B"/>
    <w:rsid w:val="00A301E1"/>
    <w:rsid w:val="00A30B54"/>
    <w:rsid w:val="00A32CD8"/>
    <w:rsid w:val="00A34072"/>
    <w:rsid w:val="00A36649"/>
    <w:rsid w:val="00A36D32"/>
    <w:rsid w:val="00A401BC"/>
    <w:rsid w:val="00A405F9"/>
    <w:rsid w:val="00A40F25"/>
    <w:rsid w:val="00A44F7D"/>
    <w:rsid w:val="00A50339"/>
    <w:rsid w:val="00A518A5"/>
    <w:rsid w:val="00A521EA"/>
    <w:rsid w:val="00A63606"/>
    <w:rsid w:val="00A64544"/>
    <w:rsid w:val="00A650B3"/>
    <w:rsid w:val="00A65B9D"/>
    <w:rsid w:val="00A66317"/>
    <w:rsid w:val="00A66E9E"/>
    <w:rsid w:val="00A70B2C"/>
    <w:rsid w:val="00A710F1"/>
    <w:rsid w:val="00A74CEA"/>
    <w:rsid w:val="00A7781C"/>
    <w:rsid w:val="00A86DA7"/>
    <w:rsid w:val="00A91E49"/>
    <w:rsid w:val="00A93802"/>
    <w:rsid w:val="00A95D09"/>
    <w:rsid w:val="00AA2A57"/>
    <w:rsid w:val="00AA3227"/>
    <w:rsid w:val="00AA5738"/>
    <w:rsid w:val="00AA5992"/>
    <w:rsid w:val="00AA6288"/>
    <w:rsid w:val="00AB0FBF"/>
    <w:rsid w:val="00AB2DAF"/>
    <w:rsid w:val="00AB4962"/>
    <w:rsid w:val="00AB5A9E"/>
    <w:rsid w:val="00AC18D7"/>
    <w:rsid w:val="00AC2B50"/>
    <w:rsid w:val="00AC2E6A"/>
    <w:rsid w:val="00AC3716"/>
    <w:rsid w:val="00AC46D0"/>
    <w:rsid w:val="00AC7267"/>
    <w:rsid w:val="00AD05A6"/>
    <w:rsid w:val="00AD0AFB"/>
    <w:rsid w:val="00AD1DAF"/>
    <w:rsid w:val="00AD62AF"/>
    <w:rsid w:val="00AE001A"/>
    <w:rsid w:val="00AE0F77"/>
    <w:rsid w:val="00AE23F0"/>
    <w:rsid w:val="00AE2445"/>
    <w:rsid w:val="00AE3FCA"/>
    <w:rsid w:val="00AE4436"/>
    <w:rsid w:val="00AE4822"/>
    <w:rsid w:val="00AE52B8"/>
    <w:rsid w:val="00AE7BCB"/>
    <w:rsid w:val="00AE7C72"/>
    <w:rsid w:val="00AE7D7D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0534C"/>
    <w:rsid w:val="00B1257C"/>
    <w:rsid w:val="00B149A9"/>
    <w:rsid w:val="00B17FF8"/>
    <w:rsid w:val="00B23E47"/>
    <w:rsid w:val="00B24279"/>
    <w:rsid w:val="00B24831"/>
    <w:rsid w:val="00B24A6C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2D1"/>
    <w:rsid w:val="00B516F4"/>
    <w:rsid w:val="00B52302"/>
    <w:rsid w:val="00B53695"/>
    <w:rsid w:val="00B568D2"/>
    <w:rsid w:val="00B6021A"/>
    <w:rsid w:val="00B61039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30C"/>
    <w:rsid w:val="00B77794"/>
    <w:rsid w:val="00B80677"/>
    <w:rsid w:val="00B82437"/>
    <w:rsid w:val="00B829A8"/>
    <w:rsid w:val="00B829B3"/>
    <w:rsid w:val="00B860F7"/>
    <w:rsid w:val="00B95065"/>
    <w:rsid w:val="00B95CD4"/>
    <w:rsid w:val="00B96E93"/>
    <w:rsid w:val="00B971AE"/>
    <w:rsid w:val="00B97AE8"/>
    <w:rsid w:val="00BA14A9"/>
    <w:rsid w:val="00BA4AB5"/>
    <w:rsid w:val="00BA56E7"/>
    <w:rsid w:val="00BB01C4"/>
    <w:rsid w:val="00BB1308"/>
    <w:rsid w:val="00BB1DDF"/>
    <w:rsid w:val="00BB21C1"/>
    <w:rsid w:val="00BB3B10"/>
    <w:rsid w:val="00BB4665"/>
    <w:rsid w:val="00BB4A4E"/>
    <w:rsid w:val="00BC1CC8"/>
    <w:rsid w:val="00BC2D7C"/>
    <w:rsid w:val="00BC53AC"/>
    <w:rsid w:val="00BD3529"/>
    <w:rsid w:val="00BD467C"/>
    <w:rsid w:val="00BE0FE1"/>
    <w:rsid w:val="00BE4EA8"/>
    <w:rsid w:val="00BE56ED"/>
    <w:rsid w:val="00BE592A"/>
    <w:rsid w:val="00BF158F"/>
    <w:rsid w:val="00BF37C5"/>
    <w:rsid w:val="00BF4783"/>
    <w:rsid w:val="00BF5106"/>
    <w:rsid w:val="00BF5226"/>
    <w:rsid w:val="00BF5D19"/>
    <w:rsid w:val="00BF5D22"/>
    <w:rsid w:val="00BF709C"/>
    <w:rsid w:val="00C032E9"/>
    <w:rsid w:val="00C038A6"/>
    <w:rsid w:val="00C0499C"/>
    <w:rsid w:val="00C04E50"/>
    <w:rsid w:val="00C053AA"/>
    <w:rsid w:val="00C05572"/>
    <w:rsid w:val="00C07E24"/>
    <w:rsid w:val="00C10130"/>
    <w:rsid w:val="00C1154C"/>
    <w:rsid w:val="00C11CA8"/>
    <w:rsid w:val="00C1350A"/>
    <w:rsid w:val="00C13B1E"/>
    <w:rsid w:val="00C140D5"/>
    <w:rsid w:val="00C16203"/>
    <w:rsid w:val="00C17B97"/>
    <w:rsid w:val="00C2114D"/>
    <w:rsid w:val="00C24B34"/>
    <w:rsid w:val="00C343BD"/>
    <w:rsid w:val="00C3561A"/>
    <w:rsid w:val="00C36730"/>
    <w:rsid w:val="00C44960"/>
    <w:rsid w:val="00C44FAD"/>
    <w:rsid w:val="00C46EC8"/>
    <w:rsid w:val="00C52F68"/>
    <w:rsid w:val="00C52FF7"/>
    <w:rsid w:val="00C533EE"/>
    <w:rsid w:val="00C546FF"/>
    <w:rsid w:val="00C56178"/>
    <w:rsid w:val="00C60B6C"/>
    <w:rsid w:val="00C652E3"/>
    <w:rsid w:val="00C65DF2"/>
    <w:rsid w:val="00C674B4"/>
    <w:rsid w:val="00C67708"/>
    <w:rsid w:val="00C74392"/>
    <w:rsid w:val="00C74422"/>
    <w:rsid w:val="00C82712"/>
    <w:rsid w:val="00C8337E"/>
    <w:rsid w:val="00C8624C"/>
    <w:rsid w:val="00C86678"/>
    <w:rsid w:val="00C924DE"/>
    <w:rsid w:val="00C92B2B"/>
    <w:rsid w:val="00C93F32"/>
    <w:rsid w:val="00C94775"/>
    <w:rsid w:val="00C94D3F"/>
    <w:rsid w:val="00C95BEA"/>
    <w:rsid w:val="00C95D73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B685E"/>
    <w:rsid w:val="00CC1780"/>
    <w:rsid w:val="00CC1B6E"/>
    <w:rsid w:val="00CC2F13"/>
    <w:rsid w:val="00CC3591"/>
    <w:rsid w:val="00CC680F"/>
    <w:rsid w:val="00CC7BDF"/>
    <w:rsid w:val="00CD7E41"/>
    <w:rsid w:val="00CE0098"/>
    <w:rsid w:val="00CE0269"/>
    <w:rsid w:val="00CE1728"/>
    <w:rsid w:val="00CE47F3"/>
    <w:rsid w:val="00CE7924"/>
    <w:rsid w:val="00CE7E1F"/>
    <w:rsid w:val="00CF1C62"/>
    <w:rsid w:val="00CF2586"/>
    <w:rsid w:val="00CF540D"/>
    <w:rsid w:val="00CF7239"/>
    <w:rsid w:val="00D00292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17005"/>
    <w:rsid w:val="00D21F6E"/>
    <w:rsid w:val="00D22CFE"/>
    <w:rsid w:val="00D23AB2"/>
    <w:rsid w:val="00D27104"/>
    <w:rsid w:val="00D2786E"/>
    <w:rsid w:val="00D31C1B"/>
    <w:rsid w:val="00D33A1A"/>
    <w:rsid w:val="00D353A8"/>
    <w:rsid w:val="00D42242"/>
    <w:rsid w:val="00D422A1"/>
    <w:rsid w:val="00D45208"/>
    <w:rsid w:val="00D45568"/>
    <w:rsid w:val="00D51C6E"/>
    <w:rsid w:val="00D56619"/>
    <w:rsid w:val="00D609E5"/>
    <w:rsid w:val="00D61C56"/>
    <w:rsid w:val="00D636FC"/>
    <w:rsid w:val="00D651BC"/>
    <w:rsid w:val="00D66971"/>
    <w:rsid w:val="00D67B0D"/>
    <w:rsid w:val="00D70205"/>
    <w:rsid w:val="00D708B7"/>
    <w:rsid w:val="00D73234"/>
    <w:rsid w:val="00D755A7"/>
    <w:rsid w:val="00D75627"/>
    <w:rsid w:val="00D80173"/>
    <w:rsid w:val="00D823A9"/>
    <w:rsid w:val="00D83FB6"/>
    <w:rsid w:val="00D90217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37D5"/>
    <w:rsid w:val="00DA52E8"/>
    <w:rsid w:val="00DA5C1B"/>
    <w:rsid w:val="00DA6657"/>
    <w:rsid w:val="00DA6836"/>
    <w:rsid w:val="00DB06E0"/>
    <w:rsid w:val="00DB0A77"/>
    <w:rsid w:val="00DB4A45"/>
    <w:rsid w:val="00DC24BB"/>
    <w:rsid w:val="00DC3C2D"/>
    <w:rsid w:val="00DC4698"/>
    <w:rsid w:val="00DC54A4"/>
    <w:rsid w:val="00DC760F"/>
    <w:rsid w:val="00DD08D8"/>
    <w:rsid w:val="00DD2C65"/>
    <w:rsid w:val="00DD3E7A"/>
    <w:rsid w:val="00DD491D"/>
    <w:rsid w:val="00DD7163"/>
    <w:rsid w:val="00DD7BB6"/>
    <w:rsid w:val="00DE1F36"/>
    <w:rsid w:val="00DE4E8D"/>
    <w:rsid w:val="00DE5012"/>
    <w:rsid w:val="00DE591C"/>
    <w:rsid w:val="00DE68E0"/>
    <w:rsid w:val="00DE6C37"/>
    <w:rsid w:val="00DF20F8"/>
    <w:rsid w:val="00DF3207"/>
    <w:rsid w:val="00DF3C21"/>
    <w:rsid w:val="00DF6487"/>
    <w:rsid w:val="00DF796E"/>
    <w:rsid w:val="00E00B15"/>
    <w:rsid w:val="00E00E5A"/>
    <w:rsid w:val="00E0203D"/>
    <w:rsid w:val="00E126E0"/>
    <w:rsid w:val="00E1406B"/>
    <w:rsid w:val="00E1530E"/>
    <w:rsid w:val="00E15E12"/>
    <w:rsid w:val="00E1655E"/>
    <w:rsid w:val="00E206FA"/>
    <w:rsid w:val="00E22F11"/>
    <w:rsid w:val="00E23C48"/>
    <w:rsid w:val="00E25363"/>
    <w:rsid w:val="00E263F2"/>
    <w:rsid w:val="00E273FA"/>
    <w:rsid w:val="00E27629"/>
    <w:rsid w:val="00E27E4C"/>
    <w:rsid w:val="00E301EE"/>
    <w:rsid w:val="00E32609"/>
    <w:rsid w:val="00E36BE2"/>
    <w:rsid w:val="00E3755B"/>
    <w:rsid w:val="00E37CC9"/>
    <w:rsid w:val="00E428A2"/>
    <w:rsid w:val="00E43930"/>
    <w:rsid w:val="00E44872"/>
    <w:rsid w:val="00E44C06"/>
    <w:rsid w:val="00E45CD7"/>
    <w:rsid w:val="00E4759B"/>
    <w:rsid w:val="00E51DB1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CE7"/>
    <w:rsid w:val="00E7024A"/>
    <w:rsid w:val="00E70F40"/>
    <w:rsid w:val="00E723F7"/>
    <w:rsid w:val="00E75B91"/>
    <w:rsid w:val="00E75F52"/>
    <w:rsid w:val="00E7781F"/>
    <w:rsid w:val="00E77991"/>
    <w:rsid w:val="00E824FD"/>
    <w:rsid w:val="00E83879"/>
    <w:rsid w:val="00E85690"/>
    <w:rsid w:val="00E8596C"/>
    <w:rsid w:val="00E865C0"/>
    <w:rsid w:val="00E900AF"/>
    <w:rsid w:val="00E91EBD"/>
    <w:rsid w:val="00E94124"/>
    <w:rsid w:val="00E94595"/>
    <w:rsid w:val="00E94FC2"/>
    <w:rsid w:val="00E959CA"/>
    <w:rsid w:val="00E95C92"/>
    <w:rsid w:val="00E960A7"/>
    <w:rsid w:val="00E97CC8"/>
    <w:rsid w:val="00EA3C71"/>
    <w:rsid w:val="00EA544B"/>
    <w:rsid w:val="00EA6EA0"/>
    <w:rsid w:val="00EA7A2B"/>
    <w:rsid w:val="00EB0134"/>
    <w:rsid w:val="00EB0371"/>
    <w:rsid w:val="00EB0ACE"/>
    <w:rsid w:val="00EB14C9"/>
    <w:rsid w:val="00EB336C"/>
    <w:rsid w:val="00EB654E"/>
    <w:rsid w:val="00EB6D4C"/>
    <w:rsid w:val="00EC1E91"/>
    <w:rsid w:val="00EC55CB"/>
    <w:rsid w:val="00EC5F3F"/>
    <w:rsid w:val="00ED073D"/>
    <w:rsid w:val="00ED26C2"/>
    <w:rsid w:val="00ED2C92"/>
    <w:rsid w:val="00ED471A"/>
    <w:rsid w:val="00EE1D08"/>
    <w:rsid w:val="00EE26A9"/>
    <w:rsid w:val="00EE53F9"/>
    <w:rsid w:val="00EE66DB"/>
    <w:rsid w:val="00EE6DB9"/>
    <w:rsid w:val="00EE75DA"/>
    <w:rsid w:val="00EF47BB"/>
    <w:rsid w:val="00EF67C4"/>
    <w:rsid w:val="00F002DC"/>
    <w:rsid w:val="00F00618"/>
    <w:rsid w:val="00F01ED5"/>
    <w:rsid w:val="00F03D1A"/>
    <w:rsid w:val="00F079D6"/>
    <w:rsid w:val="00F1138D"/>
    <w:rsid w:val="00F11576"/>
    <w:rsid w:val="00F115AA"/>
    <w:rsid w:val="00F117D2"/>
    <w:rsid w:val="00F12BCE"/>
    <w:rsid w:val="00F13F24"/>
    <w:rsid w:val="00F16B41"/>
    <w:rsid w:val="00F17700"/>
    <w:rsid w:val="00F221C6"/>
    <w:rsid w:val="00F245C8"/>
    <w:rsid w:val="00F25155"/>
    <w:rsid w:val="00F275D7"/>
    <w:rsid w:val="00F30D32"/>
    <w:rsid w:val="00F320EE"/>
    <w:rsid w:val="00F33B5B"/>
    <w:rsid w:val="00F357A0"/>
    <w:rsid w:val="00F36DEA"/>
    <w:rsid w:val="00F37E09"/>
    <w:rsid w:val="00F4071A"/>
    <w:rsid w:val="00F416C6"/>
    <w:rsid w:val="00F42211"/>
    <w:rsid w:val="00F42EAB"/>
    <w:rsid w:val="00F4406F"/>
    <w:rsid w:val="00F619D6"/>
    <w:rsid w:val="00F61E47"/>
    <w:rsid w:val="00F61E7A"/>
    <w:rsid w:val="00F6436F"/>
    <w:rsid w:val="00F6596E"/>
    <w:rsid w:val="00F6679F"/>
    <w:rsid w:val="00F677B4"/>
    <w:rsid w:val="00F67CAA"/>
    <w:rsid w:val="00F704B9"/>
    <w:rsid w:val="00F70D0E"/>
    <w:rsid w:val="00F72F47"/>
    <w:rsid w:val="00F74ACA"/>
    <w:rsid w:val="00F76A3E"/>
    <w:rsid w:val="00F82796"/>
    <w:rsid w:val="00F839E2"/>
    <w:rsid w:val="00F83CA0"/>
    <w:rsid w:val="00F86243"/>
    <w:rsid w:val="00F9179C"/>
    <w:rsid w:val="00F94514"/>
    <w:rsid w:val="00F948AD"/>
    <w:rsid w:val="00FA028D"/>
    <w:rsid w:val="00FA1D06"/>
    <w:rsid w:val="00FA38FF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C7ACD"/>
    <w:rsid w:val="00FD146A"/>
    <w:rsid w:val="00FD1DDA"/>
    <w:rsid w:val="00FD1DF3"/>
    <w:rsid w:val="00FD4B4C"/>
    <w:rsid w:val="00FD58F7"/>
    <w:rsid w:val="00FE0061"/>
    <w:rsid w:val="00FE2078"/>
    <w:rsid w:val="00FE277E"/>
    <w:rsid w:val="00FE38BE"/>
    <w:rsid w:val="00FE52C6"/>
    <w:rsid w:val="00FE58DA"/>
    <w:rsid w:val="00FE624D"/>
    <w:rsid w:val="00FE63F6"/>
    <w:rsid w:val="00FE7671"/>
    <w:rsid w:val="00FE7C89"/>
    <w:rsid w:val="00FF1283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1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mbe.org/liste-attesa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6914-443E-4753-8A2A-C7DA3278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917</Words>
  <Characters>5449</Characters>
  <Application>Microsoft Office Word</Application>
  <DocSecurity>0</DocSecurity>
  <Lines>78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6</cp:revision>
  <cp:lastPrinted>2014-01-27T15:53:00Z</cp:lastPrinted>
  <dcterms:created xsi:type="dcterms:W3CDTF">2019-05-10T11:56:00Z</dcterms:created>
  <dcterms:modified xsi:type="dcterms:W3CDTF">2019-05-10T16:59:00Z</dcterms:modified>
</cp:coreProperties>
</file>