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5F74FD" w:rsidRDefault="005F74FD" w:rsidP="005F74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SERVIZIO SANITARIO NAZIONALE: UN PAZIENTE IN CODICE ROSSO </w:t>
      </w:r>
    </w:p>
    <w:p w:rsidR="005F74FD" w:rsidRDefault="005F74FD" w:rsidP="005F74FD">
      <w:pPr>
        <w:jc w:val="both"/>
        <w:rPr>
          <w:b/>
          <w:bCs/>
        </w:rPr>
      </w:pPr>
      <w:r>
        <w:rPr>
          <w:b/>
          <w:bCs/>
        </w:rPr>
        <w:t>ALLA 14</w:t>
      </w:r>
      <w:r>
        <w:rPr>
          <w:b/>
          <w:bCs/>
          <w:vertAlign w:val="superscript"/>
        </w:rPr>
        <w:t>a</w:t>
      </w:r>
      <w:r>
        <w:rPr>
          <w:b/>
          <w:bCs/>
        </w:rPr>
        <w:t xml:space="preserve"> CONFERENZA NAZIONALE LA FONDAZIONE GIMBE PUNTA I RIFLETTORI SULLA SCARSA SENSIBILITÀ DELLA POLITICA AD INVESTIRE </w:t>
      </w:r>
      <w:r w:rsidR="005030D3">
        <w:rPr>
          <w:b/>
          <w:bCs/>
        </w:rPr>
        <w:t xml:space="preserve">E </w:t>
      </w:r>
      <w:r>
        <w:rPr>
          <w:b/>
          <w:bCs/>
        </w:rPr>
        <w:t xml:space="preserve">INNOVARE LA PIÙ GRANDE CONQUISTA SOCIALE DEI CITTADINI ITALIANI. </w:t>
      </w:r>
      <w:r w:rsidR="00B52F54">
        <w:rPr>
          <w:b/>
          <w:bCs/>
        </w:rPr>
        <w:t xml:space="preserve">IN ASSENZA DI </w:t>
      </w:r>
      <w:r>
        <w:rPr>
          <w:b/>
          <w:bCs/>
        </w:rPr>
        <w:t xml:space="preserve">UN CONSISTENTE RILANCIO DEL FINANZIAMENTO PUBBLICO E UN PIANO ORGANICO DI RIFORME, LA “MANUTENZIONE ORDINARIA” NON </w:t>
      </w:r>
      <w:r w:rsidR="00BE71C5">
        <w:rPr>
          <w:b/>
          <w:bCs/>
        </w:rPr>
        <w:t>SA</w:t>
      </w:r>
      <w:r>
        <w:rPr>
          <w:b/>
          <w:bCs/>
        </w:rPr>
        <w:t xml:space="preserve">RÀ PIÙ </w:t>
      </w:r>
      <w:r w:rsidR="00BE71C5">
        <w:rPr>
          <w:b/>
          <w:bCs/>
        </w:rPr>
        <w:t>SUFFICIENTE A</w:t>
      </w:r>
      <w:r>
        <w:rPr>
          <w:b/>
          <w:bCs/>
        </w:rPr>
        <w:t xml:space="preserve"> TUTELARE LA SALUTE DELLE PERSONE. DALLA FONDAZIONE GIMBE LA DIAGNOSI DE</w:t>
      </w:r>
      <w:r w:rsidR="00B52F54">
        <w:rPr>
          <w:b/>
          <w:bCs/>
        </w:rPr>
        <w:t>L</w:t>
      </w:r>
      <w:r>
        <w:rPr>
          <w:b/>
          <w:bCs/>
        </w:rPr>
        <w:t xml:space="preserve">LE PATOLOGIE CHE COMPROMETTONO LA SALUTE DEL SSN E UN INNOVATIVO PIANO TERAPEUTICO PERSONALIZZATO CHE RICHIEDE CORAGGIO POLITICO, RILANCIO DEGLI INVESTIMENTI E LAVORO DI SQUADRA DI TUTTI GLI ATTORI DEL SISTEMA SALUTE, CITTADINI INCLUSI. </w:t>
      </w:r>
    </w:p>
    <w:p w:rsidR="002F0B68" w:rsidRPr="00D43019" w:rsidRDefault="00FD5F46" w:rsidP="006E04CF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43019">
        <w:rPr>
          <w:rFonts w:ascii="Calibri" w:eastAsia="Calibri" w:hAnsi="Calibri" w:cs="Times New Roman"/>
          <w:b/>
          <w:bCs/>
          <w:sz w:val="24"/>
          <w:szCs w:val="24"/>
        </w:rPr>
        <w:t>8 marzo</w:t>
      </w:r>
      <w:r w:rsidR="00DE6AEA" w:rsidRPr="00D4301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 w:rsidRPr="00D43019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Pr="00D43019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 w:rsidRPr="00D43019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</w:t>
      </w:r>
      <w:r w:rsidR="00815D4F" w:rsidRPr="00D43019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:rsidR="007B0264" w:rsidRDefault="00D43019" w:rsidP="007B0264">
      <w:pPr>
        <w:jc w:val="both"/>
        <w:rPr>
          <w:rFonts w:cstheme="minorHAnsi"/>
        </w:rPr>
      </w:pPr>
      <w:r>
        <w:rPr>
          <w:rFonts w:cstheme="minorHAnsi"/>
        </w:rPr>
        <w:t>La</w:t>
      </w:r>
      <w:r w:rsidRPr="0041704B">
        <w:rPr>
          <w:rFonts w:cstheme="minorHAnsi"/>
        </w:rPr>
        <w:t xml:space="preserve"> 14</w:t>
      </w:r>
      <w:r w:rsidRPr="0041704B">
        <w:rPr>
          <w:rFonts w:cstheme="minorHAnsi"/>
          <w:vertAlign w:val="superscript"/>
        </w:rPr>
        <w:t>a</w:t>
      </w:r>
      <w:r w:rsidRPr="0041704B">
        <w:rPr>
          <w:rFonts w:cstheme="minorHAnsi"/>
        </w:rPr>
        <w:t xml:space="preserve"> Conferenza Nazionale GIMBE</w:t>
      </w:r>
      <w:r>
        <w:rPr>
          <w:rFonts w:cstheme="minorHAnsi"/>
        </w:rPr>
        <w:t xml:space="preserve"> si è aperta con l</w:t>
      </w:r>
      <w:r w:rsidRPr="0041704B">
        <w:rPr>
          <w:rFonts w:cstheme="minorHAnsi"/>
        </w:rPr>
        <w:t>a lettura</w:t>
      </w:r>
      <w:r>
        <w:rPr>
          <w:rFonts w:cstheme="minorHAnsi"/>
        </w:rPr>
        <w:t xml:space="preserve"> inaugurale</w:t>
      </w:r>
      <w:r w:rsidRPr="0041704B">
        <w:rPr>
          <w:rFonts w:cstheme="minorHAnsi"/>
        </w:rPr>
        <w:t xml:space="preserve"> del Presidente</w:t>
      </w:r>
      <w:r>
        <w:rPr>
          <w:rFonts w:cstheme="minorHAnsi"/>
        </w:rPr>
        <w:t xml:space="preserve"> </w:t>
      </w:r>
      <w:r w:rsidRPr="0041704B">
        <w:rPr>
          <w:rFonts w:cstheme="minorHAnsi"/>
        </w:rPr>
        <w:t>Nino Cartabellotta</w:t>
      </w:r>
      <w:r>
        <w:rPr>
          <w:rFonts w:cstheme="minorHAnsi"/>
        </w:rPr>
        <w:t xml:space="preserve"> </w:t>
      </w:r>
      <w:commentRangeStart w:id="0"/>
      <w:r>
        <w:rPr>
          <w:rFonts w:cstheme="minorHAnsi"/>
        </w:rPr>
        <w:t xml:space="preserve">che ha </w:t>
      </w:r>
      <w:r w:rsidR="00840A90">
        <w:rPr>
          <w:rFonts w:cstheme="minorHAnsi"/>
        </w:rPr>
        <w:t>dichiarato</w:t>
      </w:r>
      <w:commentRangeEnd w:id="0"/>
      <w:r w:rsidRPr="0041704B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7B0264" w:rsidRPr="0046020B">
        <w:rPr>
          <w:rFonts w:cstheme="minorHAnsi"/>
        </w:rPr>
        <w:t>«</w:t>
      </w:r>
      <w:r w:rsidR="007B0264">
        <w:rPr>
          <w:rFonts w:cstheme="minorHAnsi"/>
        </w:rPr>
        <w:t>A sei anni dal lancio del programma #salviamoSSN</w:t>
      </w:r>
      <w:r w:rsidR="008F1419">
        <w:rPr>
          <w:rFonts w:cstheme="minorHAnsi"/>
        </w:rPr>
        <w:t xml:space="preserve">, le </w:t>
      </w:r>
      <w:r w:rsidR="007B0264">
        <w:rPr>
          <w:rFonts w:cstheme="minorHAnsi"/>
        </w:rPr>
        <w:t xml:space="preserve">nostre analisi </w:t>
      </w:r>
      <w:r w:rsidR="008F1419">
        <w:rPr>
          <w:rFonts w:cstheme="minorHAnsi"/>
        </w:rPr>
        <w:t xml:space="preserve">dimostrano che </w:t>
      </w:r>
      <w:r w:rsidR="007B0264">
        <w:rPr>
          <w:rFonts w:cstheme="minorHAnsi"/>
        </w:rPr>
        <w:t xml:space="preserve">il SSN si presenta come un paziente il cui stato di salute è </w:t>
      </w:r>
      <w:r w:rsidR="007B0264" w:rsidRPr="002F0B68">
        <w:rPr>
          <w:rFonts w:cstheme="minorHAnsi"/>
        </w:rPr>
        <w:t>compromesso da quattro “</w:t>
      </w:r>
      <w:r w:rsidR="007B0264">
        <w:rPr>
          <w:rFonts w:cstheme="minorHAnsi"/>
        </w:rPr>
        <w:t>malattie</w:t>
      </w:r>
      <w:r w:rsidR="007B0264" w:rsidRPr="002F0B68">
        <w:rPr>
          <w:rFonts w:cstheme="minorHAnsi"/>
        </w:rPr>
        <w:t xml:space="preserve">” </w:t>
      </w:r>
      <w:r w:rsidR="007B0264">
        <w:rPr>
          <w:rFonts w:cstheme="minorHAnsi"/>
        </w:rPr>
        <w:t>e due “fattori ambientali”</w:t>
      </w:r>
      <w:r w:rsidR="007B0264" w:rsidRPr="0046020B">
        <w:rPr>
          <w:rFonts w:cstheme="minorHAnsi"/>
        </w:rPr>
        <w:t xml:space="preserve">». </w:t>
      </w:r>
    </w:p>
    <w:p w:rsidR="008F1419" w:rsidRDefault="007B0264" w:rsidP="008F1419">
      <w:pPr>
        <w:pStyle w:val="Paragrafoelenco"/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8F1419">
        <w:rPr>
          <w:rFonts w:cstheme="minorHAnsi"/>
          <w:b/>
        </w:rPr>
        <w:t>Definanziamento pubblico</w:t>
      </w:r>
      <w:r w:rsidRPr="008F1419">
        <w:rPr>
          <w:rFonts w:cstheme="minorHAnsi"/>
        </w:rPr>
        <w:t xml:space="preserve">. Nel periodo 2010-2019 al SSN sono stati sottratti circa € 37 miliardi, il fabbisogno sanitario nazionale (FSN) è aumentato di € 8,8 miliardi, </w:t>
      </w:r>
      <w:r w:rsidR="00B52F54" w:rsidRPr="008F1419">
        <w:rPr>
          <w:rFonts w:cstheme="minorHAnsi"/>
        </w:rPr>
        <w:t xml:space="preserve">con un incremento </w:t>
      </w:r>
      <w:r w:rsidRPr="008F1419">
        <w:rPr>
          <w:rFonts w:cstheme="minorHAnsi"/>
        </w:rPr>
        <w:t>percentuale inferiore all’inflazione media. Guardando al futuro nessuna luce in fondo al tunnel: la Nota di Aggiornamento del DEF 2018 ha eseguito un impercettibile lifting sul rapporto spesa sanitaria/PIL (+0,1% nel 2020 e nel 2021)</w:t>
      </w:r>
      <w:r w:rsidR="00F70CD6" w:rsidRPr="008F1419">
        <w:rPr>
          <w:rFonts w:cstheme="minorHAnsi"/>
        </w:rPr>
        <w:t xml:space="preserve">, mentre </w:t>
      </w:r>
      <w:r w:rsidRPr="008F1419">
        <w:rPr>
          <w:rFonts w:cstheme="minorHAnsi"/>
        </w:rPr>
        <w:t xml:space="preserve">la Manovra 2019 porta in dote per il 2019 il miliardo già assegnato dalla precedente legislatura e prevede un incremento del FSN (+€ 2 miliardi nel 2020, +€ 1,5 miliardi nel 2021) legato ad ardite previsioni di crescita economica. </w:t>
      </w:r>
    </w:p>
    <w:p w:rsidR="008F1419" w:rsidRDefault="007B0264" w:rsidP="008F1419">
      <w:pPr>
        <w:pStyle w:val="Paragrafoelenco"/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8F1419">
        <w:rPr>
          <w:rFonts w:cstheme="minorHAnsi"/>
          <w:b/>
        </w:rPr>
        <w:t>Ampliamento del “paniere” dei nuovi LEA</w:t>
      </w:r>
      <w:r w:rsidRPr="008F1419">
        <w:rPr>
          <w:rFonts w:cstheme="minorHAnsi"/>
        </w:rPr>
        <w:t>. Dopo quasi 2 anni, i nomenclatori tariffari rimangono ancora “ostaggio” del MEF per mancata copertura finanziaria e la maggior parte delle nuove prestazioni ed esenzioni non sono esigibili. Peraltro la Commissione LEA non ha ancora pubblicato alcun aggiornamento/delisting delle prestazioni.</w:t>
      </w:r>
    </w:p>
    <w:p w:rsidR="008F1419" w:rsidRDefault="007B0264" w:rsidP="008F1419">
      <w:pPr>
        <w:pStyle w:val="Paragrafoelenco"/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8F1419">
        <w:rPr>
          <w:rFonts w:cstheme="minorHAnsi"/>
          <w:b/>
        </w:rPr>
        <w:t>Sprechi e inefficienze</w:t>
      </w:r>
      <w:r w:rsidRPr="008F1419">
        <w:rPr>
          <w:rFonts w:cstheme="minorHAnsi"/>
        </w:rPr>
        <w:t xml:space="preserve">. </w:t>
      </w:r>
      <w:r w:rsidR="00F70CD6" w:rsidRPr="008F1419">
        <w:rPr>
          <w:rFonts w:cstheme="minorHAnsi"/>
        </w:rPr>
        <w:t xml:space="preserve">Sei le categorie </w:t>
      </w:r>
      <w:r w:rsidR="003E764A">
        <w:rPr>
          <w:rFonts w:cstheme="minorHAnsi"/>
        </w:rPr>
        <w:t>nella</w:t>
      </w:r>
      <w:r w:rsidR="00F70CD6" w:rsidRPr="008F1419">
        <w:rPr>
          <w:rFonts w:cstheme="minorHAnsi"/>
        </w:rPr>
        <w:t xml:space="preserve"> </w:t>
      </w:r>
      <w:r w:rsidRPr="008F1419">
        <w:rPr>
          <w:rFonts w:cstheme="minorHAnsi"/>
        </w:rPr>
        <w:t xml:space="preserve">tassonomia </w:t>
      </w:r>
      <w:r w:rsidR="00F70CD6" w:rsidRPr="008F1419">
        <w:rPr>
          <w:rFonts w:cstheme="minorHAnsi"/>
        </w:rPr>
        <w:t>elaborata dalla Fondazione GIMBE</w:t>
      </w:r>
      <w:r w:rsidRPr="008F1419">
        <w:rPr>
          <w:rFonts w:cstheme="minorHAnsi"/>
        </w:rPr>
        <w:t>: sovra-utilizzo di servizi e prestazioni sanitarie inefficaci o inappropriate, frodi e abusi, acquisti a costi eccessivi, (conseguenze del) sotto-utilizzo di servizi e prestazioni efficaci e appropriate, complessità amministrative, inadeguato coordinamento dell’assistenza. Secondo le stime GIMBE nel 2017</w:t>
      </w:r>
      <w:r w:rsidR="00EB0EEA" w:rsidRPr="008F1419">
        <w:rPr>
          <w:rFonts w:cstheme="minorHAnsi"/>
        </w:rPr>
        <w:t xml:space="preserve"> oltre</w:t>
      </w:r>
      <w:r w:rsidRPr="008F1419">
        <w:rPr>
          <w:rFonts w:cstheme="minorHAnsi"/>
        </w:rPr>
        <w:t xml:space="preserve"> € 21 miliardi di spesa pubblica non hanno prodotto alcun miglioramento di salute, come confermato dal Rapporto OCSE </w:t>
      </w:r>
      <w:r w:rsidRPr="008F1419">
        <w:rPr>
          <w:rFonts w:cstheme="minorHAnsi"/>
          <w:i/>
        </w:rPr>
        <w:t xml:space="preserve">Health </w:t>
      </w:r>
      <w:proofErr w:type="spellStart"/>
      <w:r w:rsidRPr="008F1419">
        <w:rPr>
          <w:rFonts w:cstheme="minorHAnsi"/>
          <w:i/>
        </w:rPr>
        <w:t>at</w:t>
      </w:r>
      <w:proofErr w:type="spellEnd"/>
      <w:r w:rsidRPr="008F1419">
        <w:rPr>
          <w:rFonts w:cstheme="minorHAnsi"/>
          <w:i/>
        </w:rPr>
        <w:t xml:space="preserve"> a </w:t>
      </w:r>
      <w:proofErr w:type="spellStart"/>
      <w:r w:rsidRPr="008F1419">
        <w:rPr>
          <w:rFonts w:cstheme="minorHAnsi"/>
          <w:i/>
        </w:rPr>
        <w:t>Glance</w:t>
      </w:r>
      <w:proofErr w:type="spellEnd"/>
      <w:r w:rsidRPr="008F1419">
        <w:rPr>
          <w:rFonts w:cstheme="minorHAnsi"/>
        </w:rPr>
        <w:t xml:space="preserve"> 2018.</w:t>
      </w:r>
    </w:p>
    <w:p w:rsidR="008F1419" w:rsidRPr="008F1419" w:rsidRDefault="007B0264" w:rsidP="007B0264">
      <w:pPr>
        <w:pStyle w:val="Paragrafoelenco"/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8F1419">
        <w:rPr>
          <w:rFonts w:cstheme="minorHAnsi"/>
          <w:b/>
        </w:rPr>
        <w:t>Espansione incontrollata del secondo pilastro</w:t>
      </w:r>
      <w:r w:rsidRPr="008F1419">
        <w:rPr>
          <w:rFonts w:cstheme="minorHAnsi"/>
        </w:rPr>
        <w:t xml:space="preserve">. L’idea di affidarsi </w:t>
      </w:r>
      <w:r w:rsidR="003E764A">
        <w:rPr>
          <w:rFonts w:cstheme="minorHAnsi"/>
        </w:rPr>
        <w:t>al</w:t>
      </w:r>
      <w:r w:rsidR="00A44465" w:rsidRPr="008F1419">
        <w:rPr>
          <w:rFonts w:cstheme="minorHAnsi"/>
        </w:rPr>
        <w:t xml:space="preserve"> un complicato intreccio </w:t>
      </w:r>
      <w:r w:rsidR="003E764A">
        <w:rPr>
          <w:rFonts w:cstheme="minorHAnsi"/>
        </w:rPr>
        <w:t>di</w:t>
      </w:r>
      <w:r w:rsidR="003E764A" w:rsidRPr="008F1419">
        <w:rPr>
          <w:rFonts w:cstheme="minorHAnsi"/>
        </w:rPr>
        <w:t xml:space="preserve"> </w:t>
      </w:r>
      <w:r w:rsidR="00A44465" w:rsidRPr="008F1419">
        <w:rPr>
          <w:rFonts w:cstheme="minorHAnsi"/>
        </w:rPr>
        <w:t xml:space="preserve">fondi sanitari, assicurazioni e welfare aziendale </w:t>
      </w:r>
      <w:r w:rsidRPr="008F1419">
        <w:rPr>
          <w:rFonts w:cstheme="minorHAnsi"/>
        </w:rPr>
        <w:t xml:space="preserve">per garantire la sostenibilità del SSN si è progressivamente affermata grazie a raffinate strategie di marketing basate su irrealistici dati di rinuncia alle cure e indebitamento dei cittadini. Purtroppo, non vengono adeguatamente valutati i numerosi </w:t>
      </w:r>
      <w:r w:rsidR="00726EC0" w:rsidRPr="008F1419">
        <w:rPr>
          <w:rFonts w:cstheme="minorHAnsi"/>
        </w:rPr>
        <w:t xml:space="preserve">potenziali </w:t>
      </w:r>
      <w:r w:rsidRPr="008F1419">
        <w:rPr>
          <w:rFonts w:cstheme="minorHAnsi"/>
        </w:rPr>
        <w:t xml:space="preserve">effetti collaterali </w:t>
      </w:r>
      <w:r w:rsidR="00726EC0" w:rsidRPr="008F1419">
        <w:rPr>
          <w:rFonts w:cstheme="minorHAnsi"/>
        </w:rPr>
        <w:t>su</w:t>
      </w:r>
      <w:r w:rsidRPr="008F1419">
        <w:rPr>
          <w:rFonts w:cstheme="minorHAnsi"/>
        </w:rPr>
        <w:t xml:space="preserve"> “organi e apparati” del SSN: dai rischi per la sostenibilità a quelli di privatizzazione, dall’aumento delle diseguaglianze all’incremento della spesa sanitaria, dal sovra-utilizzo di prestazioni sanitarie alla frammentazione dei PDTA.</w:t>
      </w:r>
    </w:p>
    <w:p w:rsidR="008F1419" w:rsidRDefault="008F1419" w:rsidP="007B0264">
      <w:pPr>
        <w:jc w:val="both"/>
        <w:rPr>
          <w:rFonts w:cstheme="minorHAnsi"/>
        </w:rPr>
      </w:pPr>
    </w:p>
    <w:p w:rsidR="007B0264" w:rsidRDefault="007B0264" w:rsidP="007B0264">
      <w:pPr>
        <w:jc w:val="both"/>
        <w:rPr>
          <w:rFonts w:cstheme="minorHAnsi"/>
        </w:rPr>
      </w:pPr>
      <w:r w:rsidRPr="00D2646E">
        <w:rPr>
          <w:rFonts w:cstheme="minorHAnsi"/>
        </w:rPr>
        <w:t>Il SSN affetto da queste patologie ingravescenti vive in un habitat fortemente influenzato da due fattori ambientali: la (leale?) collaborazione con cui Stato e Regioni dovrebbero tutelare il diritto alla salute</w:t>
      </w:r>
      <w:r w:rsidR="00831573">
        <w:rPr>
          <w:rFonts w:cstheme="minorHAnsi"/>
        </w:rPr>
        <w:t xml:space="preserve"> (</w:t>
      </w:r>
      <w:r>
        <w:rPr>
          <w:rFonts w:cstheme="minorHAnsi"/>
        </w:rPr>
        <w:t>ulteriormente minata dal contagioso virus del regionalismo differenziato</w:t>
      </w:r>
      <w:r w:rsidR="00831573">
        <w:rPr>
          <w:rFonts w:cstheme="minorHAnsi"/>
        </w:rPr>
        <w:t>)</w:t>
      </w:r>
      <w:r w:rsidRPr="00D2646E">
        <w:rPr>
          <w:rFonts w:cstheme="minorHAnsi"/>
        </w:rPr>
        <w:t xml:space="preserve"> e le aspettative irrealistiche di cittadini e pazienti per una medicina mitica e una sanità infallibile, alimentate da analfabetismo scientifico ed eccessi di medicalizzazione.</w:t>
      </w:r>
    </w:p>
    <w:p w:rsidR="00E81868" w:rsidRDefault="006D5113" w:rsidP="006D5113">
      <w:pPr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797FA5">
        <w:rPr>
          <w:rFonts w:cstheme="minorHAnsi"/>
        </w:rPr>
        <w:t xml:space="preserve">Per </w:t>
      </w:r>
      <w:r w:rsidR="00E81868">
        <w:rPr>
          <w:rFonts w:cstheme="minorHAnsi"/>
        </w:rPr>
        <w:t xml:space="preserve">mantenere </w:t>
      </w:r>
      <w:r>
        <w:rPr>
          <w:rFonts w:cstheme="minorHAnsi"/>
        </w:rPr>
        <w:t xml:space="preserve">un SSN a </w:t>
      </w:r>
      <w:r w:rsidRPr="006D5113">
        <w:rPr>
          <w:rFonts w:cstheme="minorHAnsi"/>
        </w:rPr>
        <w:t>finanziament</w:t>
      </w:r>
      <w:r>
        <w:rPr>
          <w:rFonts w:cstheme="minorHAnsi"/>
        </w:rPr>
        <w:t>o prevalentemente</w:t>
      </w:r>
      <w:r w:rsidR="0094035A">
        <w:rPr>
          <w:rFonts w:cstheme="minorHAnsi"/>
        </w:rPr>
        <w:t xml:space="preserve"> </w:t>
      </w:r>
      <w:r w:rsidRPr="006D5113">
        <w:rPr>
          <w:rFonts w:cstheme="minorHAnsi"/>
        </w:rPr>
        <w:t>pubblico</w:t>
      </w:r>
      <w:r w:rsidR="00726EC0">
        <w:rPr>
          <w:rFonts w:cstheme="minorHAnsi"/>
        </w:rPr>
        <w:t>,</w:t>
      </w:r>
      <w:r w:rsidRPr="0046020B">
        <w:rPr>
          <w:rFonts w:cstheme="minorHAnsi"/>
        </w:rPr>
        <w:t xml:space="preserve"> </w:t>
      </w:r>
      <w:r w:rsidR="00726EC0" w:rsidRPr="006D5113">
        <w:rPr>
          <w:rFonts w:cstheme="minorHAnsi"/>
        </w:rPr>
        <w:t>preservando</w:t>
      </w:r>
      <w:r w:rsidR="00831573">
        <w:rPr>
          <w:rFonts w:cstheme="minorHAnsi"/>
        </w:rPr>
        <w:t>ne</w:t>
      </w:r>
      <w:r w:rsidR="00726EC0" w:rsidRPr="006D5113">
        <w:rPr>
          <w:rFonts w:cstheme="minorHAnsi"/>
        </w:rPr>
        <w:t xml:space="preserve"> i princìpi di equità e universalismo</w:t>
      </w:r>
      <w:r w:rsidR="008F1419">
        <w:rPr>
          <w:rFonts w:cstheme="minorHAnsi"/>
        </w:rPr>
        <w:t xml:space="preserve"> </w:t>
      </w:r>
      <w:r w:rsidRPr="0046020B">
        <w:rPr>
          <w:rFonts w:cstheme="minorHAnsi"/>
        </w:rPr>
        <w:t xml:space="preserve">– </w:t>
      </w:r>
      <w:r>
        <w:rPr>
          <w:rFonts w:cstheme="minorHAnsi"/>
        </w:rPr>
        <w:t xml:space="preserve">ha continuato il Presidente </w:t>
      </w:r>
      <w:r w:rsidRPr="0046020B">
        <w:rPr>
          <w:rFonts w:cstheme="minorHAnsi"/>
        </w:rPr>
        <w:t>–</w:t>
      </w:r>
      <w:r w:rsidR="00726EC0">
        <w:rPr>
          <w:rFonts w:cstheme="minorHAnsi"/>
        </w:rPr>
        <w:t xml:space="preserve"> abbiamo elaborato ed aggiornato</w:t>
      </w:r>
      <w:r w:rsidR="00E81868">
        <w:rPr>
          <w:rFonts w:cstheme="minorHAnsi"/>
        </w:rPr>
        <w:t xml:space="preserve"> </w:t>
      </w:r>
      <w:r w:rsidR="00797FA5">
        <w:rPr>
          <w:rFonts w:cstheme="minorHAnsi"/>
        </w:rPr>
        <w:t xml:space="preserve">secondo le migliori evidenze scientifiche </w:t>
      </w:r>
      <w:r w:rsidR="00726EC0">
        <w:rPr>
          <w:rFonts w:cstheme="minorHAnsi"/>
        </w:rPr>
        <w:t xml:space="preserve">un </w:t>
      </w:r>
      <w:r w:rsidRPr="006D5113">
        <w:rPr>
          <w:rFonts w:cstheme="minorHAnsi"/>
        </w:rPr>
        <w:t>“pia</w:t>
      </w:r>
      <w:r>
        <w:rPr>
          <w:rFonts w:cstheme="minorHAnsi"/>
        </w:rPr>
        <w:t xml:space="preserve">no terapeutico personalizzato” </w:t>
      </w:r>
      <w:r w:rsidRPr="006D5113">
        <w:rPr>
          <w:rFonts w:cstheme="minorHAnsi"/>
        </w:rPr>
        <w:t>efficace nel modificare la storia natur</w:t>
      </w:r>
      <w:r>
        <w:rPr>
          <w:rFonts w:cstheme="minorHAnsi"/>
        </w:rPr>
        <w:t xml:space="preserve">ale delle quattro malattie, </w:t>
      </w:r>
      <w:r w:rsidR="00726EC0">
        <w:rPr>
          <w:rFonts w:cstheme="minorHAnsi"/>
        </w:rPr>
        <w:t>minimizzare</w:t>
      </w:r>
      <w:r w:rsidRPr="006D5113">
        <w:rPr>
          <w:rFonts w:cstheme="minorHAnsi"/>
        </w:rPr>
        <w:t xml:space="preserve"> l</w:t>
      </w:r>
      <w:r>
        <w:rPr>
          <w:rFonts w:cstheme="minorHAnsi"/>
        </w:rPr>
        <w:t xml:space="preserve">’impatto dei fattori ambientali e intervenire su altri “patogeni” che </w:t>
      </w:r>
      <w:r w:rsidR="00E81868">
        <w:rPr>
          <w:rFonts w:cstheme="minorHAnsi"/>
        </w:rPr>
        <w:t>minano</w:t>
      </w:r>
      <w:r>
        <w:rPr>
          <w:rFonts w:cstheme="minorHAnsi"/>
        </w:rPr>
        <w:t xml:space="preserve"> la salute del SSN</w:t>
      </w:r>
      <w:r w:rsidRPr="0046020B">
        <w:rPr>
          <w:rFonts w:cstheme="minorHAnsi"/>
        </w:rPr>
        <w:t>».</w:t>
      </w:r>
      <w:r w:rsidR="00282940">
        <w:rPr>
          <w:rFonts w:cstheme="minorHAnsi"/>
        </w:rPr>
        <w:t xml:space="preserve"> </w:t>
      </w:r>
      <w:r w:rsidR="00E81868">
        <w:rPr>
          <w:rFonts w:cstheme="minorHAnsi"/>
        </w:rPr>
        <w:t xml:space="preserve">Il </w:t>
      </w:r>
      <w:r w:rsidR="00726EC0">
        <w:rPr>
          <w:rFonts w:cstheme="minorHAnsi"/>
        </w:rPr>
        <w:t>p</w:t>
      </w:r>
      <w:r w:rsidR="00E81868">
        <w:rPr>
          <w:rFonts w:cstheme="minorHAnsi"/>
        </w:rPr>
        <w:t xml:space="preserve">iano di </w:t>
      </w:r>
      <w:r w:rsidR="00726EC0">
        <w:rPr>
          <w:rFonts w:cstheme="minorHAnsi"/>
        </w:rPr>
        <w:t>s</w:t>
      </w:r>
      <w:r w:rsidR="00E81868">
        <w:rPr>
          <w:rFonts w:cstheme="minorHAnsi"/>
        </w:rPr>
        <w:t xml:space="preserve">alvataggio </w:t>
      </w:r>
      <w:r w:rsidR="00726EC0">
        <w:rPr>
          <w:rFonts w:cstheme="minorHAnsi"/>
        </w:rPr>
        <w:t xml:space="preserve">GIMBE </w:t>
      </w:r>
      <w:r w:rsidR="00E81868">
        <w:rPr>
          <w:rFonts w:cstheme="minorHAnsi"/>
        </w:rPr>
        <w:t>prevede infatti misure per orientare le scelte politiche, organizzative, professionali, oltre che quelle di cittadini e pazienti</w:t>
      </w:r>
      <w:r w:rsidR="00726EC0">
        <w:rPr>
          <w:rFonts w:cstheme="minorHAnsi"/>
        </w:rPr>
        <w:t>: d</w:t>
      </w:r>
      <w:r w:rsidR="00797FA5" w:rsidRPr="00797FA5">
        <w:rPr>
          <w:rFonts w:cstheme="minorHAnsi"/>
        </w:rPr>
        <w:t>al rilancio del finanziamento pubblico all’avvio di un piano nazionale per la riduzione di sprechi e inefficienze; dalla ridefinizione del perimetro dei LEA secondo evidenze scientifiche e princìpi di costo-efficacia alla riforma della sanità integrativa; dall’attuazione del principio della “salute in tutte le politiche” all’informazione scientifica a cittadini e pazienti; dall’aumento delle capacità di indirizzo e verifica dello Stato sulle Regioni alla costruzione di un servizio socio-sanitario nazionale; dal rilancio delle politiche e degli investimenti per il personale alla programmazione del fabbisogno di medici, specialisti e altri professionisti sanitari; dalla regolamentazione dell’integrazione pubblico-privato e della libera professione secondo i reali bisogni di salute al finanziamento della ricerca clinica e organizzativa con almeno l’1% del fabbisogno sanitario nazionale; dalla ridefinizione dei criteri di compartecipazione alla spesa sanitaria all’eliminazione del superticket.</w:t>
      </w:r>
    </w:p>
    <w:p w:rsidR="00EE51B2" w:rsidRDefault="00797FA5" w:rsidP="00797FA5">
      <w:pPr>
        <w:jc w:val="both"/>
        <w:rPr>
          <w:rFonts w:cstheme="minorHAnsi"/>
        </w:rPr>
      </w:pPr>
      <w:r w:rsidRPr="00797FA5">
        <w:rPr>
          <w:rFonts w:cstheme="minorHAnsi"/>
        </w:rPr>
        <w:t>«</w:t>
      </w:r>
      <w:r w:rsidR="00831573">
        <w:rPr>
          <w:rFonts w:cstheme="minorHAnsi"/>
        </w:rPr>
        <w:t>Considerato che,</w:t>
      </w:r>
      <w:r w:rsidR="00282940">
        <w:rPr>
          <w:rFonts w:cstheme="minorHAnsi"/>
        </w:rPr>
        <w:t xml:space="preserve"> p</w:t>
      </w:r>
      <w:r w:rsidRPr="00797FA5">
        <w:rPr>
          <w:rFonts w:cstheme="minorHAnsi"/>
        </w:rPr>
        <w:t xml:space="preserve">er assicurare lunga vita al SSN – ha </w:t>
      </w:r>
      <w:r>
        <w:rPr>
          <w:rFonts w:cstheme="minorHAnsi"/>
        </w:rPr>
        <w:t>precisato</w:t>
      </w:r>
      <w:r w:rsidR="0094035A">
        <w:rPr>
          <w:rFonts w:cstheme="minorHAnsi"/>
        </w:rPr>
        <w:t xml:space="preserve"> </w:t>
      </w:r>
      <w:r>
        <w:rPr>
          <w:rFonts w:cstheme="minorHAnsi"/>
        </w:rPr>
        <w:t xml:space="preserve">Cartabellotta </w:t>
      </w:r>
      <w:r w:rsidRPr="00797FA5">
        <w:rPr>
          <w:rFonts w:cstheme="minorHAnsi"/>
        </w:rPr>
        <w:t xml:space="preserve">– </w:t>
      </w:r>
      <w:r>
        <w:rPr>
          <w:rFonts w:cstheme="minorHAnsi"/>
        </w:rPr>
        <w:t xml:space="preserve">non basta più </w:t>
      </w:r>
      <w:r w:rsidR="003E764A">
        <w:rPr>
          <w:rFonts w:cstheme="minorHAnsi"/>
        </w:rPr>
        <w:t xml:space="preserve">la </w:t>
      </w:r>
      <w:r>
        <w:rPr>
          <w:rFonts w:cstheme="minorHAnsi"/>
        </w:rPr>
        <w:t xml:space="preserve">“manutenzione </w:t>
      </w:r>
      <w:r w:rsidRPr="00797FA5">
        <w:rPr>
          <w:rFonts w:cstheme="minorHAnsi"/>
        </w:rPr>
        <w:t>ordin</w:t>
      </w:r>
      <w:r>
        <w:rPr>
          <w:rFonts w:cstheme="minorHAnsi"/>
        </w:rPr>
        <w:t xml:space="preserve">aria”, </w:t>
      </w:r>
      <w:r w:rsidR="000D6F1F">
        <w:rPr>
          <w:rFonts w:cstheme="minorHAnsi"/>
        </w:rPr>
        <w:t xml:space="preserve">occorre rilanciare in maniera </w:t>
      </w:r>
      <w:r>
        <w:rPr>
          <w:rFonts w:cstheme="minorHAnsi"/>
        </w:rPr>
        <w:t xml:space="preserve">consistente </w:t>
      </w:r>
      <w:r w:rsidR="000D6F1F">
        <w:rPr>
          <w:rFonts w:cstheme="minorHAnsi"/>
        </w:rPr>
        <w:t>il</w:t>
      </w:r>
      <w:r w:rsidR="0094035A">
        <w:rPr>
          <w:rFonts w:cstheme="minorHAnsi"/>
        </w:rPr>
        <w:t xml:space="preserve"> </w:t>
      </w:r>
      <w:r>
        <w:rPr>
          <w:rFonts w:cstheme="minorHAnsi"/>
        </w:rPr>
        <w:t xml:space="preserve">finanziamento pubblico </w:t>
      </w:r>
      <w:r w:rsidRPr="00797FA5">
        <w:rPr>
          <w:rFonts w:cstheme="minorHAnsi"/>
        </w:rPr>
        <w:t xml:space="preserve">e </w:t>
      </w:r>
      <w:r w:rsidR="000D6F1F">
        <w:rPr>
          <w:rFonts w:cstheme="minorHAnsi"/>
        </w:rPr>
        <w:t>mettere in campo</w:t>
      </w:r>
      <w:r w:rsidRPr="00797FA5">
        <w:rPr>
          <w:rFonts w:cstheme="minorHAnsi"/>
        </w:rPr>
        <w:t xml:space="preserve"> riforme di rottura</w:t>
      </w:r>
      <w:r>
        <w:rPr>
          <w:rFonts w:cstheme="minorHAnsi"/>
        </w:rPr>
        <w:t xml:space="preserve">, </w:t>
      </w:r>
      <w:r w:rsidR="003E764A">
        <w:rPr>
          <w:rFonts w:cstheme="minorHAnsi"/>
        </w:rPr>
        <w:t>per creare</w:t>
      </w:r>
      <w:r>
        <w:rPr>
          <w:rFonts w:cstheme="minorHAnsi"/>
        </w:rPr>
        <w:t xml:space="preserve"> discontinuità rispetto al passato. Ecco perché, </w:t>
      </w:r>
      <w:r w:rsidR="00667B5B">
        <w:rPr>
          <w:rFonts w:cstheme="minorHAnsi"/>
        </w:rPr>
        <w:t xml:space="preserve">attivando </w:t>
      </w:r>
      <w:r>
        <w:rPr>
          <w:rFonts w:cstheme="minorHAnsi"/>
        </w:rPr>
        <w:t xml:space="preserve">il pensiero laterale, </w:t>
      </w:r>
      <w:r w:rsidR="00EE51B2">
        <w:rPr>
          <w:rFonts w:cstheme="minorHAnsi"/>
        </w:rPr>
        <w:t>abbiamo sviluppato</w:t>
      </w:r>
      <w:r>
        <w:rPr>
          <w:rFonts w:cstheme="minorHAnsi"/>
        </w:rPr>
        <w:t xml:space="preserve"> “i</w:t>
      </w:r>
      <w:r w:rsidRPr="00797FA5">
        <w:rPr>
          <w:rFonts w:cstheme="minorHAnsi"/>
        </w:rPr>
        <w:t>nnovazioni terapeutiche</w:t>
      </w:r>
      <w:r>
        <w:rPr>
          <w:rFonts w:cstheme="minorHAnsi"/>
        </w:rPr>
        <w:t xml:space="preserve">” </w:t>
      </w:r>
      <w:r w:rsidR="008C13F7">
        <w:rPr>
          <w:rFonts w:cstheme="minorHAnsi"/>
        </w:rPr>
        <w:t>indispensabili</w:t>
      </w:r>
      <w:r w:rsidRPr="00797FA5">
        <w:rPr>
          <w:rFonts w:cstheme="minorHAnsi"/>
        </w:rPr>
        <w:t xml:space="preserve"> per garantire il SSN alle generazioni future».</w:t>
      </w:r>
      <w:r w:rsidR="00282940">
        <w:rPr>
          <w:rFonts w:cstheme="minorHAnsi"/>
        </w:rPr>
        <w:t xml:space="preserve"> Ecco i</w:t>
      </w:r>
      <w:r w:rsidR="00EE51B2">
        <w:rPr>
          <w:rFonts w:cstheme="minorHAnsi"/>
        </w:rPr>
        <w:t>n sintesi ecco le principali proposte</w:t>
      </w:r>
      <w:r w:rsidR="0041704B">
        <w:rPr>
          <w:rFonts w:cstheme="minorHAnsi"/>
        </w:rPr>
        <w:t xml:space="preserve"> </w:t>
      </w:r>
      <w:r w:rsidR="002C3FDD">
        <w:rPr>
          <w:rFonts w:cstheme="minorHAnsi"/>
        </w:rPr>
        <w:t xml:space="preserve">di riforme </w:t>
      </w:r>
      <w:r w:rsidR="00831573">
        <w:rPr>
          <w:rFonts w:cstheme="minorHAnsi"/>
        </w:rPr>
        <w:t>per salvare il “paziente SSN”</w:t>
      </w:r>
      <w:r w:rsidR="00EE51B2">
        <w:rPr>
          <w:rFonts w:cstheme="minorHAnsi"/>
        </w:rPr>
        <w:t>:</w:t>
      </w:r>
    </w:p>
    <w:p w:rsidR="00797FA5" w:rsidRDefault="00EE51B2" w:rsidP="0041704B">
      <w:pPr>
        <w:pStyle w:val="Paragrafoelenco"/>
        <w:numPr>
          <w:ilvl w:val="0"/>
          <w:numId w:val="33"/>
        </w:numPr>
        <w:spacing w:line="264" w:lineRule="auto"/>
        <w:ind w:left="357" w:hanging="357"/>
        <w:jc w:val="both"/>
        <w:rPr>
          <w:rFonts w:cstheme="minorHAnsi"/>
        </w:rPr>
      </w:pPr>
      <w:r w:rsidRPr="00EE51B2">
        <w:rPr>
          <w:rFonts w:cstheme="minorHAnsi"/>
          <w:b/>
        </w:rPr>
        <w:t>Rilancio del finanziamento pubblico</w:t>
      </w:r>
      <w:r>
        <w:rPr>
          <w:rFonts w:cstheme="minorHAnsi"/>
        </w:rPr>
        <w:t xml:space="preserve">. </w:t>
      </w:r>
      <w:r w:rsidR="0041704B">
        <w:rPr>
          <w:rFonts w:cstheme="minorHAnsi"/>
        </w:rPr>
        <w:t>S</w:t>
      </w:r>
      <w:r w:rsidRPr="00EE51B2">
        <w:rPr>
          <w:rFonts w:cstheme="minorHAnsi"/>
        </w:rPr>
        <w:t xml:space="preserve">ganciare </w:t>
      </w:r>
      <w:r w:rsidR="0041704B">
        <w:rPr>
          <w:rFonts w:cstheme="minorHAnsi"/>
        </w:rPr>
        <w:t xml:space="preserve">il finanziamento pubblico </w:t>
      </w:r>
      <w:r w:rsidRPr="00EE51B2">
        <w:rPr>
          <w:rFonts w:cstheme="minorHAnsi"/>
        </w:rPr>
        <w:t xml:space="preserve">dal PIL, il cui </w:t>
      </w:r>
      <w:r w:rsidR="0041704B">
        <w:rPr>
          <w:rFonts w:cstheme="minorHAnsi"/>
        </w:rPr>
        <w:t xml:space="preserve">aumento </w:t>
      </w:r>
      <w:r w:rsidRPr="00EE51B2">
        <w:rPr>
          <w:rFonts w:cstheme="minorHAnsi"/>
        </w:rPr>
        <w:t>è legato alla salute e</w:t>
      </w:r>
      <w:r>
        <w:rPr>
          <w:rFonts w:cstheme="minorHAnsi"/>
        </w:rPr>
        <w:t xml:space="preserve"> al </w:t>
      </w:r>
      <w:r w:rsidRPr="0094035A">
        <w:rPr>
          <w:rFonts w:cstheme="minorHAnsi"/>
        </w:rPr>
        <w:t>benessere della popolazione</w:t>
      </w:r>
      <w:r w:rsidR="0041704B">
        <w:rPr>
          <w:rFonts w:cstheme="minorHAnsi"/>
        </w:rPr>
        <w:t xml:space="preserve">, incrementando </w:t>
      </w:r>
      <w:r w:rsidR="0094035A" w:rsidRPr="0094035A">
        <w:rPr>
          <w:rFonts w:cstheme="minorHAnsi"/>
        </w:rPr>
        <w:t>il FSN di una percentuale annua minima pari al</w:t>
      </w:r>
      <w:r w:rsidR="008B04C3">
        <w:rPr>
          <w:rFonts w:cstheme="minorHAnsi"/>
        </w:rPr>
        <w:t>meno al</w:t>
      </w:r>
      <w:r w:rsidR="0094035A" w:rsidRPr="0094035A">
        <w:rPr>
          <w:rFonts w:cstheme="minorHAnsi"/>
        </w:rPr>
        <w:t xml:space="preserve"> doppio dell'inflazione</w:t>
      </w:r>
      <w:r w:rsidRPr="0094035A">
        <w:rPr>
          <w:rFonts w:cstheme="minorHAnsi"/>
        </w:rPr>
        <w:t xml:space="preserve">. </w:t>
      </w:r>
      <w:r w:rsidR="00831573">
        <w:rPr>
          <w:rFonts w:cstheme="minorHAnsi"/>
        </w:rPr>
        <w:t xml:space="preserve">Occorre inoltre </w:t>
      </w:r>
      <w:r w:rsidR="00A737C5">
        <w:rPr>
          <w:rFonts w:cstheme="minorHAnsi"/>
        </w:rPr>
        <w:t>u</w:t>
      </w:r>
      <w:r w:rsidR="0094035A" w:rsidRPr="0094035A">
        <w:rPr>
          <w:rFonts w:cstheme="minorHAnsi"/>
        </w:rPr>
        <w:t>scire fuori dal perimetro del FSN</w:t>
      </w:r>
      <w:r w:rsidR="0094035A">
        <w:rPr>
          <w:rFonts w:cstheme="minorHAnsi"/>
        </w:rPr>
        <w:t>, sia rivalutando</w:t>
      </w:r>
      <w:r w:rsidR="0094035A" w:rsidRPr="0094035A">
        <w:rPr>
          <w:rFonts w:cstheme="minorHAnsi"/>
        </w:rPr>
        <w:t xml:space="preserve"> </w:t>
      </w:r>
      <w:r w:rsidR="0094035A">
        <w:rPr>
          <w:rFonts w:cstheme="minorHAnsi"/>
        </w:rPr>
        <w:t xml:space="preserve">il sistema delle </w:t>
      </w:r>
      <w:r w:rsidR="0094035A" w:rsidRPr="0094035A">
        <w:rPr>
          <w:rFonts w:cstheme="minorHAnsi"/>
        </w:rPr>
        <w:t>detrazioni fiscali</w:t>
      </w:r>
      <w:r w:rsidR="0094035A">
        <w:rPr>
          <w:rFonts w:cstheme="minorHAnsi"/>
        </w:rPr>
        <w:t xml:space="preserve"> per </w:t>
      </w:r>
      <w:r w:rsidR="0094035A" w:rsidRPr="0094035A">
        <w:rPr>
          <w:rFonts w:cstheme="minorHAnsi"/>
        </w:rPr>
        <w:t>spese sanitarie</w:t>
      </w:r>
      <w:r w:rsidR="0094035A">
        <w:rPr>
          <w:rFonts w:cstheme="minorHAnsi"/>
        </w:rPr>
        <w:t xml:space="preserve">, fondi </w:t>
      </w:r>
      <w:r w:rsidR="0094035A" w:rsidRPr="0094035A">
        <w:rPr>
          <w:rFonts w:cstheme="minorHAnsi"/>
        </w:rPr>
        <w:t>sanitari integrativi</w:t>
      </w:r>
      <w:r w:rsidR="00831573">
        <w:rPr>
          <w:rFonts w:cstheme="minorHAnsi"/>
        </w:rPr>
        <w:t xml:space="preserve"> e</w:t>
      </w:r>
      <w:r w:rsidR="0094035A">
        <w:rPr>
          <w:rFonts w:cstheme="minorHAnsi"/>
        </w:rPr>
        <w:t xml:space="preserve"> </w:t>
      </w:r>
      <w:r w:rsidR="0094035A" w:rsidRPr="0094035A">
        <w:rPr>
          <w:rFonts w:cstheme="minorHAnsi"/>
        </w:rPr>
        <w:t>welfare aziendale</w:t>
      </w:r>
      <w:r w:rsidR="0094035A">
        <w:rPr>
          <w:rFonts w:cstheme="minorHAnsi"/>
        </w:rPr>
        <w:t xml:space="preserve">, sia definendo un </w:t>
      </w:r>
      <w:r w:rsidR="0094035A" w:rsidRPr="0094035A">
        <w:rPr>
          <w:rFonts w:cstheme="minorHAnsi"/>
        </w:rPr>
        <w:t xml:space="preserve">fabbisogno socio-sanitario nazionale </w:t>
      </w:r>
      <w:r w:rsidR="0094035A">
        <w:rPr>
          <w:rFonts w:cstheme="minorHAnsi"/>
        </w:rPr>
        <w:t>dove far confluire l</w:t>
      </w:r>
      <w:r w:rsidR="0094035A" w:rsidRPr="0094035A">
        <w:rPr>
          <w:rFonts w:cstheme="minorHAnsi"/>
        </w:rPr>
        <w:t>e risorse oggi destinate ad alcune spese sociali (es. indennità di accompagnamento, invalidità civile)</w:t>
      </w:r>
      <w:r w:rsidR="0094035A">
        <w:rPr>
          <w:rFonts w:cstheme="minorHAnsi"/>
        </w:rPr>
        <w:t xml:space="preserve"> e </w:t>
      </w:r>
      <w:r w:rsidR="00A737C5">
        <w:rPr>
          <w:rFonts w:cstheme="minorHAnsi"/>
        </w:rPr>
        <w:t>fondi per le politiche sociali</w:t>
      </w:r>
      <w:r w:rsidR="0094035A" w:rsidRPr="0094035A">
        <w:rPr>
          <w:rFonts w:cstheme="minorHAnsi"/>
        </w:rPr>
        <w:t xml:space="preserve"> </w:t>
      </w:r>
      <w:r w:rsidR="00A737C5">
        <w:rPr>
          <w:rFonts w:cstheme="minorHAnsi"/>
        </w:rPr>
        <w:t>(es. fondo per la non autosufficienza)</w:t>
      </w:r>
      <w:r w:rsidR="0094035A">
        <w:rPr>
          <w:rFonts w:cstheme="minorHAnsi"/>
        </w:rPr>
        <w:t>.</w:t>
      </w:r>
    </w:p>
    <w:p w:rsidR="00A737C5" w:rsidRPr="00A737C5" w:rsidRDefault="00A737C5" w:rsidP="00BB3332">
      <w:pPr>
        <w:pStyle w:val="Paragrafoelenco"/>
        <w:numPr>
          <w:ilvl w:val="0"/>
          <w:numId w:val="33"/>
        </w:numPr>
        <w:spacing w:line="264" w:lineRule="auto"/>
        <w:jc w:val="both"/>
        <w:rPr>
          <w:rFonts w:cstheme="minorHAnsi"/>
        </w:rPr>
      </w:pPr>
      <w:r w:rsidRPr="00A737C5">
        <w:rPr>
          <w:rFonts w:cstheme="minorHAnsi"/>
          <w:b/>
        </w:rPr>
        <w:t>Aumento delle capacità di verifica dello Stato sulle Regioni</w:t>
      </w:r>
      <w:r w:rsidRPr="00A737C5">
        <w:rPr>
          <w:rFonts w:cstheme="minorHAnsi"/>
        </w:rPr>
        <w:t xml:space="preserve">. </w:t>
      </w:r>
      <w:r w:rsidR="00BB3332">
        <w:rPr>
          <w:rFonts w:cstheme="minorHAnsi"/>
        </w:rPr>
        <w:t>M</w:t>
      </w:r>
      <w:r w:rsidRPr="00A737C5">
        <w:rPr>
          <w:rFonts w:cstheme="minorHAnsi"/>
        </w:rPr>
        <w:t>odifica</w:t>
      </w:r>
      <w:r w:rsidR="00FE52E6">
        <w:rPr>
          <w:rFonts w:cstheme="minorHAnsi"/>
        </w:rPr>
        <w:t xml:space="preserve">re i </w:t>
      </w:r>
      <w:r w:rsidRPr="00A737C5">
        <w:rPr>
          <w:rFonts w:cstheme="minorHAnsi"/>
        </w:rPr>
        <w:t>criteri di riparto del FSN</w:t>
      </w:r>
      <w:r w:rsidR="0041704B">
        <w:rPr>
          <w:rFonts w:cstheme="minorHAnsi"/>
        </w:rPr>
        <w:t>, preve</w:t>
      </w:r>
      <w:r w:rsidRPr="00A737C5">
        <w:rPr>
          <w:rFonts w:cstheme="minorHAnsi"/>
        </w:rPr>
        <w:t xml:space="preserve">dendo una quota fissa </w:t>
      </w:r>
      <w:r w:rsidR="0041704B">
        <w:rPr>
          <w:rFonts w:cstheme="minorHAnsi"/>
        </w:rPr>
        <w:t>da destinare a</w:t>
      </w:r>
      <w:r w:rsidRPr="00A737C5">
        <w:rPr>
          <w:rFonts w:cstheme="minorHAnsi"/>
        </w:rPr>
        <w:t xml:space="preserve"> costi standar</w:t>
      </w:r>
      <w:r>
        <w:rPr>
          <w:rFonts w:cstheme="minorHAnsi"/>
        </w:rPr>
        <w:t>d</w:t>
      </w:r>
      <w:r w:rsidRPr="00A737C5">
        <w:rPr>
          <w:rFonts w:cstheme="minorHAnsi"/>
        </w:rPr>
        <w:t xml:space="preserve"> di personale sanitario</w:t>
      </w:r>
      <w:r>
        <w:rPr>
          <w:rFonts w:cstheme="minorHAnsi"/>
        </w:rPr>
        <w:t xml:space="preserve"> e di </w:t>
      </w:r>
      <w:r w:rsidRPr="00A737C5">
        <w:rPr>
          <w:rFonts w:cstheme="minorHAnsi"/>
        </w:rPr>
        <w:t>beni e servizi</w:t>
      </w:r>
      <w:r>
        <w:rPr>
          <w:rFonts w:cstheme="minorHAnsi"/>
        </w:rPr>
        <w:t xml:space="preserve"> e una quota variabile</w:t>
      </w:r>
      <w:r w:rsidRPr="00A737C5">
        <w:rPr>
          <w:rFonts w:cstheme="minorHAnsi"/>
        </w:rPr>
        <w:t xml:space="preserve"> vincolata ad adempimenti LEA secondo </w:t>
      </w:r>
      <w:r w:rsidR="00BB3332">
        <w:rPr>
          <w:rFonts w:cstheme="minorHAnsi"/>
        </w:rPr>
        <w:t xml:space="preserve">il </w:t>
      </w:r>
      <w:r w:rsidRPr="00A737C5">
        <w:rPr>
          <w:rFonts w:cstheme="minorHAnsi"/>
        </w:rPr>
        <w:t>nuovo sistema di garanzia</w:t>
      </w:r>
      <w:r>
        <w:rPr>
          <w:rFonts w:cstheme="minorHAnsi"/>
        </w:rPr>
        <w:t xml:space="preserve"> con</w:t>
      </w:r>
      <w:r w:rsidRPr="00A737C5">
        <w:rPr>
          <w:rFonts w:cstheme="minorHAnsi"/>
        </w:rPr>
        <w:t xml:space="preserve"> meccanismi bo</w:t>
      </w:r>
      <w:r>
        <w:rPr>
          <w:rFonts w:cstheme="minorHAnsi"/>
        </w:rPr>
        <w:t xml:space="preserve">nus/malus a valere sul riparto </w:t>
      </w:r>
      <w:r w:rsidRPr="00A737C5">
        <w:rPr>
          <w:rFonts w:cstheme="minorHAnsi"/>
        </w:rPr>
        <w:t>dell’anno successivo</w:t>
      </w:r>
      <w:r w:rsidR="003E764A">
        <w:rPr>
          <w:rFonts w:cstheme="minorHAnsi"/>
        </w:rPr>
        <w:t>: q</w:t>
      </w:r>
      <w:r w:rsidR="008F1419">
        <w:rPr>
          <w:rFonts w:cstheme="minorHAnsi"/>
        </w:rPr>
        <w:t xml:space="preserve">uesto permetterebbe gradualmente </w:t>
      </w:r>
      <w:r w:rsidR="00BB3332">
        <w:rPr>
          <w:rFonts w:cstheme="minorHAnsi"/>
        </w:rPr>
        <w:t xml:space="preserve">anche </w:t>
      </w:r>
      <w:r w:rsidR="008F1419">
        <w:rPr>
          <w:rFonts w:cstheme="minorHAnsi"/>
        </w:rPr>
        <w:t>di superare gli attuali Piani di rientro.</w:t>
      </w:r>
      <w:r w:rsidR="00BB3332">
        <w:rPr>
          <w:rFonts w:cstheme="minorHAnsi"/>
        </w:rPr>
        <w:t xml:space="preserve"> Inderogabile la r</w:t>
      </w:r>
      <w:r w:rsidR="00BB3332" w:rsidRPr="00BB3332">
        <w:rPr>
          <w:rFonts w:cstheme="minorHAnsi"/>
        </w:rPr>
        <w:t xml:space="preserve">iforma </w:t>
      </w:r>
      <w:r w:rsidR="00BB3332">
        <w:rPr>
          <w:rFonts w:cstheme="minorHAnsi"/>
        </w:rPr>
        <w:t xml:space="preserve">degli </w:t>
      </w:r>
      <w:r w:rsidR="00BB3332" w:rsidRPr="00BB3332">
        <w:rPr>
          <w:rFonts w:cstheme="minorHAnsi"/>
        </w:rPr>
        <w:t>enti vigilati favorendo sinergie ed evitando duplicazioni sia tra gli enti, sia con le DG del Ministero della Salute</w:t>
      </w:r>
      <w:r w:rsidR="003E764A">
        <w:rPr>
          <w:rFonts w:cstheme="minorHAnsi"/>
        </w:rPr>
        <w:t>.</w:t>
      </w:r>
    </w:p>
    <w:p w:rsidR="00B20EDB" w:rsidRDefault="00B20EDB" w:rsidP="00B20EDB">
      <w:pPr>
        <w:pStyle w:val="Paragrafoelenco"/>
        <w:numPr>
          <w:ilvl w:val="0"/>
          <w:numId w:val="33"/>
        </w:numPr>
        <w:spacing w:line="264" w:lineRule="auto"/>
        <w:ind w:left="357" w:hanging="357"/>
        <w:jc w:val="both"/>
        <w:rPr>
          <w:rFonts w:cstheme="minorHAnsi"/>
        </w:rPr>
      </w:pPr>
      <w:r w:rsidRPr="0041704B">
        <w:rPr>
          <w:rFonts w:cstheme="minorHAnsi"/>
          <w:b/>
        </w:rPr>
        <w:t>Piano nazionale contro gli sprechi</w:t>
      </w:r>
      <w:r w:rsidRPr="00366C0B">
        <w:rPr>
          <w:rFonts w:cstheme="minorHAnsi"/>
        </w:rPr>
        <w:t>. È indispensabile allineare a cascata i sistemi premianti a tutti i livelli del SSN, utilizza</w:t>
      </w:r>
      <w:r w:rsidR="00BB3332">
        <w:rPr>
          <w:rFonts w:cstheme="minorHAnsi"/>
        </w:rPr>
        <w:t xml:space="preserve">re </w:t>
      </w:r>
      <w:r w:rsidRPr="00366C0B">
        <w:rPr>
          <w:rFonts w:cstheme="minorHAnsi"/>
        </w:rPr>
        <w:t xml:space="preserve">criteri di rimborso </w:t>
      </w:r>
      <w:r w:rsidRPr="0041704B">
        <w:rPr>
          <w:rFonts w:cstheme="minorHAnsi"/>
          <w:i/>
        </w:rPr>
        <w:t>value-based</w:t>
      </w:r>
      <w:r>
        <w:rPr>
          <w:rFonts w:cstheme="minorHAnsi"/>
        </w:rPr>
        <w:t xml:space="preserve"> </w:t>
      </w:r>
      <w:r w:rsidRPr="00366C0B">
        <w:rPr>
          <w:rFonts w:cstheme="minorHAnsi"/>
        </w:rPr>
        <w:t xml:space="preserve">e </w:t>
      </w:r>
      <w:r>
        <w:rPr>
          <w:rFonts w:cstheme="minorHAnsi"/>
        </w:rPr>
        <w:t xml:space="preserve">favorire </w:t>
      </w:r>
      <w:r w:rsidRPr="00366C0B">
        <w:rPr>
          <w:rFonts w:cstheme="minorHAnsi"/>
        </w:rPr>
        <w:t>i processi di disinvestimento e riallocazione rendendo più flessibili tetti di spesa e budget</w:t>
      </w:r>
      <w:r>
        <w:rPr>
          <w:rFonts w:cstheme="minorHAnsi"/>
        </w:rPr>
        <w:t>.</w:t>
      </w:r>
    </w:p>
    <w:p w:rsidR="0094035A" w:rsidRDefault="00B20EDB" w:rsidP="0041704B">
      <w:pPr>
        <w:pStyle w:val="Paragrafoelenco"/>
        <w:numPr>
          <w:ilvl w:val="0"/>
          <w:numId w:val="33"/>
        </w:numPr>
        <w:spacing w:line="264" w:lineRule="auto"/>
        <w:ind w:left="357" w:hanging="357"/>
        <w:jc w:val="both"/>
        <w:rPr>
          <w:rFonts w:cstheme="minorHAnsi"/>
        </w:rPr>
      </w:pPr>
      <w:r>
        <w:rPr>
          <w:rFonts w:cstheme="minorHAnsi"/>
          <w:b/>
        </w:rPr>
        <w:t>Definizione dei LEA</w:t>
      </w:r>
      <w:r w:rsidR="0094035A" w:rsidRPr="0094035A">
        <w:rPr>
          <w:rFonts w:cstheme="minorHAnsi"/>
        </w:rPr>
        <w:t>.</w:t>
      </w:r>
      <w:r w:rsidR="0094035A">
        <w:rPr>
          <w:rFonts w:cstheme="minorHAnsi"/>
        </w:rPr>
        <w:t xml:space="preserve"> </w:t>
      </w:r>
      <w:r w:rsidR="00542E8C">
        <w:rPr>
          <w:rFonts w:cstheme="minorHAnsi"/>
        </w:rPr>
        <w:t>I LEA d</w:t>
      </w:r>
      <w:r w:rsidR="00BB3332">
        <w:rPr>
          <w:rFonts w:cstheme="minorHAnsi"/>
        </w:rPr>
        <w:t>evono essere informati da</w:t>
      </w:r>
      <w:r w:rsidR="0094035A">
        <w:rPr>
          <w:rFonts w:cstheme="minorHAnsi"/>
        </w:rPr>
        <w:t xml:space="preserve"> un </w:t>
      </w:r>
      <w:r w:rsidR="00FE52E6">
        <w:rPr>
          <w:rFonts w:cstheme="minorHAnsi"/>
        </w:rPr>
        <w:t>p</w:t>
      </w:r>
      <w:r w:rsidR="0094035A" w:rsidRPr="0094035A">
        <w:rPr>
          <w:rFonts w:cstheme="minorHAnsi"/>
        </w:rPr>
        <w:t xml:space="preserve">iano </w:t>
      </w:r>
      <w:r w:rsidR="00A44465">
        <w:rPr>
          <w:rFonts w:cstheme="minorHAnsi"/>
        </w:rPr>
        <w:t xml:space="preserve">nazionale </w:t>
      </w:r>
      <w:r w:rsidR="0094035A" w:rsidRPr="0094035A">
        <w:rPr>
          <w:rFonts w:cstheme="minorHAnsi"/>
        </w:rPr>
        <w:t xml:space="preserve">per </w:t>
      </w:r>
      <w:r w:rsidR="00FE52E6">
        <w:rPr>
          <w:rFonts w:cstheme="minorHAnsi"/>
        </w:rPr>
        <w:t xml:space="preserve">la valutazione </w:t>
      </w:r>
      <w:r w:rsidR="0041704B">
        <w:rPr>
          <w:rFonts w:cstheme="minorHAnsi"/>
        </w:rPr>
        <w:t>di tutte</w:t>
      </w:r>
      <w:r w:rsidR="0094035A" w:rsidRPr="0094035A">
        <w:rPr>
          <w:rFonts w:cstheme="minorHAnsi"/>
        </w:rPr>
        <w:t xml:space="preserve"> </w:t>
      </w:r>
      <w:r w:rsidR="00A44465">
        <w:rPr>
          <w:rFonts w:cstheme="minorHAnsi"/>
        </w:rPr>
        <w:t xml:space="preserve">le </w:t>
      </w:r>
      <w:r w:rsidR="0094035A" w:rsidRPr="0094035A">
        <w:rPr>
          <w:rFonts w:cstheme="minorHAnsi"/>
        </w:rPr>
        <w:t>tecnologie sanitarie</w:t>
      </w:r>
      <w:r w:rsidR="0094035A">
        <w:rPr>
          <w:rFonts w:cstheme="minorHAnsi"/>
        </w:rPr>
        <w:t xml:space="preserve">, </w:t>
      </w:r>
      <w:r w:rsidR="00BB3332">
        <w:rPr>
          <w:rFonts w:cstheme="minorHAnsi"/>
        </w:rPr>
        <w:t>idealmente gestito da un ente indipendente.</w:t>
      </w:r>
      <w:r w:rsidR="00A44465">
        <w:rPr>
          <w:rFonts w:cstheme="minorHAnsi"/>
        </w:rPr>
        <w:t xml:space="preserve"> AIFA dovrebbe </w:t>
      </w:r>
      <w:r w:rsidR="00A44465">
        <w:rPr>
          <w:rFonts w:cstheme="minorHAnsi"/>
        </w:rPr>
        <w:t>mantenere</w:t>
      </w:r>
      <w:r w:rsidR="00A44465">
        <w:rPr>
          <w:rFonts w:cstheme="minorHAnsi"/>
        </w:rPr>
        <w:t xml:space="preserve"> il </w:t>
      </w:r>
      <w:r w:rsidR="0094035A">
        <w:rPr>
          <w:rFonts w:cstheme="minorHAnsi"/>
        </w:rPr>
        <w:t xml:space="preserve">solo ruolo di </w:t>
      </w:r>
      <w:r w:rsidR="0094035A" w:rsidRPr="0094035A">
        <w:rPr>
          <w:rFonts w:cstheme="minorHAnsi"/>
        </w:rPr>
        <w:t>agenzia regolatoria</w:t>
      </w:r>
      <w:r w:rsidR="0094035A">
        <w:rPr>
          <w:rFonts w:cstheme="minorHAnsi"/>
        </w:rPr>
        <w:t>.</w:t>
      </w:r>
    </w:p>
    <w:p w:rsidR="00366C0B" w:rsidRDefault="00366C0B" w:rsidP="0041704B">
      <w:pPr>
        <w:pStyle w:val="Paragrafoelenco"/>
        <w:numPr>
          <w:ilvl w:val="0"/>
          <w:numId w:val="33"/>
        </w:numPr>
        <w:spacing w:line="264" w:lineRule="auto"/>
        <w:ind w:left="357" w:hanging="357"/>
        <w:jc w:val="both"/>
        <w:rPr>
          <w:rFonts w:cstheme="minorHAnsi"/>
        </w:rPr>
      </w:pPr>
      <w:r w:rsidRPr="0041704B">
        <w:rPr>
          <w:rFonts w:cstheme="minorHAnsi"/>
          <w:b/>
        </w:rPr>
        <w:t>Riordino sanità integrativa</w:t>
      </w:r>
      <w:r w:rsidRPr="00366C0B">
        <w:rPr>
          <w:rFonts w:cstheme="minorHAnsi"/>
        </w:rPr>
        <w:t xml:space="preserve">. </w:t>
      </w:r>
      <w:r w:rsidR="00B20EDB">
        <w:rPr>
          <w:rFonts w:cstheme="minorHAnsi"/>
        </w:rPr>
        <w:t>D</w:t>
      </w:r>
      <w:r w:rsidRPr="00366C0B">
        <w:rPr>
          <w:rFonts w:cstheme="minorHAnsi"/>
        </w:rPr>
        <w:t>efinire le prestazioni LEA ed extra-LEA che possono/non possono essere coperte dai fondi sanitari integrativi, limitando le agevolazioni fiscali alle prestazioni extra-LEA</w:t>
      </w:r>
      <w:r w:rsidR="00B20EDB">
        <w:rPr>
          <w:rFonts w:cstheme="minorHAnsi"/>
        </w:rPr>
        <w:t xml:space="preserve"> e</w:t>
      </w:r>
      <w:r w:rsidRPr="00366C0B">
        <w:rPr>
          <w:rFonts w:cstheme="minorHAnsi"/>
        </w:rPr>
        <w:t xml:space="preserve"> regolamentare i rapporti tra fondi sanitari integrativi e compagnie assicurative</w:t>
      </w:r>
      <w:r>
        <w:rPr>
          <w:rFonts w:cstheme="minorHAnsi"/>
        </w:rPr>
        <w:t xml:space="preserve">. </w:t>
      </w:r>
    </w:p>
    <w:p w:rsidR="00FE52E6" w:rsidRDefault="003307EC" w:rsidP="0041704B">
      <w:pPr>
        <w:pStyle w:val="Paragrafoelenco"/>
        <w:numPr>
          <w:ilvl w:val="0"/>
          <w:numId w:val="33"/>
        </w:numPr>
        <w:spacing w:line="264" w:lineRule="auto"/>
        <w:ind w:left="357" w:hanging="357"/>
        <w:jc w:val="both"/>
        <w:rPr>
          <w:rFonts w:cstheme="minorHAnsi"/>
        </w:rPr>
      </w:pPr>
      <w:r w:rsidRPr="0041704B">
        <w:rPr>
          <w:rFonts w:cstheme="minorHAnsi"/>
          <w:b/>
        </w:rPr>
        <w:t>Politiche per il personale</w:t>
      </w:r>
      <w:r>
        <w:rPr>
          <w:rFonts w:cstheme="minorHAnsi"/>
        </w:rPr>
        <w:t xml:space="preserve">. </w:t>
      </w:r>
      <w:r w:rsidRPr="003307EC">
        <w:rPr>
          <w:rFonts w:cstheme="minorHAnsi"/>
        </w:rPr>
        <w:t>È tempo di un contratto unico per il personale medico del SSN</w:t>
      </w:r>
      <w:r w:rsidR="00B20EDB">
        <w:rPr>
          <w:rFonts w:cstheme="minorHAnsi"/>
        </w:rPr>
        <w:t xml:space="preserve">, oltre che </w:t>
      </w:r>
      <w:r w:rsidRPr="003307EC">
        <w:rPr>
          <w:rFonts w:cstheme="minorHAnsi"/>
        </w:rPr>
        <w:t xml:space="preserve">di introdurre </w:t>
      </w:r>
      <w:r w:rsidR="00B20EDB">
        <w:rPr>
          <w:rFonts w:cstheme="minorHAnsi"/>
        </w:rPr>
        <w:t xml:space="preserve">la </w:t>
      </w:r>
      <w:r w:rsidRPr="0041704B">
        <w:rPr>
          <w:rFonts w:cstheme="minorHAnsi"/>
          <w:i/>
        </w:rPr>
        <w:t>revalidation</w:t>
      </w:r>
      <w:r w:rsidRPr="003307EC">
        <w:rPr>
          <w:rFonts w:cstheme="minorHAnsi"/>
        </w:rPr>
        <w:t xml:space="preserve"> </w:t>
      </w:r>
      <w:r w:rsidR="00B20EDB">
        <w:rPr>
          <w:rFonts w:cstheme="minorHAnsi"/>
        </w:rPr>
        <w:t xml:space="preserve">per </w:t>
      </w:r>
      <w:r w:rsidRPr="003307EC">
        <w:rPr>
          <w:rFonts w:cstheme="minorHAnsi"/>
        </w:rPr>
        <w:t>tutti i professionisti sanitari.</w:t>
      </w:r>
    </w:p>
    <w:p w:rsidR="00D158AF" w:rsidRDefault="00D158AF" w:rsidP="0041704B">
      <w:pPr>
        <w:pStyle w:val="Paragrafoelenco"/>
        <w:numPr>
          <w:ilvl w:val="0"/>
          <w:numId w:val="33"/>
        </w:numPr>
        <w:spacing w:line="264" w:lineRule="auto"/>
        <w:ind w:left="357" w:hanging="357"/>
        <w:jc w:val="both"/>
        <w:rPr>
          <w:rFonts w:cstheme="minorHAnsi"/>
        </w:rPr>
      </w:pPr>
      <w:r w:rsidRPr="00D158AF">
        <w:rPr>
          <w:rFonts w:cstheme="minorHAnsi"/>
          <w:b/>
        </w:rPr>
        <w:t>Integrazione pubblico-</w:t>
      </w:r>
      <w:r w:rsidRPr="0041704B">
        <w:rPr>
          <w:rFonts w:cstheme="minorHAnsi"/>
          <w:b/>
        </w:rPr>
        <w:t>privato</w:t>
      </w:r>
      <w:r w:rsidR="00BB3332">
        <w:rPr>
          <w:rFonts w:cstheme="minorHAnsi"/>
          <w:b/>
        </w:rPr>
        <w:t xml:space="preserve"> e regolamentazione libera professione</w:t>
      </w:r>
      <w:r w:rsidRPr="00D158AF">
        <w:rPr>
          <w:rFonts w:cstheme="minorHAnsi"/>
        </w:rPr>
        <w:t xml:space="preserve">. </w:t>
      </w:r>
      <w:r w:rsidR="002475DB">
        <w:rPr>
          <w:rFonts w:cstheme="minorHAnsi"/>
        </w:rPr>
        <w:t>Stabilire</w:t>
      </w:r>
      <w:r w:rsidR="002475DB" w:rsidRPr="00D158AF">
        <w:rPr>
          <w:rFonts w:cstheme="minorHAnsi"/>
        </w:rPr>
        <w:t xml:space="preserve"> </w:t>
      </w:r>
      <w:r w:rsidR="00BB3332">
        <w:rPr>
          <w:rFonts w:cstheme="minorHAnsi"/>
        </w:rPr>
        <w:t xml:space="preserve">un </w:t>
      </w:r>
      <w:r w:rsidRPr="00D158AF">
        <w:rPr>
          <w:rFonts w:cstheme="minorHAnsi"/>
        </w:rPr>
        <w:t xml:space="preserve">tetto massimo delle risorse del riparto regionale </w:t>
      </w:r>
      <w:r w:rsidR="00BB3332">
        <w:rPr>
          <w:rFonts w:cstheme="minorHAnsi"/>
        </w:rPr>
        <w:t>che possono essere destinate</w:t>
      </w:r>
      <w:r w:rsidRPr="00D158AF">
        <w:rPr>
          <w:rFonts w:cstheme="minorHAnsi"/>
        </w:rPr>
        <w:t xml:space="preserve"> al privato accreditato</w:t>
      </w:r>
      <w:r w:rsidR="00BB3332">
        <w:rPr>
          <w:rFonts w:cstheme="minorHAnsi"/>
        </w:rPr>
        <w:t>. Necessario</w:t>
      </w:r>
      <w:r w:rsidR="00B20EDB">
        <w:rPr>
          <w:rFonts w:cstheme="minorHAnsi"/>
        </w:rPr>
        <w:t xml:space="preserve"> </w:t>
      </w:r>
      <w:r w:rsidR="00BB3332">
        <w:rPr>
          <w:rFonts w:cstheme="minorHAnsi"/>
        </w:rPr>
        <w:t xml:space="preserve">definire </w:t>
      </w:r>
      <w:r w:rsidRPr="00D158AF">
        <w:rPr>
          <w:rFonts w:cstheme="minorHAnsi"/>
        </w:rPr>
        <w:t>una consistente indennità di es</w:t>
      </w:r>
      <w:r w:rsidR="00B20EDB">
        <w:rPr>
          <w:rFonts w:cstheme="minorHAnsi"/>
        </w:rPr>
        <w:t xml:space="preserve">clusività del rapporto pubblico, </w:t>
      </w:r>
      <w:r w:rsidRPr="00D158AF">
        <w:rPr>
          <w:rFonts w:cstheme="minorHAnsi"/>
        </w:rPr>
        <w:t>rendendo incompatibile la progressione di carriera con l’attività extramoenia</w:t>
      </w:r>
      <w:r w:rsidR="00B20EDB">
        <w:rPr>
          <w:rFonts w:cstheme="minorHAnsi"/>
        </w:rPr>
        <w:t>.</w:t>
      </w:r>
    </w:p>
    <w:p w:rsidR="00CC6859" w:rsidRPr="008F1419" w:rsidRDefault="008D017C" w:rsidP="00CC6859">
      <w:pPr>
        <w:pStyle w:val="Paragrafoelenco"/>
        <w:numPr>
          <w:ilvl w:val="0"/>
          <w:numId w:val="33"/>
        </w:numPr>
        <w:spacing w:line="264" w:lineRule="auto"/>
        <w:ind w:left="357" w:hanging="357"/>
        <w:jc w:val="both"/>
        <w:rPr>
          <w:rFonts w:cstheme="minorHAnsi"/>
        </w:rPr>
      </w:pPr>
      <w:r w:rsidRPr="008D017C">
        <w:rPr>
          <w:rFonts w:cstheme="minorHAnsi"/>
          <w:b/>
        </w:rPr>
        <w:t xml:space="preserve">Ricerca </w:t>
      </w:r>
      <w:r w:rsidR="008C13F7">
        <w:rPr>
          <w:rFonts w:cstheme="minorHAnsi"/>
          <w:b/>
        </w:rPr>
        <w:t>comparativa indipendente</w:t>
      </w:r>
      <w:r w:rsidRPr="008D017C">
        <w:rPr>
          <w:rFonts w:cstheme="minorHAnsi"/>
          <w:b/>
        </w:rPr>
        <w:t xml:space="preserve">. </w:t>
      </w:r>
      <w:r w:rsidR="008C13F7">
        <w:rPr>
          <w:rFonts w:cstheme="minorHAnsi"/>
        </w:rPr>
        <w:t>I</w:t>
      </w:r>
      <w:r w:rsidRPr="0041704B">
        <w:rPr>
          <w:rFonts w:cstheme="minorHAnsi"/>
        </w:rPr>
        <w:t xml:space="preserve">dentificare le aree grigie </w:t>
      </w:r>
      <w:r w:rsidR="008C13F7" w:rsidRPr="0041704B">
        <w:rPr>
          <w:rFonts w:cstheme="minorHAnsi"/>
        </w:rPr>
        <w:t>e fin</w:t>
      </w:r>
      <w:r w:rsidR="008C13F7" w:rsidRPr="008D017C">
        <w:rPr>
          <w:rFonts w:cstheme="minorHAnsi"/>
        </w:rPr>
        <w:t xml:space="preserve">anziare la ricerca comparativa </w:t>
      </w:r>
      <w:r w:rsidR="008C13F7" w:rsidRPr="0041704B">
        <w:rPr>
          <w:rFonts w:cstheme="minorHAnsi"/>
        </w:rPr>
        <w:t xml:space="preserve">indipendente </w:t>
      </w:r>
      <w:r w:rsidR="002475DB">
        <w:rPr>
          <w:rFonts w:cstheme="minorHAnsi"/>
        </w:rPr>
        <w:t>al fine</w:t>
      </w:r>
      <w:r w:rsidRPr="0041704B">
        <w:rPr>
          <w:rFonts w:cstheme="minorHAnsi"/>
        </w:rPr>
        <w:t xml:space="preserve"> </w:t>
      </w:r>
      <w:r w:rsidR="002475DB">
        <w:rPr>
          <w:rFonts w:cstheme="minorHAnsi"/>
        </w:rPr>
        <w:t xml:space="preserve">di </w:t>
      </w:r>
      <w:r w:rsidR="00A44465">
        <w:rPr>
          <w:rFonts w:cstheme="minorHAnsi"/>
        </w:rPr>
        <w:t xml:space="preserve">includere ed </w:t>
      </w:r>
      <w:r w:rsidRPr="008D017C">
        <w:rPr>
          <w:rFonts w:cstheme="minorHAnsi"/>
        </w:rPr>
        <w:t xml:space="preserve">escludere </w:t>
      </w:r>
      <w:r w:rsidRPr="0041704B">
        <w:rPr>
          <w:rFonts w:cstheme="minorHAnsi"/>
        </w:rPr>
        <w:t>prestazioni sanitarie nei LEA</w:t>
      </w:r>
      <w:r w:rsidR="008C13F7">
        <w:rPr>
          <w:rFonts w:cstheme="minorHAnsi"/>
        </w:rPr>
        <w:t xml:space="preserve">. Prevedere meccanismi premiali per </w:t>
      </w:r>
      <w:r w:rsidRPr="0041704B">
        <w:rPr>
          <w:rFonts w:cstheme="minorHAnsi"/>
        </w:rPr>
        <w:t>le Regioni che investono in ricerca indipendente per rispondere a quesiti di interesse nazionale</w:t>
      </w:r>
      <w:r>
        <w:rPr>
          <w:rFonts w:cstheme="minorHAnsi"/>
        </w:rPr>
        <w:t xml:space="preserve">. </w:t>
      </w:r>
    </w:p>
    <w:p w:rsidR="008F1419" w:rsidRDefault="008F1419" w:rsidP="00CC6859">
      <w:pPr>
        <w:jc w:val="both"/>
        <w:rPr>
          <w:rFonts w:cstheme="minorHAnsi"/>
        </w:rPr>
      </w:pPr>
    </w:p>
    <w:p w:rsidR="00C236DD" w:rsidRDefault="00712FB7" w:rsidP="00CC6859">
      <w:pPr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AD5B8B">
        <w:rPr>
          <w:rFonts w:cstheme="minorHAnsi"/>
        </w:rPr>
        <w:t xml:space="preserve">Dopo </w:t>
      </w:r>
      <w:r w:rsidR="008D4872">
        <w:rPr>
          <w:rFonts w:cstheme="minorHAnsi"/>
        </w:rPr>
        <w:t xml:space="preserve">40 anni </w:t>
      </w:r>
      <w:r w:rsidR="00D96B0A" w:rsidRPr="0046020B">
        <w:rPr>
          <w:rFonts w:cstheme="minorHAnsi"/>
        </w:rPr>
        <w:t xml:space="preserve">– </w:t>
      </w:r>
      <w:r w:rsidR="00CC6859">
        <w:rPr>
          <w:rFonts w:cstheme="minorHAnsi"/>
        </w:rPr>
        <w:t xml:space="preserve">ha concluso il Presidente </w:t>
      </w:r>
      <w:r w:rsidR="00D96B0A" w:rsidRPr="0046020B">
        <w:rPr>
          <w:rFonts w:cstheme="minorHAnsi"/>
        </w:rPr>
        <w:t>Cartabellotta</w:t>
      </w:r>
      <w:r w:rsidR="00CC6859">
        <w:rPr>
          <w:rFonts w:cstheme="minorHAnsi"/>
        </w:rPr>
        <w:t xml:space="preserve"> </w:t>
      </w:r>
      <w:r w:rsidR="00241AD5" w:rsidRPr="0046020B">
        <w:rPr>
          <w:rFonts w:cstheme="minorHAnsi"/>
        </w:rPr>
        <w:t>–</w:t>
      </w:r>
      <w:r w:rsidR="00A33619">
        <w:rPr>
          <w:rFonts w:cstheme="minorHAnsi"/>
        </w:rPr>
        <w:t xml:space="preserve"> </w:t>
      </w:r>
      <w:r w:rsidR="00AD5B8B">
        <w:rPr>
          <w:rFonts w:cstheme="minorHAnsi"/>
        </w:rPr>
        <w:t>è tempo di acquisire una reale e</w:t>
      </w:r>
      <w:r w:rsidR="001025FB">
        <w:rPr>
          <w:rFonts w:cstheme="minorHAnsi"/>
        </w:rPr>
        <w:t xml:space="preserve"> piena consapevolezza </w:t>
      </w:r>
      <w:r w:rsidR="00AD5B8B">
        <w:rPr>
          <w:rFonts w:cstheme="minorHAnsi"/>
        </w:rPr>
        <w:t xml:space="preserve">del bene </w:t>
      </w:r>
      <w:r w:rsidR="002475DB">
        <w:rPr>
          <w:rFonts w:cstheme="minorHAnsi"/>
        </w:rPr>
        <w:t xml:space="preserve">più </w:t>
      </w:r>
      <w:r w:rsidR="00AD5B8B">
        <w:rPr>
          <w:rFonts w:cstheme="minorHAnsi"/>
        </w:rPr>
        <w:t xml:space="preserve">prezioso di cui </w:t>
      </w:r>
      <w:r w:rsidR="00BB3332">
        <w:rPr>
          <w:rFonts w:cstheme="minorHAnsi"/>
        </w:rPr>
        <w:t xml:space="preserve">dispone </w:t>
      </w:r>
      <w:r w:rsidR="00AD5B8B">
        <w:rPr>
          <w:rFonts w:cstheme="minorHAnsi"/>
        </w:rPr>
        <w:t>il nostro Paese. Un</w:t>
      </w:r>
      <w:r w:rsidR="00CD5DC6">
        <w:rPr>
          <w:rFonts w:cstheme="minorHAnsi"/>
        </w:rPr>
        <w:t xml:space="preserve"> SSN che si prende cura della </w:t>
      </w:r>
      <w:r w:rsidR="000D4B70">
        <w:rPr>
          <w:rFonts w:cstheme="minorHAnsi"/>
        </w:rPr>
        <w:t xml:space="preserve">nostra </w:t>
      </w:r>
      <w:r w:rsidR="00F83BE6">
        <w:rPr>
          <w:rFonts w:cstheme="minorHAnsi"/>
        </w:rPr>
        <w:t>salute</w:t>
      </w:r>
      <w:r w:rsidR="000D4B70">
        <w:rPr>
          <w:rFonts w:cstheme="minorHAnsi"/>
        </w:rPr>
        <w:t xml:space="preserve"> </w:t>
      </w:r>
      <w:r w:rsidR="00E973E2">
        <w:rPr>
          <w:rFonts w:cstheme="minorHAnsi"/>
        </w:rPr>
        <w:t xml:space="preserve">e </w:t>
      </w:r>
      <w:r w:rsidR="00F0360B">
        <w:rPr>
          <w:rFonts w:cstheme="minorHAnsi"/>
        </w:rPr>
        <w:t>che, in qualità di “azionisti di maggioranza”</w:t>
      </w:r>
      <w:r w:rsidR="00A33619">
        <w:rPr>
          <w:rFonts w:cstheme="minorHAnsi"/>
        </w:rPr>
        <w:t>,</w:t>
      </w:r>
      <w:r w:rsidR="00F0360B">
        <w:rPr>
          <w:rFonts w:cstheme="minorHAnsi"/>
        </w:rPr>
        <w:t xml:space="preserve"> </w:t>
      </w:r>
      <w:r w:rsidR="000E1329">
        <w:rPr>
          <w:rFonts w:cstheme="minorHAnsi"/>
        </w:rPr>
        <w:t xml:space="preserve">siamo tenuti a </w:t>
      </w:r>
      <w:r w:rsidR="000E1329" w:rsidRPr="00CC6859">
        <w:rPr>
          <w:rFonts w:cstheme="minorHAnsi"/>
        </w:rPr>
        <w:t xml:space="preserve">tutelare, </w:t>
      </w:r>
      <w:r w:rsidR="001025FB" w:rsidRPr="00CC6859">
        <w:rPr>
          <w:rFonts w:cstheme="minorHAnsi"/>
        </w:rPr>
        <w:t>ciascuno</w:t>
      </w:r>
      <w:r w:rsidR="000E1329" w:rsidRPr="00CC6859">
        <w:rPr>
          <w:rFonts w:cstheme="minorHAnsi"/>
        </w:rPr>
        <w:t xml:space="preserve"> </w:t>
      </w:r>
      <w:r w:rsidR="000472F5" w:rsidRPr="00CC6859">
        <w:rPr>
          <w:rFonts w:cstheme="minorHAnsi"/>
        </w:rPr>
        <w:t xml:space="preserve">secondo </w:t>
      </w:r>
      <w:r w:rsidR="000E1329" w:rsidRPr="00CC6859">
        <w:rPr>
          <w:rFonts w:cstheme="minorHAnsi"/>
        </w:rPr>
        <w:t xml:space="preserve">le proprie responsabilità </w:t>
      </w:r>
      <w:r w:rsidR="000472F5" w:rsidRPr="00CC6859">
        <w:rPr>
          <w:rFonts w:cstheme="minorHAnsi"/>
        </w:rPr>
        <w:t xml:space="preserve">siano esse </w:t>
      </w:r>
      <w:r w:rsidR="00CC6859">
        <w:rPr>
          <w:rFonts w:cstheme="minorHAnsi"/>
        </w:rPr>
        <w:t xml:space="preserve">pubbliche </w:t>
      </w:r>
      <w:r w:rsidR="000472F5" w:rsidRPr="00CC6859">
        <w:rPr>
          <w:rFonts w:cstheme="minorHAnsi"/>
        </w:rPr>
        <w:t xml:space="preserve">o </w:t>
      </w:r>
      <w:r w:rsidR="008D4872" w:rsidRPr="00CC6859">
        <w:rPr>
          <w:rFonts w:cstheme="minorHAnsi"/>
        </w:rPr>
        <w:t>individuali</w:t>
      </w:r>
      <w:r w:rsidR="00CC6859" w:rsidRPr="00CC6859">
        <w:rPr>
          <w:rFonts w:cstheme="minorHAnsi"/>
        </w:rPr>
        <w:t xml:space="preserve"> perché</w:t>
      </w:r>
      <w:r w:rsidR="00CC6859">
        <w:rPr>
          <w:rFonts w:cstheme="minorHAnsi"/>
        </w:rPr>
        <w:t>…</w:t>
      </w:r>
      <w:r w:rsidR="00CC6859" w:rsidRPr="00CC6859">
        <w:rPr>
          <w:rFonts w:cstheme="minorHAnsi"/>
        </w:rPr>
        <w:t xml:space="preserve"> </w:t>
      </w:r>
      <w:r w:rsidR="00CC6859" w:rsidRPr="00CC6859">
        <w:rPr>
          <w:rFonts w:cstheme="minorHAnsi"/>
          <w:iCs/>
        </w:rPr>
        <w:t>la sanità pubblica è come la salut</w:t>
      </w:r>
      <w:r w:rsidR="00CC6859">
        <w:rPr>
          <w:rFonts w:cstheme="minorHAnsi"/>
          <w:iCs/>
        </w:rPr>
        <w:t xml:space="preserve">e:  </w:t>
      </w:r>
      <w:r w:rsidR="00CC6859" w:rsidRPr="00CC6859">
        <w:rPr>
          <w:rFonts w:cstheme="minorHAnsi"/>
          <w:iCs/>
        </w:rPr>
        <w:t>ti accorgi che e</w:t>
      </w:r>
      <w:r w:rsidR="00CC6859">
        <w:rPr>
          <w:rFonts w:cstheme="minorHAnsi"/>
          <w:iCs/>
        </w:rPr>
        <w:t>siste solo quando l’hai perduta</w:t>
      </w:r>
      <w:r w:rsidR="006548B7" w:rsidRPr="0046020B">
        <w:rPr>
          <w:rFonts w:cstheme="minorHAnsi"/>
        </w:rPr>
        <w:t>».</w:t>
      </w:r>
      <w:r w:rsidR="00AD5368" w:rsidRPr="0046020B">
        <w:rPr>
          <w:rFonts w:cstheme="minorHAnsi"/>
        </w:rPr>
        <w:t xml:space="preserve"> </w:t>
      </w:r>
    </w:p>
    <w:p w:rsidR="004C1EA6" w:rsidRDefault="004C1EA6" w:rsidP="003C4D0F">
      <w:pPr>
        <w:spacing w:after="0"/>
        <w:rPr>
          <w:rFonts w:cstheme="minorHAnsi"/>
        </w:rPr>
      </w:pP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8D1B70" w:rsidRDefault="00DC2A0C" w:rsidP="003C4D0F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9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sectPr w:rsidR="008D1B70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570E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C6" w:rsidRDefault="007700C6" w:rsidP="00ED0CFD">
      <w:pPr>
        <w:spacing w:after="0" w:line="240" w:lineRule="auto"/>
      </w:pPr>
      <w:r>
        <w:separator/>
      </w:r>
    </w:p>
  </w:endnote>
  <w:endnote w:type="continuationSeparator" w:id="0">
    <w:p w:rsidR="007700C6" w:rsidRDefault="007700C6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C6" w:rsidRDefault="007700C6" w:rsidP="00ED0CFD">
      <w:pPr>
        <w:spacing w:after="0" w:line="240" w:lineRule="auto"/>
      </w:pPr>
      <w:r>
        <w:separator/>
      </w:r>
    </w:p>
  </w:footnote>
  <w:footnote w:type="continuationSeparator" w:id="0">
    <w:p w:rsidR="007700C6" w:rsidRDefault="007700C6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F92A16"/>
    <w:multiLevelType w:val="hybridMultilevel"/>
    <w:tmpl w:val="803603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812848"/>
    <w:multiLevelType w:val="hybridMultilevel"/>
    <w:tmpl w:val="0D96A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1"/>
  </w:num>
  <w:num w:numId="4">
    <w:abstractNumId w:val="25"/>
  </w:num>
  <w:num w:numId="5">
    <w:abstractNumId w:val="14"/>
  </w:num>
  <w:num w:numId="6">
    <w:abstractNumId w:val="10"/>
  </w:num>
  <w:num w:numId="7">
    <w:abstractNumId w:val="21"/>
  </w:num>
  <w:num w:numId="8">
    <w:abstractNumId w:val="19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6"/>
  </w:num>
  <w:num w:numId="14">
    <w:abstractNumId w:val="3"/>
  </w:num>
  <w:num w:numId="15">
    <w:abstractNumId w:val="15"/>
  </w:num>
  <w:num w:numId="16">
    <w:abstractNumId w:val="26"/>
  </w:num>
  <w:num w:numId="17">
    <w:abstractNumId w:val="12"/>
  </w:num>
  <w:num w:numId="18">
    <w:abstractNumId w:val="8"/>
  </w:num>
  <w:num w:numId="19">
    <w:abstractNumId w:val="23"/>
  </w:num>
  <w:num w:numId="20">
    <w:abstractNumId w:val="20"/>
  </w:num>
  <w:num w:numId="21">
    <w:abstractNumId w:val="2"/>
  </w:num>
  <w:num w:numId="22">
    <w:abstractNumId w:val="17"/>
  </w:num>
  <w:num w:numId="23">
    <w:abstractNumId w:val="9"/>
  </w:num>
  <w:num w:numId="24">
    <w:abstractNumId w:val="27"/>
  </w:num>
  <w:num w:numId="25">
    <w:abstractNumId w:val="33"/>
  </w:num>
  <w:num w:numId="26">
    <w:abstractNumId w:val="22"/>
  </w:num>
  <w:num w:numId="27">
    <w:abstractNumId w:val="7"/>
  </w:num>
  <w:num w:numId="28">
    <w:abstractNumId w:val="13"/>
  </w:num>
  <w:num w:numId="29">
    <w:abstractNumId w:val="31"/>
  </w:num>
  <w:num w:numId="30">
    <w:abstractNumId w:val="5"/>
  </w:num>
  <w:num w:numId="31">
    <w:abstractNumId w:val="30"/>
  </w:num>
  <w:num w:numId="32">
    <w:abstractNumId w:val="32"/>
  </w:num>
  <w:num w:numId="33">
    <w:abstractNumId w:val="29"/>
  </w:num>
  <w:num w:numId="3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 cottafava">
    <w15:presenceInfo w15:providerId="Windows Live" w15:userId="f6bc87305d707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49C"/>
    <w:rsid w:val="00002AAC"/>
    <w:rsid w:val="00002C1B"/>
    <w:rsid w:val="00002EC3"/>
    <w:rsid w:val="00003615"/>
    <w:rsid w:val="00003744"/>
    <w:rsid w:val="00003F78"/>
    <w:rsid w:val="00004B0A"/>
    <w:rsid w:val="00005664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46FF"/>
    <w:rsid w:val="00015D8E"/>
    <w:rsid w:val="00017968"/>
    <w:rsid w:val="00017FB4"/>
    <w:rsid w:val="00021D7F"/>
    <w:rsid w:val="000239FE"/>
    <w:rsid w:val="00023D8A"/>
    <w:rsid w:val="000252D2"/>
    <w:rsid w:val="000315FD"/>
    <w:rsid w:val="00034188"/>
    <w:rsid w:val="000346D7"/>
    <w:rsid w:val="00035404"/>
    <w:rsid w:val="0003607D"/>
    <w:rsid w:val="00036089"/>
    <w:rsid w:val="00036788"/>
    <w:rsid w:val="000411ED"/>
    <w:rsid w:val="00043D1A"/>
    <w:rsid w:val="0004410A"/>
    <w:rsid w:val="0004703D"/>
    <w:rsid w:val="000472F5"/>
    <w:rsid w:val="0005188D"/>
    <w:rsid w:val="00051F7A"/>
    <w:rsid w:val="00053EBE"/>
    <w:rsid w:val="0005402C"/>
    <w:rsid w:val="00054250"/>
    <w:rsid w:val="00055180"/>
    <w:rsid w:val="00055AE9"/>
    <w:rsid w:val="00055D27"/>
    <w:rsid w:val="000602AA"/>
    <w:rsid w:val="0006440E"/>
    <w:rsid w:val="0006471B"/>
    <w:rsid w:val="000657A8"/>
    <w:rsid w:val="000662E3"/>
    <w:rsid w:val="000675F0"/>
    <w:rsid w:val="00067ACA"/>
    <w:rsid w:val="00067B8F"/>
    <w:rsid w:val="000707B3"/>
    <w:rsid w:val="000715A9"/>
    <w:rsid w:val="00071F0A"/>
    <w:rsid w:val="00073870"/>
    <w:rsid w:val="00074040"/>
    <w:rsid w:val="00074788"/>
    <w:rsid w:val="00076A48"/>
    <w:rsid w:val="000771A4"/>
    <w:rsid w:val="00077876"/>
    <w:rsid w:val="0008103B"/>
    <w:rsid w:val="000815B7"/>
    <w:rsid w:val="000863FA"/>
    <w:rsid w:val="00090A39"/>
    <w:rsid w:val="00090B7E"/>
    <w:rsid w:val="00090CF8"/>
    <w:rsid w:val="000924AD"/>
    <w:rsid w:val="000927C7"/>
    <w:rsid w:val="000935F1"/>
    <w:rsid w:val="00094029"/>
    <w:rsid w:val="00094560"/>
    <w:rsid w:val="000947C4"/>
    <w:rsid w:val="00095589"/>
    <w:rsid w:val="00095BA9"/>
    <w:rsid w:val="00097C59"/>
    <w:rsid w:val="00097CF1"/>
    <w:rsid w:val="000A0DA7"/>
    <w:rsid w:val="000A0FC3"/>
    <w:rsid w:val="000A1367"/>
    <w:rsid w:val="000A2084"/>
    <w:rsid w:val="000A226B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50CD"/>
    <w:rsid w:val="000B710C"/>
    <w:rsid w:val="000B7985"/>
    <w:rsid w:val="000B7E0B"/>
    <w:rsid w:val="000C098C"/>
    <w:rsid w:val="000C0B04"/>
    <w:rsid w:val="000C344B"/>
    <w:rsid w:val="000C544C"/>
    <w:rsid w:val="000C6130"/>
    <w:rsid w:val="000C72F9"/>
    <w:rsid w:val="000D02E4"/>
    <w:rsid w:val="000D1377"/>
    <w:rsid w:val="000D17FB"/>
    <w:rsid w:val="000D25AC"/>
    <w:rsid w:val="000D3C58"/>
    <w:rsid w:val="000D44D4"/>
    <w:rsid w:val="000D4B70"/>
    <w:rsid w:val="000D5771"/>
    <w:rsid w:val="000D5893"/>
    <w:rsid w:val="000D6150"/>
    <w:rsid w:val="000D6F1F"/>
    <w:rsid w:val="000D7252"/>
    <w:rsid w:val="000D7A72"/>
    <w:rsid w:val="000E1329"/>
    <w:rsid w:val="000E2E4F"/>
    <w:rsid w:val="000E6B01"/>
    <w:rsid w:val="000E7CC2"/>
    <w:rsid w:val="000F0BBD"/>
    <w:rsid w:val="000F10F8"/>
    <w:rsid w:val="000F39EF"/>
    <w:rsid w:val="000F5C0F"/>
    <w:rsid w:val="0010059E"/>
    <w:rsid w:val="00101E16"/>
    <w:rsid w:val="001020FC"/>
    <w:rsid w:val="001025FB"/>
    <w:rsid w:val="001043DB"/>
    <w:rsid w:val="0010593B"/>
    <w:rsid w:val="0010685E"/>
    <w:rsid w:val="00107096"/>
    <w:rsid w:val="0010719F"/>
    <w:rsid w:val="00107984"/>
    <w:rsid w:val="0011205F"/>
    <w:rsid w:val="001139A6"/>
    <w:rsid w:val="00113D4A"/>
    <w:rsid w:val="00113F3C"/>
    <w:rsid w:val="001167D9"/>
    <w:rsid w:val="0011796A"/>
    <w:rsid w:val="00117F68"/>
    <w:rsid w:val="00125838"/>
    <w:rsid w:val="00125C6A"/>
    <w:rsid w:val="001262A5"/>
    <w:rsid w:val="00130907"/>
    <w:rsid w:val="001317CF"/>
    <w:rsid w:val="00132082"/>
    <w:rsid w:val="0013425A"/>
    <w:rsid w:val="00134A6D"/>
    <w:rsid w:val="00134C8C"/>
    <w:rsid w:val="00135D93"/>
    <w:rsid w:val="00143689"/>
    <w:rsid w:val="00144377"/>
    <w:rsid w:val="00144F94"/>
    <w:rsid w:val="001458FE"/>
    <w:rsid w:val="001465C6"/>
    <w:rsid w:val="001471AF"/>
    <w:rsid w:val="001504F4"/>
    <w:rsid w:val="00150EF3"/>
    <w:rsid w:val="00151E5F"/>
    <w:rsid w:val="0015229D"/>
    <w:rsid w:val="00155161"/>
    <w:rsid w:val="001560D3"/>
    <w:rsid w:val="00162FBC"/>
    <w:rsid w:val="0016375C"/>
    <w:rsid w:val="00163D48"/>
    <w:rsid w:val="001654A5"/>
    <w:rsid w:val="00170760"/>
    <w:rsid w:val="00170B46"/>
    <w:rsid w:val="00171767"/>
    <w:rsid w:val="00173764"/>
    <w:rsid w:val="0017405D"/>
    <w:rsid w:val="001748BA"/>
    <w:rsid w:val="00185966"/>
    <w:rsid w:val="00186FCE"/>
    <w:rsid w:val="00192DAD"/>
    <w:rsid w:val="00192F75"/>
    <w:rsid w:val="00193F19"/>
    <w:rsid w:val="00194C03"/>
    <w:rsid w:val="001A038D"/>
    <w:rsid w:val="001A3E0D"/>
    <w:rsid w:val="001A3E96"/>
    <w:rsid w:val="001A6181"/>
    <w:rsid w:val="001B1CE6"/>
    <w:rsid w:val="001B36D0"/>
    <w:rsid w:val="001B59E3"/>
    <w:rsid w:val="001B5B6D"/>
    <w:rsid w:val="001C367A"/>
    <w:rsid w:val="001C51E2"/>
    <w:rsid w:val="001C6507"/>
    <w:rsid w:val="001C6B8F"/>
    <w:rsid w:val="001C7324"/>
    <w:rsid w:val="001D0E41"/>
    <w:rsid w:val="001D153D"/>
    <w:rsid w:val="001D19F1"/>
    <w:rsid w:val="001D240E"/>
    <w:rsid w:val="001D38B9"/>
    <w:rsid w:val="001D4CE8"/>
    <w:rsid w:val="001E42B9"/>
    <w:rsid w:val="001E53AB"/>
    <w:rsid w:val="001E6902"/>
    <w:rsid w:val="001F0746"/>
    <w:rsid w:val="001F1C35"/>
    <w:rsid w:val="001F205B"/>
    <w:rsid w:val="001F20B8"/>
    <w:rsid w:val="001F22DB"/>
    <w:rsid w:val="002020DB"/>
    <w:rsid w:val="00202A01"/>
    <w:rsid w:val="002040BB"/>
    <w:rsid w:val="0020435A"/>
    <w:rsid w:val="00206047"/>
    <w:rsid w:val="00206A88"/>
    <w:rsid w:val="002073BD"/>
    <w:rsid w:val="00207B90"/>
    <w:rsid w:val="00210158"/>
    <w:rsid w:val="0021155E"/>
    <w:rsid w:val="00216F04"/>
    <w:rsid w:val="0022389A"/>
    <w:rsid w:val="00223F01"/>
    <w:rsid w:val="00224E88"/>
    <w:rsid w:val="002328C6"/>
    <w:rsid w:val="00233EF5"/>
    <w:rsid w:val="002349C3"/>
    <w:rsid w:val="00235FC2"/>
    <w:rsid w:val="0023771D"/>
    <w:rsid w:val="00241AD5"/>
    <w:rsid w:val="00241E9C"/>
    <w:rsid w:val="00242077"/>
    <w:rsid w:val="00243B76"/>
    <w:rsid w:val="00243F05"/>
    <w:rsid w:val="002475DB"/>
    <w:rsid w:val="0025100A"/>
    <w:rsid w:val="00251386"/>
    <w:rsid w:val="00251AC2"/>
    <w:rsid w:val="00251D02"/>
    <w:rsid w:val="00252FB3"/>
    <w:rsid w:val="002534BD"/>
    <w:rsid w:val="002551A1"/>
    <w:rsid w:val="002571A3"/>
    <w:rsid w:val="00260A01"/>
    <w:rsid w:val="00261479"/>
    <w:rsid w:val="00262274"/>
    <w:rsid w:val="00265450"/>
    <w:rsid w:val="00265B05"/>
    <w:rsid w:val="00265F6C"/>
    <w:rsid w:val="00266561"/>
    <w:rsid w:val="00266E0C"/>
    <w:rsid w:val="00266E1A"/>
    <w:rsid w:val="002723FC"/>
    <w:rsid w:val="0027418A"/>
    <w:rsid w:val="0027468B"/>
    <w:rsid w:val="002762A4"/>
    <w:rsid w:val="00282655"/>
    <w:rsid w:val="00282940"/>
    <w:rsid w:val="00282DAE"/>
    <w:rsid w:val="00284792"/>
    <w:rsid w:val="00287105"/>
    <w:rsid w:val="00287452"/>
    <w:rsid w:val="00290375"/>
    <w:rsid w:val="00291602"/>
    <w:rsid w:val="00293854"/>
    <w:rsid w:val="0029392F"/>
    <w:rsid w:val="00297583"/>
    <w:rsid w:val="002A2034"/>
    <w:rsid w:val="002A3232"/>
    <w:rsid w:val="002A5A93"/>
    <w:rsid w:val="002B12E6"/>
    <w:rsid w:val="002B1329"/>
    <w:rsid w:val="002B159F"/>
    <w:rsid w:val="002B7295"/>
    <w:rsid w:val="002B7C26"/>
    <w:rsid w:val="002B7F03"/>
    <w:rsid w:val="002C0B56"/>
    <w:rsid w:val="002C0B93"/>
    <w:rsid w:val="002C0F1B"/>
    <w:rsid w:val="002C3FDD"/>
    <w:rsid w:val="002C4190"/>
    <w:rsid w:val="002C433C"/>
    <w:rsid w:val="002C4460"/>
    <w:rsid w:val="002C5187"/>
    <w:rsid w:val="002C5517"/>
    <w:rsid w:val="002C7967"/>
    <w:rsid w:val="002D1354"/>
    <w:rsid w:val="002D1A9D"/>
    <w:rsid w:val="002D1CBC"/>
    <w:rsid w:val="002D2C39"/>
    <w:rsid w:val="002D390F"/>
    <w:rsid w:val="002D4D2D"/>
    <w:rsid w:val="002D61E1"/>
    <w:rsid w:val="002D6AD0"/>
    <w:rsid w:val="002D7409"/>
    <w:rsid w:val="002E2D66"/>
    <w:rsid w:val="002E33A2"/>
    <w:rsid w:val="002E3609"/>
    <w:rsid w:val="002E5382"/>
    <w:rsid w:val="002E5E3C"/>
    <w:rsid w:val="002F07F4"/>
    <w:rsid w:val="002F0B68"/>
    <w:rsid w:val="002F1433"/>
    <w:rsid w:val="002F2E6A"/>
    <w:rsid w:val="002F323D"/>
    <w:rsid w:val="002F605D"/>
    <w:rsid w:val="00300EF7"/>
    <w:rsid w:val="00303730"/>
    <w:rsid w:val="00305113"/>
    <w:rsid w:val="00306B44"/>
    <w:rsid w:val="00310511"/>
    <w:rsid w:val="00310654"/>
    <w:rsid w:val="00311603"/>
    <w:rsid w:val="00311E5C"/>
    <w:rsid w:val="003121F3"/>
    <w:rsid w:val="00313AD1"/>
    <w:rsid w:val="003149A9"/>
    <w:rsid w:val="00314A83"/>
    <w:rsid w:val="00315407"/>
    <w:rsid w:val="00315734"/>
    <w:rsid w:val="0031648A"/>
    <w:rsid w:val="0031755E"/>
    <w:rsid w:val="00321C3D"/>
    <w:rsid w:val="00323798"/>
    <w:rsid w:val="00323A55"/>
    <w:rsid w:val="00325E98"/>
    <w:rsid w:val="003268D1"/>
    <w:rsid w:val="00326DCF"/>
    <w:rsid w:val="00327AF0"/>
    <w:rsid w:val="00330694"/>
    <w:rsid w:val="003307EC"/>
    <w:rsid w:val="00330A9B"/>
    <w:rsid w:val="00331B49"/>
    <w:rsid w:val="00331F29"/>
    <w:rsid w:val="00333A1D"/>
    <w:rsid w:val="0033460B"/>
    <w:rsid w:val="00334F92"/>
    <w:rsid w:val="00336D93"/>
    <w:rsid w:val="0033752D"/>
    <w:rsid w:val="0034291E"/>
    <w:rsid w:val="00343723"/>
    <w:rsid w:val="003443B4"/>
    <w:rsid w:val="0034453E"/>
    <w:rsid w:val="003456F8"/>
    <w:rsid w:val="00347675"/>
    <w:rsid w:val="00347BD4"/>
    <w:rsid w:val="00347CD5"/>
    <w:rsid w:val="00350B80"/>
    <w:rsid w:val="00351462"/>
    <w:rsid w:val="00353E36"/>
    <w:rsid w:val="003554E0"/>
    <w:rsid w:val="00355B64"/>
    <w:rsid w:val="00355DBF"/>
    <w:rsid w:val="00356991"/>
    <w:rsid w:val="003576FF"/>
    <w:rsid w:val="00357F80"/>
    <w:rsid w:val="0036003F"/>
    <w:rsid w:val="003622B7"/>
    <w:rsid w:val="0036304D"/>
    <w:rsid w:val="003631B2"/>
    <w:rsid w:val="00363764"/>
    <w:rsid w:val="0036462F"/>
    <w:rsid w:val="003665A9"/>
    <w:rsid w:val="003666BE"/>
    <w:rsid w:val="00366C0B"/>
    <w:rsid w:val="00367A4B"/>
    <w:rsid w:val="00372887"/>
    <w:rsid w:val="00373EDC"/>
    <w:rsid w:val="00374404"/>
    <w:rsid w:val="003759B2"/>
    <w:rsid w:val="00375C4D"/>
    <w:rsid w:val="0037629E"/>
    <w:rsid w:val="00380A73"/>
    <w:rsid w:val="00382F29"/>
    <w:rsid w:val="00384427"/>
    <w:rsid w:val="00384AF1"/>
    <w:rsid w:val="00385A79"/>
    <w:rsid w:val="003860B5"/>
    <w:rsid w:val="00386385"/>
    <w:rsid w:val="00386798"/>
    <w:rsid w:val="00387555"/>
    <w:rsid w:val="0039006E"/>
    <w:rsid w:val="00391AD2"/>
    <w:rsid w:val="003928A8"/>
    <w:rsid w:val="0039343C"/>
    <w:rsid w:val="00393B9D"/>
    <w:rsid w:val="00394823"/>
    <w:rsid w:val="003955A0"/>
    <w:rsid w:val="00395CA3"/>
    <w:rsid w:val="0039786B"/>
    <w:rsid w:val="003978DA"/>
    <w:rsid w:val="003A13B4"/>
    <w:rsid w:val="003A47A3"/>
    <w:rsid w:val="003A7257"/>
    <w:rsid w:val="003A72AE"/>
    <w:rsid w:val="003B1262"/>
    <w:rsid w:val="003B3EFA"/>
    <w:rsid w:val="003B4A8D"/>
    <w:rsid w:val="003B5D7A"/>
    <w:rsid w:val="003B72C4"/>
    <w:rsid w:val="003C276B"/>
    <w:rsid w:val="003C3908"/>
    <w:rsid w:val="003C48B6"/>
    <w:rsid w:val="003C4D0F"/>
    <w:rsid w:val="003C6B6D"/>
    <w:rsid w:val="003C7C89"/>
    <w:rsid w:val="003D38C6"/>
    <w:rsid w:val="003D4318"/>
    <w:rsid w:val="003D6200"/>
    <w:rsid w:val="003D66C8"/>
    <w:rsid w:val="003D6B2B"/>
    <w:rsid w:val="003E0375"/>
    <w:rsid w:val="003E2B21"/>
    <w:rsid w:val="003E4422"/>
    <w:rsid w:val="003E4FF7"/>
    <w:rsid w:val="003E764A"/>
    <w:rsid w:val="003E7EEF"/>
    <w:rsid w:val="003F0D62"/>
    <w:rsid w:val="003F1AAC"/>
    <w:rsid w:val="003F35EF"/>
    <w:rsid w:val="003F3B35"/>
    <w:rsid w:val="003F470F"/>
    <w:rsid w:val="003F5B78"/>
    <w:rsid w:val="00402689"/>
    <w:rsid w:val="00404BE7"/>
    <w:rsid w:val="004052B2"/>
    <w:rsid w:val="00405C0C"/>
    <w:rsid w:val="00405FC1"/>
    <w:rsid w:val="00405FFB"/>
    <w:rsid w:val="00410B6F"/>
    <w:rsid w:val="004115E0"/>
    <w:rsid w:val="00412253"/>
    <w:rsid w:val="00415770"/>
    <w:rsid w:val="00415FC6"/>
    <w:rsid w:val="0041704B"/>
    <w:rsid w:val="004179EB"/>
    <w:rsid w:val="004235B1"/>
    <w:rsid w:val="00424784"/>
    <w:rsid w:val="00426711"/>
    <w:rsid w:val="00427102"/>
    <w:rsid w:val="00430270"/>
    <w:rsid w:val="004303BA"/>
    <w:rsid w:val="00434060"/>
    <w:rsid w:val="004340F6"/>
    <w:rsid w:val="00436E44"/>
    <w:rsid w:val="00437173"/>
    <w:rsid w:val="0044012A"/>
    <w:rsid w:val="00441D52"/>
    <w:rsid w:val="00442312"/>
    <w:rsid w:val="004432F6"/>
    <w:rsid w:val="004443BE"/>
    <w:rsid w:val="004446C5"/>
    <w:rsid w:val="004449C9"/>
    <w:rsid w:val="00444D5C"/>
    <w:rsid w:val="004469F9"/>
    <w:rsid w:val="00446D56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5DCA"/>
    <w:rsid w:val="00456AC9"/>
    <w:rsid w:val="0046020B"/>
    <w:rsid w:val="0046044B"/>
    <w:rsid w:val="004619D4"/>
    <w:rsid w:val="00461BFF"/>
    <w:rsid w:val="0046257E"/>
    <w:rsid w:val="004642C0"/>
    <w:rsid w:val="0046775E"/>
    <w:rsid w:val="00470D92"/>
    <w:rsid w:val="00472938"/>
    <w:rsid w:val="00475510"/>
    <w:rsid w:val="0047586E"/>
    <w:rsid w:val="00475D67"/>
    <w:rsid w:val="00480E9D"/>
    <w:rsid w:val="00485168"/>
    <w:rsid w:val="004851ED"/>
    <w:rsid w:val="0048588A"/>
    <w:rsid w:val="004858FE"/>
    <w:rsid w:val="00487D31"/>
    <w:rsid w:val="00490397"/>
    <w:rsid w:val="00490692"/>
    <w:rsid w:val="00494AD0"/>
    <w:rsid w:val="004952D7"/>
    <w:rsid w:val="00495C7D"/>
    <w:rsid w:val="00496108"/>
    <w:rsid w:val="00496192"/>
    <w:rsid w:val="00497373"/>
    <w:rsid w:val="00497823"/>
    <w:rsid w:val="004A0830"/>
    <w:rsid w:val="004A0E05"/>
    <w:rsid w:val="004A11C7"/>
    <w:rsid w:val="004A18D7"/>
    <w:rsid w:val="004A1B26"/>
    <w:rsid w:val="004A3360"/>
    <w:rsid w:val="004A4A80"/>
    <w:rsid w:val="004A5489"/>
    <w:rsid w:val="004A6E93"/>
    <w:rsid w:val="004B4CDE"/>
    <w:rsid w:val="004B7AD5"/>
    <w:rsid w:val="004C17CB"/>
    <w:rsid w:val="004C1EA6"/>
    <w:rsid w:val="004C420E"/>
    <w:rsid w:val="004C6C35"/>
    <w:rsid w:val="004C7929"/>
    <w:rsid w:val="004D0248"/>
    <w:rsid w:val="004D0BDF"/>
    <w:rsid w:val="004D3A0B"/>
    <w:rsid w:val="004D4137"/>
    <w:rsid w:val="004D4410"/>
    <w:rsid w:val="004D469E"/>
    <w:rsid w:val="004D4B67"/>
    <w:rsid w:val="004D4F66"/>
    <w:rsid w:val="004E27A9"/>
    <w:rsid w:val="004E3A57"/>
    <w:rsid w:val="004E4113"/>
    <w:rsid w:val="004E472B"/>
    <w:rsid w:val="004E4BBD"/>
    <w:rsid w:val="004E5018"/>
    <w:rsid w:val="004E5200"/>
    <w:rsid w:val="004E5EFE"/>
    <w:rsid w:val="004E66AC"/>
    <w:rsid w:val="004E6B7B"/>
    <w:rsid w:val="004E7D7F"/>
    <w:rsid w:val="004F064A"/>
    <w:rsid w:val="004F0FD3"/>
    <w:rsid w:val="004F1D5B"/>
    <w:rsid w:val="004F221A"/>
    <w:rsid w:val="004F3FEB"/>
    <w:rsid w:val="004F5454"/>
    <w:rsid w:val="004F6AEC"/>
    <w:rsid w:val="005014CD"/>
    <w:rsid w:val="00501793"/>
    <w:rsid w:val="005030D3"/>
    <w:rsid w:val="00505BFD"/>
    <w:rsid w:val="005074D5"/>
    <w:rsid w:val="00510AA1"/>
    <w:rsid w:val="00511E6F"/>
    <w:rsid w:val="005127CE"/>
    <w:rsid w:val="00512879"/>
    <w:rsid w:val="00513265"/>
    <w:rsid w:val="00513282"/>
    <w:rsid w:val="00514AD1"/>
    <w:rsid w:val="005151BE"/>
    <w:rsid w:val="005161A5"/>
    <w:rsid w:val="005204CB"/>
    <w:rsid w:val="0052211A"/>
    <w:rsid w:val="00522208"/>
    <w:rsid w:val="005240BD"/>
    <w:rsid w:val="00524BCF"/>
    <w:rsid w:val="00524F37"/>
    <w:rsid w:val="00525AEA"/>
    <w:rsid w:val="00525FA8"/>
    <w:rsid w:val="00526504"/>
    <w:rsid w:val="005272D8"/>
    <w:rsid w:val="005300D5"/>
    <w:rsid w:val="00530B7D"/>
    <w:rsid w:val="005310E8"/>
    <w:rsid w:val="00531EA2"/>
    <w:rsid w:val="00532D90"/>
    <w:rsid w:val="00533D48"/>
    <w:rsid w:val="00535A6B"/>
    <w:rsid w:val="00537869"/>
    <w:rsid w:val="005419E9"/>
    <w:rsid w:val="00541DC9"/>
    <w:rsid w:val="00542378"/>
    <w:rsid w:val="00542475"/>
    <w:rsid w:val="00542E8C"/>
    <w:rsid w:val="005440CF"/>
    <w:rsid w:val="00545910"/>
    <w:rsid w:val="00546397"/>
    <w:rsid w:val="00550C9C"/>
    <w:rsid w:val="00551444"/>
    <w:rsid w:val="005516A8"/>
    <w:rsid w:val="005533C4"/>
    <w:rsid w:val="00560786"/>
    <w:rsid w:val="0056268F"/>
    <w:rsid w:val="005653D8"/>
    <w:rsid w:val="00565C3C"/>
    <w:rsid w:val="00566974"/>
    <w:rsid w:val="00567623"/>
    <w:rsid w:val="0057085B"/>
    <w:rsid w:val="00570C6B"/>
    <w:rsid w:val="00572DF6"/>
    <w:rsid w:val="00573388"/>
    <w:rsid w:val="00573AB6"/>
    <w:rsid w:val="00577D77"/>
    <w:rsid w:val="00580725"/>
    <w:rsid w:val="005807CD"/>
    <w:rsid w:val="005811B9"/>
    <w:rsid w:val="00581530"/>
    <w:rsid w:val="00581CAA"/>
    <w:rsid w:val="0058245E"/>
    <w:rsid w:val="0058608A"/>
    <w:rsid w:val="00586657"/>
    <w:rsid w:val="0058695B"/>
    <w:rsid w:val="00586FDE"/>
    <w:rsid w:val="00587B6A"/>
    <w:rsid w:val="00587C9B"/>
    <w:rsid w:val="00587F5D"/>
    <w:rsid w:val="00590E5A"/>
    <w:rsid w:val="00592F50"/>
    <w:rsid w:val="005940D1"/>
    <w:rsid w:val="00594E34"/>
    <w:rsid w:val="00595908"/>
    <w:rsid w:val="00596B3D"/>
    <w:rsid w:val="005A07E1"/>
    <w:rsid w:val="005A2279"/>
    <w:rsid w:val="005A2BB7"/>
    <w:rsid w:val="005A3A8D"/>
    <w:rsid w:val="005A4ADA"/>
    <w:rsid w:val="005A6F2F"/>
    <w:rsid w:val="005A7757"/>
    <w:rsid w:val="005B283E"/>
    <w:rsid w:val="005B3A18"/>
    <w:rsid w:val="005B41AA"/>
    <w:rsid w:val="005B4F61"/>
    <w:rsid w:val="005B57EF"/>
    <w:rsid w:val="005B724E"/>
    <w:rsid w:val="005C5968"/>
    <w:rsid w:val="005C7707"/>
    <w:rsid w:val="005D133C"/>
    <w:rsid w:val="005D27B7"/>
    <w:rsid w:val="005D33D4"/>
    <w:rsid w:val="005D3AA1"/>
    <w:rsid w:val="005D5CF2"/>
    <w:rsid w:val="005D72FB"/>
    <w:rsid w:val="005D7836"/>
    <w:rsid w:val="005D7FCA"/>
    <w:rsid w:val="005E1232"/>
    <w:rsid w:val="005E2F7A"/>
    <w:rsid w:val="005E37DA"/>
    <w:rsid w:val="005E485F"/>
    <w:rsid w:val="005F2729"/>
    <w:rsid w:val="005F3758"/>
    <w:rsid w:val="005F71F9"/>
    <w:rsid w:val="005F74FD"/>
    <w:rsid w:val="006002AA"/>
    <w:rsid w:val="0060698B"/>
    <w:rsid w:val="00611C67"/>
    <w:rsid w:val="00614076"/>
    <w:rsid w:val="00614E5A"/>
    <w:rsid w:val="00616235"/>
    <w:rsid w:val="00617492"/>
    <w:rsid w:val="00620244"/>
    <w:rsid w:val="00620B8A"/>
    <w:rsid w:val="0062275E"/>
    <w:rsid w:val="0062554E"/>
    <w:rsid w:val="00630230"/>
    <w:rsid w:val="00631233"/>
    <w:rsid w:val="006316F4"/>
    <w:rsid w:val="0063197E"/>
    <w:rsid w:val="00633689"/>
    <w:rsid w:val="00636EB6"/>
    <w:rsid w:val="00640B8B"/>
    <w:rsid w:val="00640FE7"/>
    <w:rsid w:val="00640FEF"/>
    <w:rsid w:val="00642E98"/>
    <w:rsid w:val="00643AB4"/>
    <w:rsid w:val="00643E28"/>
    <w:rsid w:val="00644CF4"/>
    <w:rsid w:val="00645153"/>
    <w:rsid w:val="006455B8"/>
    <w:rsid w:val="00645EF2"/>
    <w:rsid w:val="00646223"/>
    <w:rsid w:val="00647993"/>
    <w:rsid w:val="00650304"/>
    <w:rsid w:val="006511EF"/>
    <w:rsid w:val="006529FA"/>
    <w:rsid w:val="006535F8"/>
    <w:rsid w:val="00653B45"/>
    <w:rsid w:val="0065485F"/>
    <w:rsid w:val="006548B7"/>
    <w:rsid w:val="00656745"/>
    <w:rsid w:val="00657376"/>
    <w:rsid w:val="00660EA6"/>
    <w:rsid w:val="00661FE9"/>
    <w:rsid w:val="00663B7B"/>
    <w:rsid w:val="006640FF"/>
    <w:rsid w:val="00664E77"/>
    <w:rsid w:val="00667145"/>
    <w:rsid w:val="006673BB"/>
    <w:rsid w:val="00667B5B"/>
    <w:rsid w:val="006707F5"/>
    <w:rsid w:val="00670AD9"/>
    <w:rsid w:val="006713C2"/>
    <w:rsid w:val="00671713"/>
    <w:rsid w:val="00672EDC"/>
    <w:rsid w:val="00673AE4"/>
    <w:rsid w:val="0067402D"/>
    <w:rsid w:val="00675CCA"/>
    <w:rsid w:val="00675E56"/>
    <w:rsid w:val="0067632C"/>
    <w:rsid w:val="00677934"/>
    <w:rsid w:val="00677A85"/>
    <w:rsid w:val="006805A5"/>
    <w:rsid w:val="006809F1"/>
    <w:rsid w:val="00680B51"/>
    <w:rsid w:val="006821E3"/>
    <w:rsid w:val="00685DB6"/>
    <w:rsid w:val="0069299B"/>
    <w:rsid w:val="00693518"/>
    <w:rsid w:val="00694C51"/>
    <w:rsid w:val="006955E7"/>
    <w:rsid w:val="00695FCF"/>
    <w:rsid w:val="00696965"/>
    <w:rsid w:val="00696DDA"/>
    <w:rsid w:val="006970D5"/>
    <w:rsid w:val="006A013E"/>
    <w:rsid w:val="006A0652"/>
    <w:rsid w:val="006A135C"/>
    <w:rsid w:val="006A4CFB"/>
    <w:rsid w:val="006A62E5"/>
    <w:rsid w:val="006A65B1"/>
    <w:rsid w:val="006A704A"/>
    <w:rsid w:val="006A71A2"/>
    <w:rsid w:val="006B0DD2"/>
    <w:rsid w:val="006B2505"/>
    <w:rsid w:val="006B4075"/>
    <w:rsid w:val="006B55BE"/>
    <w:rsid w:val="006B5E7A"/>
    <w:rsid w:val="006B6956"/>
    <w:rsid w:val="006C09E3"/>
    <w:rsid w:val="006C0A34"/>
    <w:rsid w:val="006C3647"/>
    <w:rsid w:val="006C3B4B"/>
    <w:rsid w:val="006C41FF"/>
    <w:rsid w:val="006C4746"/>
    <w:rsid w:val="006C4E62"/>
    <w:rsid w:val="006C6AAB"/>
    <w:rsid w:val="006D1D72"/>
    <w:rsid w:val="006D30E8"/>
    <w:rsid w:val="006D502F"/>
    <w:rsid w:val="006D5067"/>
    <w:rsid w:val="006D5113"/>
    <w:rsid w:val="006D5713"/>
    <w:rsid w:val="006E04CF"/>
    <w:rsid w:val="006E1EA3"/>
    <w:rsid w:val="006E265E"/>
    <w:rsid w:val="006E27FD"/>
    <w:rsid w:val="006E4DAD"/>
    <w:rsid w:val="006E6CC2"/>
    <w:rsid w:val="006F16C8"/>
    <w:rsid w:val="006F5C05"/>
    <w:rsid w:val="006F5E1D"/>
    <w:rsid w:val="006F6ADA"/>
    <w:rsid w:val="006F707F"/>
    <w:rsid w:val="006F70DE"/>
    <w:rsid w:val="0070382E"/>
    <w:rsid w:val="0070621C"/>
    <w:rsid w:val="00706682"/>
    <w:rsid w:val="00707993"/>
    <w:rsid w:val="0071123A"/>
    <w:rsid w:val="00711E25"/>
    <w:rsid w:val="00712AC4"/>
    <w:rsid w:val="00712FB7"/>
    <w:rsid w:val="007138CC"/>
    <w:rsid w:val="00713D95"/>
    <w:rsid w:val="0071439B"/>
    <w:rsid w:val="00714EA4"/>
    <w:rsid w:val="00715755"/>
    <w:rsid w:val="0072122E"/>
    <w:rsid w:val="00723B85"/>
    <w:rsid w:val="007257B8"/>
    <w:rsid w:val="00726EC0"/>
    <w:rsid w:val="00727A83"/>
    <w:rsid w:val="00730A03"/>
    <w:rsid w:val="0073174A"/>
    <w:rsid w:val="007333BE"/>
    <w:rsid w:val="007335A8"/>
    <w:rsid w:val="0073495C"/>
    <w:rsid w:val="00735079"/>
    <w:rsid w:val="0073593C"/>
    <w:rsid w:val="00736A14"/>
    <w:rsid w:val="00737013"/>
    <w:rsid w:val="0073764E"/>
    <w:rsid w:val="00737DDD"/>
    <w:rsid w:val="00743AC6"/>
    <w:rsid w:val="00744072"/>
    <w:rsid w:val="0075099D"/>
    <w:rsid w:val="00752052"/>
    <w:rsid w:val="00752E5F"/>
    <w:rsid w:val="00754EA3"/>
    <w:rsid w:val="00756937"/>
    <w:rsid w:val="00756B84"/>
    <w:rsid w:val="00757A75"/>
    <w:rsid w:val="00760136"/>
    <w:rsid w:val="00760496"/>
    <w:rsid w:val="0076053B"/>
    <w:rsid w:val="007622E3"/>
    <w:rsid w:val="00763FB0"/>
    <w:rsid w:val="007644E5"/>
    <w:rsid w:val="00765150"/>
    <w:rsid w:val="007675EB"/>
    <w:rsid w:val="007700C6"/>
    <w:rsid w:val="00770D2D"/>
    <w:rsid w:val="00770D5D"/>
    <w:rsid w:val="00771FBC"/>
    <w:rsid w:val="00772C0B"/>
    <w:rsid w:val="00772E3A"/>
    <w:rsid w:val="007738D0"/>
    <w:rsid w:val="00773EC0"/>
    <w:rsid w:val="00774DA4"/>
    <w:rsid w:val="00774E33"/>
    <w:rsid w:val="0077567A"/>
    <w:rsid w:val="00775DA1"/>
    <w:rsid w:val="00775F4F"/>
    <w:rsid w:val="00777690"/>
    <w:rsid w:val="00777C0A"/>
    <w:rsid w:val="00780533"/>
    <w:rsid w:val="007809A6"/>
    <w:rsid w:val="00782416"/>
    <w:rsid w:val="00783A0B"/>
    <w:rsid w:val="00784DD0"/>
    <w:rsid w:val="0078737D"/>
    <w:rsid w:val="00790464"/>
    <w:rsid w:val="00791D81"/>
    <w:rsid w:val="007939B6"/>
    <w:rsid w:val="007964C7"/>
    <w:rsid w:val="00797FA5"/>
    <w:rsid w:val="007A109E"/>
    <w:rsid w:val="007A35B4"/>
    <w:rsid w:val="007A4846"/>
    <w:rsid w:val="007A4969"/>
    <w:rsid w:val="007A66DF"/>
    <w:rsid w:val="007A6D9A"/>
    <w:rsid w:val="007A6FD9"/>
    <w:rsid w:val="007A7C15"/>
    <w:rsid w:val="007B01D2"/>
    <w:rsid w:val="007B0264"/>
    <w:rsid w:val="007B05F7"/>
    <w:rsid w:val="007B1924"/>
    <w:rsid w:val="007B199A"/>
    <w:rsid w:val="007B1BA6"/>
    <w:rsid w:val="007B2447"/>
    <w:rsid w:val="007B48F8"/>
    <w:rsid w:val="007B51E6"/>
    <w:rsid w:val="007B55B5"/>
    <w:rsid w:val="007B5624"/>
    <w:rsid w:val="007C0161"/>
    <w:rsid w:val="007C249E"/>
    <w:rsid w:val="007C3D92"/>
    <w:rsid w:val="007C5420"/>
    <w:rsid w:val="007D06C0"/>
    <w:rsid w:val="007D0D58"/>
    <w:rsid w:val="007D1008"/>
    <w:rsid w:val="007D1B67"/>
    <w:rsid w:val="007D2672"/>
    <w:rsid w:val="007D4B6B"/>
    <w:rsid w:val="007D62DC"/>
    <w:rsid w:val="007D6B1D"/>
    <w:rsid w:val="007D7930"/>
    <w:rsid w:val="007D7CCF"/>
    <w:rsid w:val="007E0965"/>
    <w:rsid w:val="007E58BF"/>
    <w:rsid w:val="007E728E"/>
    <w:rsid w:val="007E784C"/>
    <w:rsid w:val="007F0756"/>
    <w:rsid w:val="007F130A"/>
    <w:rsid w:val="007F1C0D"/>
    <w:rsid w:val="007F1E22"/>
    <w:rsid w:val="007F3D4F"/>
    <w:rsid w:val="007F46C8"/>
    <w:rsid w:val="007F52BD"/>
    <w:rsid w:val="007F5D18"/>
    <w:rsid w:val="007F6E73"/>
    <w:rsid w:val="00801420"/>
    <w:rsid w:val="00802069"/>
    <w:rsid w:val="008025DC"/>
    <w:rsid w:val="00802652"/>
    <w:rsid w:val="00802D8D"/>
    <w:rsid w:val="00803C62"/>
    <w:rsid w:val="00806EC8"/>
    <w:rsid w:val="00807EEF"/>
    <w:rsid w:val="00814CE9"/>
    <w:rsid w:val="00815D4F"/>
    <w:rsid w:val="00815D73"/>
    <w:rsid w:val="008176D9"/>
    <w:rsid w:val="00820BE1"/>
    <w:rsid w:val="00825BCB"/>
    <w:rsid w:val="0082609D"/>
    <w:rsid w:val="008270A6"/>
    <w:rsid w:val="00827BB7"/>
    <w:rsid w:val="00831573"/>
    <w:rsid w:val="00831988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0A90"/>
    <w:rsid w:val="00844028"/>
    <w:rsid w:val="0084493B"/>
    <w:rsid w:val="00844B59"/>
    <w:rsid w:val="00844F82"/>
    <w:rsid w:val="00845D51"/>
    <w:rsid w:val="008469EE"/>
    <w:rsid w:val="00851085"/>
    <w:rsid w:val="008513F9"/>
    <w:rsid w:val="008521CA"/>
    <w:rsid w:val="008566B3"/>
    <w:rsid w:val="00856765"/>
    <w:rsid w:val="0085760A"/>
    <w:rsid w:val="00862746"/>
    <w:rsid w:val="008638C5"/>
    <w:rsid w:val="00864335"/>
    <w:rsid w:val="00867AEB"/>
    <w:rsid w:val="008727DE"/>
    <w:rsid w:val="008737DB"/>
    <w:rsid w:val="008775A4"/>
    <w:rsid w:val="008809B6"/>
    <w:rsid w:val="00881122"/>
    <w:rsid w:val="00881AF4"/>
    <w:rsid w:val="008834FE"/>
    <w:rsid w:val="00883BC1"/>
    <w:rsid w:val="00884AE7"/>
    <w:rsid w:val="00886263"/>
    <w:rsid w:val="00890070"/>
    <w:rsid w:val="00890405"/>
    <w:rsid w:val="008920DC"/>
    <w:rsid w:val="008927EE"/>
    <w:rsid w:val="00894F6C"/>
    <w:rsid w:val="008956D1"/>
    <w:rsid w:val="008957EF"/>
    <w:rsid w:val="00895BB6"/>
    <w:rsid w:val="008972B2"/>
    <w:rsid w:val="008976A1"/>
    <w:rsid w:val="00897928"/>
    <w:rsid w:val="00897CA1"/>
    <w:rsid w:val="008A0BDA"/>
    <w:rsid w:val="008A0E25"/>
    <w:rsid w:val="008A1766"/>
    <w:rsid w:val="008A1D53"/>
    <w:rsid w:val="008B04C3"/>
    <w:rsid w:val="008B2BA7"/>
    <w:rsid w:val="008B3494"/>
    <w:rsid w:val="008B5FC3"/>
    <w:rsid w:val="008B7022"/>
    <w:rsid w:val="008B743F"/>
    <w:rsid w:val="008C0A82"/>
    <w:rsid w:val="008C13F7"/>
    <w:rsid w:val="008C4980"/>
    <w:rsid w:val="008C5798"/>
    <w:rsid w:val="008D017C"/>
    <w:rsid w:val="008D1B70"/>
    <w:rsid w:val="008D2BDD"/>
    <w:rsid w:val="008D33F8"/>
    <w:rsid w:val="008D3BD3"/>
    <w:rsid w:val="008D4872"/>
    <w:rsid w:val="008D4BC6"/>
    <w:rsid w:val="008D5631"/>
    <w:rsid w:val="008D7C8F"/>
    <w:rsid w:val="008E190A"/>
    <w:rsid w:val="008E2453"/>
    <w:rsid w:val="008E4AD4"/>
    <w:rsid w:val="008E78E9"/>
    <w:rsid w:val="008F1405"/>
    <w:rsid w:val="008F1419"/>
    <w:rsid w:val="008F1906"/>
    <w:rsid w:val="008F1F12"/>
    <w:rsid w:val="008F2550"/>
    <w:rsid w:val="008F2BFA"/>
    <w:rsid w:val="008F2E54"/>
    <w:rsid w:val="008F43E5"/>
    <w:rsid w:val="008F5A3B"/>
    <w:rsid w:val="008F6975"/>
    <w:rsid w:val="008F72C4"/>
    <w:rsid w:val="00900A5F"/>
    <w:rsid w:val="00902108"/>
    <w:rsid w:val="00902865"/>
    <w:rsid w:val="009030D3"/>
    <w:rsid w:val="00903342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505"/>
    <w:rsid w:val="009277A7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035A"/>
    <w:rsid w:val="0094183B"/>
    <w:rsid w:val="00947084"/>
    <w:rsid w:val="00947FBD"/>
    <w:rsid w:val="00950552"/>
    <w:rsid w:val="00951A4B"/>
    <w:rsid w:val="0095482F"/>
    <w:rsid w:val="00955403"/>
    <w:rsid w:val="00957526"/>
    <w:rsid w:val="00957C85"/>
    <w:rsid w:val="00957D24"/>
    <w:rsid w:val="009630B4"/>
    <w:rsid w:val="00963735"/>
    <w:rsid w:val="009650B3"/>
    <w:rsid w:val="00965964"/>
    <w:rsid w:val="0097162D"/>
    <w:rsid w:val="009721C4"/>
    <w:rsid w:val="009722DB"/>
    <w:rsid w:val="0097272E"/>
    <w:rsid w:val="00973B94"/>
    <w:rsid w:val="00974683"/>
    <w:rsid w:val="00976F80"/>
    <w:rsid w:val="009805F2"/>
    <w:rsid w:val="00984C33"/>
    <w:rsid w:val="00986052"/>
    <w:rsid w:val="00987C74"/>
    <w:rsid w:val="00991B11"/>
    <w:rsid w:val="00994D71"/>
    <w:rsid w:val="00996C28"/>
    <w:rsid w:val="00996FA7"/>
    <w:rsid w:val="0099708E"/>
    <w:rsid w:val="009A2DA3"/>
    <w:rsid w:val="009A37EB"/>
    <w:rsid w:val="009A388E"/>
    <w:rsid w:val="009A3ADF"/>
    <w:rsid w:val="009A662A"/>
    <w:rsid w:val="009A6C03"/>
    <w:rsid w:val="009A7840"/>
    <w:rsid w:val="009A7F2E"/>
    <w:rsid w:val="009B0C1D"/>
    <w:rsid w:val="009B2E68"/>
    <w:rsid w:val="009B67E9"/>
    <w:rsid w:val="009C1A22"/>
    <w:rsid w:val="009C2C3C"/>
    <w:rsid w:val="009C60D3"/>
    <w:rsid w:val="009C6AFA"/>
    <w:rsid w:val="009C7037"/>
    <w:rsid w:val="009C7943"/>
    <w:rsid w:val="009D1A5C"/>
    <w:rsid w:val="009D217B"/>
    <w:rsid w:val="009D2EAC"/>
    <w:rsid w:val="009D4F4F"/>
    <w:rsid w:val="009D6E1C"/>
    <w:rsid w:val="009D7945"/>
    <w:rsid w:val="009E30A5"/>
    <w:rsid w:val="009E3CEE"/>
    <w:rsid w:val="009E3EAC"/>
    <w:rsid w:val="009E3F63"/>
    <w:rsid w:val="009E4342"/>
    <w:rsid w:val="009F03B6"/>
    <w:rsid w:val="009F0432"/>
    <w:rsid w:val="009F2842"/>
    <w:rsid w:val="009F2CAA"/>
    <w:rsid w:val="009F3CB2"/>
    <w:rsid w:val="009F691A"/>
    <w:rsid w:val="00A004B0"/>
    <w:rsid w:val="00A0487E"/>
    <w:rsid w:val="00A04E54"/>
    <w:rsid w:val="00A061EB"/>
    <w:rsid w:val="00A0698F"/>
    <w:rsid w:val="00A12CCC"/>
    <w:rsid w:val="00A12E53"/>
    <w:rsid w:val="00A13CF1"/>
    <w:rsid w:val="00A13DFC"/>
    <w:rsid w:val="00A14F7E"/>
    <w:rsid w:val="00A16B16"/>
    <w:rsid w:val="00A170FF"/>
    <w:rsid w:val="00A203F4"/>
    <w:rsid w:val="00A23E03"/>
    <w:rsid w:val="00A25176"/>
    <w:rsid w:val="00A269CF"/>
    <w:rsid w:val="00A33619"/>
    <w:rsid w:val="00A3541E"/>
    <w:rsid w:val="00A364A1"/>
    <w:rsid w:val="00A36649"/>
    <w:rsid w:val="00A36D32"/>
    <w:rsid w:val="00A36E5F"/>
    <w:rsid w:val="00A401BC"/>
    <w:rsid w:val="00A40F25"/>
    <w:rsid w:val="00A41AC2"/>
    <w:rsid w:val="00A423A7"/>
    <w:rsid w:val="00A44465"/>
    <w:rsid w:val="00A44F7D"/>
    <w:rsid w:val="00A53C88"/>
    <w:rsid w:val="00A60FC8"/>
    <w:rsid w:val="00A61A79"/>
    <w:rsid w:val="00A63606"/>
    <w:rsid w:val="00A64D7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339D"/>
    <w:rsid w:val="00A737C5"/>
    <w:rsid w:val="00A74BBA"/>
    <w:rsid w:val="00A76386"/>
    <w:rsid w:val="00A7781C"/>
    <w:rsid w:val="00A84F3D"/>
    <w:rsid w:val="00A86DA7"/>
    <w:rsid w:val="00A90870"/>
    <w:rsid w:val="00A91DC0"/>
    <w:rsid w:val="00A91E49"/>
    <w:rsid w:val="00A9205A"/>
    <w:rsid w:val="00AA0FE4"/>
    <w:rsid w:val="00AA10CE"/>
    <w:rsid w:val="00AA2A57"/>
    <w:rsid w:val="00AA2E6A"/>
    <w:rsid w:val="00AA5738"/>
    <w:rsid w:val="00AA6191"/>
    <w:rsid w:val="00AA65EF"/>
    <w:rsid w:val="00AB0EF6"/>
    <w:rsid w:val="00AB0FBF"/>
    <w:rsid w:val="00AB1853"/>
    <w:rsid w:val="00AB2FF1"/>
    <w:rsid w:val="00AB5A9E"/>
    <w:rsid w:val="00AC0C82"/>
    <w:rsid w:val="00AC18D7"/>
    <w:rsid w:val="00AC2611"/>
    <w:rsid w:val="00AC2BF4"/>
    <w:rsid w:val="00AC2E6A"/>
    <w:rsid w:val="00AC3E12"/>
    <w:rsid w:val="00AD01B1"/>
    <w:rsid w:val="00AD05A6"/>
    <w:rsid w:val="00AD436F"/>
    <w:rsid w:val="00AD5368"/>
    <w:rsid w:val="00AD5B8B"/>
    <w:rsid w:val="00AE0F77"/>
    <w:rsid w:val="00AE1EFF"/>
    <w:rsid w:val="00AE2657"/>
    <w:rsid w:val="00AE4385"/>
    <w:rsid w:val="00AE4C5E"/>
    <w:rsid w:val="00AE52B8"/>
    <w:rsid w:val="00AE7125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B00F06"/>
    <w:rsid w:val="00B01528"/>
    <w:rsid w:val="00B01F41"/>
    <w:rsid w:val="00B03791"/>
    <w:rsid w:val="00B047F1"/>
    <w:rsid w:val="00B051CC"/>
    <w:rsid w:val="00B072C8"/>
    <w:rsid w:val="00B13092"/>
    <w:rsid w:val="00B13461"/>
    <w:rsid w:val="00B17FF8"/>
    <w:rsid w:val="00B20DA5"/>
    <w:rsid w:val="00B20EDB"/>
    <w:rsid w:val="00B22D3D"/>
    <w:rsid w:val="00B22D55"/>
    <w:rsid w:val="00B235F7"/>
    <w:rsid w:val="00B242B8"/>
    <w:rsid w:val="00B2441E"/>
    <w:rsid w:val="00B244A4"/>
    <w:rsid w:val="00B24831"/>
    <w:rsid w:val="00B254D8"/>
    <w:rsid w:val="00B265A5"/>
    <w:rsid w:val="00B30840"/>
    <w:rsid w:val="00B30A72"/>
    <w:rsid w:val="00B30CF7"/>
    <w:rsid w:val="00B30F3E"/>
    <w:rsid w:val="00B3280B"/>
    <w:rsid w:val="00B33A63"/>
    <w:rsid w:val="00B34570"/>
    <w:rsid w:val="00B365C9"/>
    <w:rsid w:val="00B40113"/>
    <w:rsid w:val="00B437BB"/>
    <w:rsid w:val="00B43BAA"/>
    <w:rsid w:val="00B444F7"/>
    <w:rsid w:val="00B46F5D"/>
    <w:rsid w:val="00B510D1"/>
    <w:rsid w:val="00B516F4"/>
    <w:rsid w:val="00B519BA"/>
    <w:rsid w:val="00B52F54"/>
    <w:rsid w:val="00B53695"/>
    <w:rsid w:val="00B56122"/>
    <w:rsid w:val="00B6021A"/>
    <w:rsid w:val="00B61CD8"/>
    <w:rsid w:val="00B61DDE"/>
    <w:rsid w:val="00B62892"/>
    <w:rsid w:val="00B63F07"/>
    <w:rsid w:val="00B64FD7"/>
    <w:rsid w:val="00B650D8"/>
    <w:rsid w:val="00B65FD9"/>
    <w:rsid w:val="00B6634F"/>
    <w:rsid w:val="00B67FDC"/>
    <w:rsid w:val="00B708CF"/>
    <w:rsid w:val="00B71697"/>
    <w:rsid w:val="00B71781"/>
    <w:rsid w:val="00B7222E"/>
    <w:rsid w:val="00B7336C"/>
    <w:rsid w:val="00B734C2"/>
    <w:rsid w:val="00B73644"/>
    <w:rsid w:val="00B74EC5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01A3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A424D"/>
    <w:rsid w:val="00BB01C4"/>
    <w:rsid w:val="00BB1DDF"/>
    <w:rsid w:val="00BB1F05"/>
    <w:rsid w:val="00BB3332"/>
    <w:rsid w:val="00BB4665"/>
    <w:rsid w:val="00BB4A4E"/>
    <w:rsid w:val="00BC1CC8"/>
    <w:rsid w:val="00BC2D7C"/>
    <w:rsid w:val="00BC6124"/>
    <w:rsid w:val="00BC76D0"/>
    <w:rsid w:val="00BD3529"/>
    <w:rsid w:val="00BD5207"/>
    <w:rsid w:val="00BD6A72"/>
    <w:rsid w:val="00BE134F"/>
    <w:rsid w:val="00BE3538"/>
    <w:rsid w:val="00BE4EA8"/>
    <w:rsid w:val="00BE56ED"/>
    <w:rsid w:val="00BE67E4"/>
    <w:rsid w:val="00BE71C5"/>
    <w:rsid w:val="00BE77A5"/>
    <w:rsid w:val="00BF158F"/>
    <w:rsid w:val="00BF1A98"/>
    <w:rsid w:val="00BF2576"/>
    <w:rsid w:val="00BF279A"/>
    <w:rsid w:val="00BF5106"/>
    <w:rsid w:val="00BF583E"/>
    <w:rsid w:val="00BF5D19"/>
    <w:rsid w:val="00BF5DF9"/>
    <w:rsid w:val="00BF6ABD"/>
    <w:rsid w:val="00C0043D"/>
    <w:rsid w:val="00C032E9"/>
    <w:rsid w:val="00C03950"/>
    <w:rsid w:val="00C04AEB"/>
    <w:rsid w:val="00C04E50"/>
    <w:rsid w:val="00C053AA"/>
    <w:rsid w:val="00C05572"/>
    <w:rsid w:val="00C10CA2"/>
    <w:rsid w:val="00C1154C"/>
    <w:rsid w:val="00C11CA8"/>
    <w:rsid w:val="00C17B97"/>
    <w:rsid w:val="00C20338"/>
    <w:rsid w:val="00C20F02"/>
    <w:rsid w:val="00C2114D"/>
    <w:rsid w:val="00C21D67"/>
    <w:rsid w:val="00C236DD"/>
    <w:rsid w:val="00C24B34"/>
    <w:rsid w:val="00C26ABE"/>
    <w:rsid w:val="00C276B1"/>
    <w:rsid w:val="00C343BD"/>
    <w:rsid w:val="00C3561A"/>
    <w:rsid w:val="00C364AD"/>
    <w:rsid w:val="00C36730"/>
    <w:rsid w:val="00C374D4"/>
    <w:rsid w:val="00C4141D"/>
    <w:rsid w:val="00C437B1"/>
    <w:rsid w:val="00C45AAA"/>
    <w:rsid w:val="00C46721"/>
    <w:rsid w:val="00C46EC8"/>
    <w:rsid w:val="00C52FF7"/>
    <w:rsid w:val="00C536FD"/>
    <w:rsid w:val="00C54450"/>
    <w:rsid w:val="00C546FF"/>
    <w:rsid w:val="00C54B84"/>
    <w:rsid w:val="00C54C86"/>
    <w:rsid w:val="00C56178"/>
    <w:rsid w:val="00C56687"/>
    <w:rsid w:val="00C56F97"/>
    <w:rsid w:val="00C577A9"/>
    <w:rsid w:val="00C62367"/>
    <w:rsid w:val="00C645DD"/>
    <w:rsid w:val="00C674B4"/>
    <w:rsid w:val="00C717FC"/>
    <w:rsid w:val="00C72455"/>
    <w:rsid w:val="00C74392"/>
    <w:rsid w:val="00C74422"/>
    <w:rsid w:val="00C75948"/>
    <w:rsid w:val="00C76D3F"/>
    <w:rsid w:val="00C80D62"/>
    <w:rsid w:val="00C8337E"/>
    <w:rsid w:val="00C83CDE"/>
    <w:rsid w:val="00C83E21"/>
    <w:rsid w:val="00C85EEF"/>
    <w:rsid w:val="00C8624C"/>
    <w:rsid w:val="00C92B2B"/>
    <w:rsid w:val="00C93F32"/>
    <w:rsid w:val="00C94775"/>
    <w:rsid w:val="00C947A9"/>
    <w:rsid w:val="00C94D3F"/>
    <w:rsid w:val="00C95D73"/>
    <w:rsid w:val="00C96A92"/>
    <w:rsid w:val="00C97109"/>
    <w:rsid w:val="00C97A89"/>
    <w:rsid w:val="00CA2AB4"/>
    <w:rsid w:val="00CA45DC"/>
    <w:rsid w:val="00CA492E"/>
    <w:rsid w:val="00CA4C09"/>
    <w:rsid w:val="00CA4FA9"/>
    <w:rsid w:val="00CA633A"/>
    <w:rsid w:val="00CA6DEF"/>
    <w:rsid w:val="00CA74CA"/>
    <w:rsid w:val="00CB09A1"/>
    <w:rsid w:val="00CB146D"/>
    <w:rsid w:val="00CB3355"/>
    <w:rsid w:val="00CB3F35"/>
    <w:rsid w:val="00CB4D1B"/>
    <w:rsid w:val="00CB69CF"/>
    <w:rsid w:val="00CB79A7"/>
    <w:rsid w:val="00CC1780"/>
    <w:rsid w:val="00CC1B8A"/>
    <w:rsid w:val="00CC4A07"/>
    <w:rsid w:val="00CC4E9E"/>
    <w:rsid w:val="00CC4F1D"/>
    <w:rsid w:val="00CC6859"/>
    <w:rsid w:val="00CC6E1E"/>
    <w:rsid w:val="00CC7338"/>
    <w:rsid w:val="00CC7BDF"/>
    <w:rsid w:val="00CD2317"/>
    <w:rsid w:val="00CD4895"/>
    <w:rsid w:val="00CD4BD8"/>
    <w:rsid w:val="00CD5DC6"/>
    <w:rsid w:val="00CD671E"/>
    <w:rsid w:val="00CD683F"/>
    <w:rsid w:val="00CD6B90"/>
    <w:rsid w:val="00CD6DFA"/>
    <w:rsid w:val="00CD7ACC"/>
    <w:rsid w:val="00CE1E5E"/>
    <w:rsid w:val="00CE202C"/>
    <w:rsid w:val="00CE3821"/>
    <w:rsid w:val="00CE5CEA"/>
    <w:rsid w:val="00CE688C"/>
    <w:rsid w:val="00CE6911"/>
    <w:rsid w:val="00CE71E5"/>
    <w:rsid w:val="00CF1C62"/>
    <w:rsid w:val="00CF3994"/>
    <w:rsid w:val="00CF3C1D"/>
    <w:rsid w:val="00CF540D"/>
    <w:rsid w:val="00CF6E6C"/>
    <w:rsid w:val="00CF77DC"/>
    <w:rsid w:val="00CF7D0F"/>
    <w:rsid w:val="00D0086F"/>
    <w:rsid w:val="00D01B22"/>
    <w:rsid w:val="00D01B5A"/>
    <w:rsid w:val="00D02682"/>
    <w:rsid w:val="00D03E15"/>
    <w:rsid w:val="00D046E3"/>
    <w:rsid w:val="00D04C48"/>
    <w:rsid w:val="00D05C60"/>
    <w:rsid w:val="00D0603C"/>
    <w:rsid w:val="00D061F7"/>
    <w:rsid w:val="00D06F63"/>
    <w:rsid w:val="00D07DF0"/>
    <w:rsid w:val="00D13147"/>
    <w:rsid w:val="00D14818"/>
    <w:rsid w:val="00D15111"/>
    <w:rsid w:val="00D158AF"/>
    <w:rsid w:val="00D167ED"/>
    <w:rsid w:val="00D17072"/>
    <w:rsid w:val="00D20341"/>
    <w:rsid w:val="00D21751"/>
    <w:rsid w:val="00D21F6E"/>
    <w:rsid w:val="00D22CFE"/>
    <w:rsid w:val="00D23A72"/>
    <w:rsid w:val="00D23AB2"/>
    <w:rsid w:val="00D24C4C"/>
    <w:rsid w:val="00D258D8"/>
    <w:rsid w:val="00D26331"/>
    <w:rsid w:val="00D2646E"/>
    <w:rsid w:val="00D2652D"/>
    <w:rsid w:val="00D27104"/>
    <w:rsid w:val="00D301D2"/>
    <w:rsid w:val="00D309DD"/>
    <w:rsid w:val="00D30CEF"/>
    <w:rsid w:val="00D31C1B"/>
    <w:rsid w:val="00D33A1A"/>
    <w:rsid w:val="00D34424"/>
    <w:rsid w:val="00D34464"/>
    <w:rsid w:val="00D353A8"/>
    <w:rsid w:val="00D35969"/>
    <w:rsid w:val="00D40E17"/>
    <w:rsid w:val="00D413C5"/>
    <w:rsid w:val="00D42242"/>
    <w:rsid w:val="00D43019"/>
    <w:rsid w:val="00D45208"/>
    <w:rsid w:val="00D45568"/>
    <w:rsid w:val="00D46F84"/>
    <w:rsid w:val="00D51C6E"/>
    <w:rsid w:val="00D51D87"/>
    <w:rsid w:val="00D53CE2"/>
    <w:rsid w:val="00D542CC"/>
    <w:rsid w:val="00D543F3"/>
    <w:rsid w:val="00D55CD8"/>
    <w:rsid w:val="00D609E5"/>
    <w:rsid w:val="00D62905"/>
    <w:rsid w:val="00D636FC"/>
    <w:rsid w:val="00D640C7"/>
    <w:rsid w:val="00D651BC"/>
    <w:rsid w:val="00D66971"/>
    <w:rsid w:val="00D708B7"/>
    <w:rsid w:val="00D755A7"/>
    <w:rsid w:val="00D77B37"/>
    <w:rsid w:val="00D80173"/>
    <w:rsid w:val="00D816A0"/>
    <w:rsid w:val="00D81D4D"/>
    <w:rsid w:val="00D823A9"/>
    <w:rsid w:val="00D83FB6"/>
    <w:rsid w:val="00D856C6"/>
    <w:rsid w:val="00D90217"/>
    <w:rsid w:val="00D91F7D"/>
    <w:rsid w:val="00D934B0"/>
    <w:rsid w:val="00D95224"/>
    <w:rsid w:val="00D95989"/>
    <w:rsid w:val="00D96184"/>
    <w:rsid w:val="00D96B0A"/>
    <w:rsid w:val="00D96C89"/>
    <w:rsid w:val="00D97320"/>
    <w:rsid w:val="00DA52E8"/>
    <w:rsid w:val="00DA6836"/>
    <w:rsid w:val="00DB56F6"/>
    <w:rsid w:val="00DB774D"/>
    <w:rsid w:val="00DC2A0C"/>
    <w:rsid w:val="00DC511D"/>
    <w:rsid w:val="00DC54A4"/>
    <w:rsid w:val="00DD2C65"/>
    <w:rsid w:val="00DD491D"/>
    <w:rsid w:val="00DD4DEC"/>
    <w:rsid w:val="00DD593A"/>
    <w:rsid w:val="00DD7BB6"/>
    <w:rsid w:val="00DE1FE9"/>
    <w:rsid w:val="00DE2B1F"/>
    <w:rsid w:val="00DE5012"/>
    <w:rsid w:val="00DE591C"/>
    <w:rsid w:val="00DE68E0"/>
    <w:rsid w:val="00DE6AEA"/>
    <w:rsid w:val="00DF20F8"/>
    <w:rsid w:val="00DF2214"/>
    <w:rsid w:val="00DF274C"/>
    <w:rsid w:val="00DF2811"/>
    <w:rsid w:val="00DF3C21"/>
    <w:rsid w:val="00DF6487"/>
    <w:rsid w:val="00DF6C32"/>
    <w:rsid w:val="00E00E5A"/>
    <w:rsid w:val="00E0144B"/>
    <w:rsid w:val="00E0203D"/>
    <w:rsid w:val="00E03F63"/>
    <w:rsid w:val="00E04BEC"/>
    <w:rsid w:val="00E0503D"/>
    <w:rsid w:val="00E06001"/>
    <w:rsid w:val="00E102BB"/>
    <w:rsid w:val="00E1146A"/>
    <w:rsid w:val="00E118ED"/>
    <w:rsid w:val="00E126E0"/>
    <w:rsid w:val="00E13656"/>
    <w:rsid w:val="00E1655E"/>
    <w:rsid w:val="00E17D68"/>
    <w:rsid w:val="00E21DED"/>
    <w:rsid w:val="00E22DF8"/>
    <w:rsid w:val="00E22F11"/>
    <w:rsid w:val="00E2389C"/>
    <w:rsid w:val="00E25FA6"/>
    <w:rsid w:val="00E263F2"/>
    <w:rsid w:val="00E267F3"/>
    <w:rsid w:val="00E27E4C"/>
    <w:rsid w:val="00E301EE"/>
    <w:rsid w:val="00E30818"/>
    <w:rsid w:val="00E34AAD"/>
    <w:rsid w:val="00E36BE2"/>
    <w:rsid w:val="00E3755B"/>
    <w:rsid w:val="00E37CC9"/>
    <w:rsid w:val="00E4169D"/>
    <w:rsid w:val="00E42270"/>
    <w:rsid w:val="00E43930"/>
    <w:rsid w:val="00E44E3C"/>
    <w:rsid w:val="00E45CD7"/>
    <w:rsid w:val="00E46DBD"/>
    <w:rsid w:val="00E4759B"/>
    <w:rsid w:val="00E50B8E"/>
    <w:rsid w:val="00E50D3A"/>
    <w:rsid w:val="00E5230C"/>
    <w:rsid w:val="00E52BE0"/>
    <w:rsid w:val="00E544CF"/>
    <w:rsid w:val="00E5485A"/>
    <w:rsid w:val="00E562B4"/>
    <w:rsid w:val="00E568E1"/>
    <w:rsid w:val="00E572F8"/>
    <w:rsid w:val="00E574FC"/>
    <w:rsid w:val="00E60629"/>
    <w:rsid w:val="00E60695"/>
    <w:rsid w:val="00E61043"/>
    <w:rsid w:val="00E61CF3"/>
    <w:rsid w:val="00E61E4D"/>
    <w:rsid w:val="00E63E75"/>
    <w:rsid w:val="00E64A0B"/>
    <w:rsid w:val="00E6515F"/>
    <w:rsid w:val="00E65AAE"/>
    <w:rsid w:val="00E65BF2"/>
    <w:rsid w:val="00E672C7"/>
    <w:rsid w:val="00E678EA"/>
    <w:rsid w:val="00E73406"/>
    <w:rsid w:val="00E75B91"/>
    <w:rsid w:val="00E75BFF"/>
    <w:rsid w:val="00E7625C"/>
    <w:rsid w:val="00E76BC5"/>
    <w:rsid w:val="00E7781F"/>
    <w:rsid w:val="00E81782"/>
    <w:rsid w:val="00E81868"/>
    <w:rsid w:val="00E824FD"/>
    <w:rsid w:val="00E83879"/>
    <w:rsid w:val="00E8596C"/>
    <w:rsid w:val="00E865C0"/>
    <w:rsid w:val="00E900AF"/>
    <w:rsid w:val="00E91CC1"/>
    <w:rsid w:val="00E94FC2"/>
    <w:rsid w:val="00E95659"/>
    <w:rsid w:val="00E95C92"/>
    <w:rsid w:val="00E973E2"/>
    <w:rsid w:val="00E97CC8"/>
    <w:rsid w:val="00EA3C71"/>
    <w:rsid w:val="00EA5DD7"/>
    <w:rsid w:val="00EB0134"/>
    <w:rsid w:val="00EB0EEA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4FDD"/>
    <w:rsid w:val="00EB5AFB"/>
    <w:rsid w:val="00EB7589"/>
    <w:rsid w:val="00EB76A8"/>
    <w:rsid w:val="00EC1E91"/>
    <w:rsid w:val="00EC3A18"/>
    <w:rsid w:val="00EC5217"/>
    <w:rsid w:val="00EC55CB"/>
    <w:rsid w:val="00EC5C09"/>
    <w:rsid w:val="00EC7638"/>
    <w:rsid w:val="00ED073D"/>
    <w:rsid w:val="00ED0CFD"/>
    <w:rsid w:val="00ED0ED7"/>
    <w:rsid w:val="00ED0FED"/>
    <w:rsid w:val="00ED26C2"/>
    <w:rsid w:val="00ED2AB8"/>
    <w:rsid w:val="00ED3457"/>
    <w:rsid w:val="00ED53DE"/>
    <w:rsid w:val="00ED6F5A"/>
    <w:rsid w:val="00ED7207"/>
    <w:rsid w:val="00EE51B2"/>
    <w:rsid w:val="00EE622A"/>
    <w:rsid w:val="00EE6DB9"/>
    <w:rsid w:val="00EF073E"/>
    <w:rsid w:val="00EF21E1"/>
    <w:rsid w:val="00EF462D"/>
    <w:rsid w:val="00EF4908"/>
    <w:rsid w:val="00EF5B96"/>
    <w:rsid w:val="00EF67C4"/>
    <w:rsid w:val="00F00618"/>
    <w:rsid w:val="00F01ED5"/>
    <w:rsid w:val="00F0360B"/>
    <w:rsid w:val="00F05965"/>
    <w:rsid w:val="00F05B88"/>
    <w:rsid w:val="00F06C54"/>
    <w:rsid w:val="00F07D74"/>
    <w:rsid w:val="00F1028E"/>
    <w:rsid w:val="00F11576"/>
    <w:rsid w:val="00F115AA"/>
    <w:rsid w:val="00F117D2"/>
    <w:rsid w:val="00F12BB1"/>
    <w:rsid w:val="00F12BCE"/>
    <w:rsid w:val="00F15DF9"/>
    <w:rsid w:val="00F16B41"/>
    <w:rsid w:val="00F17700"/>
    <w:rsid w:val="00F214DB"/>
    <w:rsid w:val="00F22502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5033A"/>
    <w:rsid w:val="00F61E47"/>
    <w:rsid w:val="00F61E7A"/>
    <w:rsid w:val="00F6436F"/>
    <w:rsid w:val="00F6596E"/>
    <w:rsid w:val="00F6679F"/>
    <w:rsid w:val="00F67BB5"/>
    <w:rsid w:val="00F67CAA"/>
    <w:rsid w:val="00F70CD6"/>
    <w:rsid w:val="00F71E30"/>
    <w:rsid w:val="00F72F47"/>
    <w:rsid w:val="00F8241D"/>
    <w:rsid w:val="00F82796"/>
    <w:rsid w:val="00F83A61"/>
    <w:rsid w:val="00F83BE6"/>
    <w:rsid w:val="00F86243"/>
    <w:rsid w:val="00F87942"/>
    <w:rsid w:val="00F9162E"/>
    <w:rsid w:val="00F916E8"/>
    <w:rsid w:val="00F948AD"/>
    <w:rsid w:val="00F97009"/>
    <w:rsid w:val="00F97E31"/>
    <w:rsid w:val="00FA028D"/>
    <w:rsid w:val="00FA1696"/>
    <w:rsid w:val="00FA1D06"/>
    <w:rsid w:val="00FA4086"/>
    <w:rsid w:val="00FA68F1"/>
    <w:rsid w:val="00FA6B98"/>
    <w:rsid w:val="00FA6CD2"/>
    <w:rsid w:val="00FB028A"/>
    <w:rsid w:val="00FB3E48"/>
    <w:rsid w:val="00FB41F7"/>
    <w:rsid w:val="00FB4811"/>
    <w:rsid w:val="00FB59BA"/>
    <w:rsid w:val="00FB5FD1"/>
    <w:rsid w:val="00FB65C1"/>
    <w:rsid w:val="00FC01D2"/>
    <w:rsid w:val="00FC094C"/>
    <w:rsid w:val="00FC0D4E"/>
    <w:rsid w:val="00FC183E"/>
    <w:rsid w:val="00FC3AE6"/>
    <w:rsid w:val="00FC3BAE"/>
    <w:rsid w:val="00FC4E8E"/>
    <w:rsid w:val="00FC4FF7"/>
    <w:rsid w:val="00FC6102"/>
    <w:rsid w:val="00FC7166"/>
    <w:rsid w:val="00FD06B6"/>
    <w:rsid w:val="00FD1399"/>
    <w:rsid w:val="00FD146A"/>
    <w:rsid w:val="00FD1DDA"/>
    <w:rsid w:val="00FD237E"/>
    <w:rsid w:val="00FD47E8"/>
    <w:rsid w:val="00FD4B4C"/>
    <w:rsid w:val="00FD4ECB"/>
    <w:rsid w:val="00FD5F46"/>
    <w:rsid w:val="00FD710E"/>
    <w:rsid w:val="00FD728D"/>
    <w:rsid w:val="00FE03AB"/>
    <w:rsid w:val="00FE09E6"/>
    <w:rsid w:val="00FE277E"/>
    <w:rsid w:val="00FE38BE"/>
    <w:rsid w:val="00FE473A"/>
    <w:rsid w:val="00FE4797"/>
    <w:rsid w:val="00FE52E6"/>
    <w:rsid w:val="00FE5B99"/>
    <w:rsid w:val="00FE63F6"/>
    <w:rsid w:val="00FE7C89"/>
    <w:rsid w:val="00FF052C"/>
    <w:rsid w:val="00FF3ABB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73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CC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CC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3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3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2FC5-752B-49EB-9107-7C3F2CED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4</cp:revision>
  <cp:lastPrinted>2014-01-27T14:53:00Z</cp:lastPrinted>
  <dcterms:created xsi:type="dcterms:W3CDTF">2019-03-08T06:54:00Z</dcterms:created>
  <dcterms:modified xsi:type="dcterms:W3CDTF">2019-03-08T06:55:00Z</dcterms:modified>
</cp:coreProperties>
</file>