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02FA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439ED8AF" w14:textId="1C3609DE" w:rsidR="00E4483F" w:rsidRDefault="00806C98" w:rsidP="00687E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687E6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SANITÀ PUBBLICA </w:t>
      </w:r>
      <w:r w:rsidR="00CA3C74">
        <w:rPr>
          <w:b/>
          <w:bCs/>
          <w:sz w:val="32"/>
          <w:szCs w:val="32"/>
        </w:rPr>
        <w:t>SI SGRETOLA</w:t>
      </w:r>
      <w:r w:rsidR="00687E69">
        <w:rPr>
          <w:b/>
          <w:bCs/>
          <w:sz w:val="32"/>
          <w:szCs w:val="32"/>
        </w:rPr>
        <w:t>, IL PRIVATO AVANZA E IL DIRITTO ALLA TUTELA DELLA SALUTE</w:t>
      </w:r>
      <w:r w:rsidR="00294D6D" w:rsidRPr="00294D6D">
        <w:rPr>
          <w:b/>
          <w:bCs/>
          <w:sz w:val="32"/>
          <w:szCs w:val="32"/>
        </w:rPr>
        <w:t xml:space="preserve"> </w:t>
      </w:r>
      <w:r w:rsidR="00294D6D">
        <w:rPr>
          <w:b/>
          <w:bCs/>
          <w:sz w:val="32"/>
          <w:szCs w:val="32"/>
        </w:rPr>
        <w:t>VACILLA</w:t>
      </w:r>
      <w:r w:rsidR="00CA3C74">
        <w:rPr>
          <w:b/>
          <w:bCs/>
          <w:sz w:val="32"/>
          <w:szCs w:val="32"/>
        </w:rPr>
        <w:t xml:space="preserve">. </w:t>
      </w:r>
      <w:r w:rsidR="00687E69">
        <w:rPr>
          <w:b/>
          <w:bCs/>
          <w:sz w:val="32"/>
          <w:szCs w:val="32"/>
        </w:rPr>
        <w:br/>
      </w:r>
      <w:r w:rsidR="00E4483F" w:rsidRPr="00E4483F">
        <w:rPr>
          <w:b/>
          <w:bCs/>
          <w:sz w:val="32"/>
          <w:szCs w:val="32"/>
        </w:rPr>
        <w:t>DA GIMBE IL PIANO DI RILANCIO DEL SERVIZIO SANITARIO NAZIONALE E L’AUT AUT ALLA POLITICA: “VISIONE CHIARA E CORAGGIO SU INVESTIMENTI E RIFORME</w:t>
      </w:r>
      <w:r w:rsidR="00E4483F">
        <w:rPr>
          <w:b/>
          <w:bCs/>
          <w:sz w:val="32"/>
          <w:szCs w:val="32"/>
        </w:rPr>
        <w:t>,</w:t>
      </w:r>
      <w:r w:rsidR="00E4483F" w:rsidRPr="00E4483F">
        <w:rPr>
          <w:b/>
          <w:bCs/>
          <w:sz w:val="32"/>
          <w:szCs w:val="32"/>
        </w:rPr>
        <w:t xml:space="preserve"> O</w:t>
      </w:r>
      <w:r w:rsidR="00E4483F">
        <w:rPr>
          <w:b/>
          <w:bCs/>
          <w:sz w:val="32"/>
          <w:szCs w:val="32"/>
        </w:rPr>
        <w:t>PPURE</w:t>
      </w:r>
      <w:r w:rsidR="00E4483F" w:rsidRPr="00E4483F">
        <w:rPr>
          <w:b/>
          <w:bCs/>
          <w:sz w:val="32"/>
          <w:szCs w:val="32"/>
        </w:rPr>
        <w:t xml:space="preserve"> AMMETTERE DI VOLER</w:t>
      </w:r>
      <w:r w:rsidR="00DC1DE7">
        <w:rPr>
          <w:b/>
          <w:bCs/>
          <w:sz w:val="32"/>
          <w:szCs w:val="32"/>
        </w:rPr>
        <w:t>E</w:t>
      </w:r>
      <w:r w:rsidR="00E4483F" w:rsidRPr="00E4483F">
        <w:rPr>
          <w:b/>
          <w:bCs/>
          <w:sz w:val="32"/>
          <w:szCs w:val="32"/>
        </w:rPr>
        <w:t xml:space="preserve"> UN ALTRO MODELLO DI SANITÀ”</w:t>
      </w:r>
    </w:p>
    <w:p w14:paraId="3FEB7D54" w14:textId="77777777" w:rsidR="002F0B68" w:rsidRPr="00D43019" w:rsidRDefault="009F0D98" w:rsidP="006E04C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31</w:t>
      </w:r>
      <w:r w:rsidR="00FD5F46" w:rsidRPr="00D43019">
        <w:rPr>
          <w:rFonts w:ascii="Calibri" w:eastAsia="Calibri" w:hAnsi="Calibri" w:cs="Times New Roman"/>
          <w:b/>
          <w:bCs/>
          <w:sz w:val="24"/>
          <w:szCs w:val="24"/>
        </w:rPr>
        <w:t xml:space="preserve"> marzo</w:t>
      </w:r>
      <w:r w:rsidR="00DE6AEA" w:rsidRPr="00D430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D43019">
        <w:rPr>
          <w:rFonts w:ascii="Calibri" w:eastAsia="Calibri" w:hAnsi="Calibri" w:cs="Times New Roman"/>
          <w:b/>
          <w:bCs/>
          <w:sz w:val="24"/>
          <w:szCs w:val="24"/>
        </w:rPr>
        <w:t>20</w:t>
      </w:r>
      <w:r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 w:rsidRPr="00D43019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</w:t>
      </w:r>
      <w:r w:rsidR="00815D4F" w:rsidRPr="00D43019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4833CB7E" w14:textId="77777777" w:rsidR="00147515" w:rsidRDefault="00C822F0" w:rsidP="007B3FB4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Quattordici </w:t>
      </w:r>
      <w:r w:rsidR="009F0D98" w:rsidRPr="009F0D98">
        <w:rPr>
          <w:rFonts w:cstheme="minorHAnsi"/>
        </w:rPr>
        <w:t xml:space="preserve">punti per </w:t>
      </w:r>
      <w:r w:rsidR="009F0D98">
        <w:rPr>
          <w:rFonts w:cstheme="minorHAnsi"/>
        </w:rPr>
        <w:t>rilanciare</w:t>
      </w:r>
      <w:r w:rsidR="009F0D98" w:rsidRPr="009F0D98">
        <w:rPr>
          <w:rFonts w:cstheme="minorHAnsi"/>
        </w:rPr>
        <w:t xml:space="preserve"> il Servizio Sanitario Nazionale</w:t>
      </w:r>
      <w:r w:rsidR="009F0D98">
        <w:rPr>
          <w:rFonts w:cstheme="minorHAnsi"/>
        </w:rPr>
        <w:t xml:space="preserve"> </w:t>
      </w:r>
      <w:r w:rsidR="007B3FB4">
        <w:rPr>
          <w:rFonts w:cstheme="minorHAnsi"/>
        </w:rPr>
        <w:t xml:space="preserve">(SSN) </w:t>
      </w:r>
      <w:r w:rsidR="009F0D98">
        <w:rPr>
          <w:rFonts w:cstheme="minorHAnsi"/>
        </w:rPr>
        <w:t xml:space="preserve">ormai </w:t>
      </w:r>
      <w:r w:rsidR="009F0D98" w:rsidRPr="009F0D98">
        <w:rPr>
          <w:rFonts w:cstheme="minorHAnsi"/>
        </w:rPr>
        <w:t xml:space="preserve">in </w:t>
      </w:r>
      <w:r w:rsidR="009F0D98">
        <w:rPr>
          <w:rFonts w:cstheme="minorHAnsi"/>
        </w:rPr>
        <w:t>“</w:t>
      </w:r>
      <w:r w:rsidR="009F0D98" w:rsidRPr="009F0D98">
        <w:rPr>
          <w:rFonts w:cstheme="minorHAnsi"/>
        </w:rPr>
        <w:t xml:space="preserve">codice rosso” per la coesistenza di varie </w:t>
      </w:r>
      <w:r w:rsidR="002A41F5">
        <w:rPr>
          <w:rFonts w:cstheme="minorHAnsi"/>
        </w:rPr>
        <w:t>“</w:t>
      </w:r>
      <w:r w:rsidR="00906233">
        <w:rPr>
          <w:rFonts w:cstheme="minorHAnsi"/>
        </w:rPr>
        <w:t>patologie”</w:t>
      </w:r>
      <w:r w:rsidR="009F0D98" w:rsidRPr="009F0D98">
        <w:rPr>
          <w:rFonts w:cstheme="minorHAnsi"/>
        </w:rPr>
        <w:t xml:space="preserve">: imponente sotto-finanziamento, </w:t>
      </w:r>
      <w:r w:rsidR="007B3FB4">
        <w:rPr>
          <w:rFonts w:cstheme="minorHAnsi"/>
        </w:rPr>
        <w:t xml:space="preserve">drammatica </w:t>
      </w:r>
      <w:r w:rsidR="009F0D98" w:rsidRPr="009F0D98">
        <w:rPr>
          <w:rFonts w:cstheme="minorHAnsi"/>
        </w:rPr>
        <w:t xml:space="preserve">carenza di personale </w:t>
      </w:r>
      <w:r w:rsidR="007B3FB4">
        <w:rPr>
          <w:rFonts w:cstheme="minorHAnsi"/>
        </w:rPr>
        <w:t xml:space="preserve">sanitario, </w:t>
      </w:r>
      <w:r w:rsidR="002A41F5">
        <w:rPr>
          <w:rFonts w:cstheme="minorHAnsi"/>
        </w:rPr>
        <w:t xml:space="preserve">crescenti </w:t>
      </w:r>
      <w:r w:rsidR="009F0D98" w:rsidRPr="009F0D98">
        <w:rPr>
          <w:rFonts w:cstheme="minorHAnsi"/>
        </w:rPr>
        <w:t xml:space="preserve">diseguaglianze, modelli organizzativi obsoleti e inesorabile avanzata del privato. </w:t>
      </w:r>
      <w:r w:rsidR="007B3FB4">
        <w:rPr>
          <w:rFonts w:cstheme="minorHAnsi"/>
          <w:color w:val="000000" w:themeColor="text1"/>
        </w:rPr>
        <w:t>Una c</w:t>
      </w:r>
      <w:r w:rsidR="007B3FB4" w:rsidRPr="007B3FB4">
        <w:rPr>
          <w:rFonts w:cstheme="minorHAnsi"/>
          <w:color w:val="000000" w:themeColor="text1"/>
        </w:rPr>
        <w:t xml:space="preserve">risi di sostenibilità </w:t>
      </w:r>
      <w:r w:rsidR="00906233">
        <w:rPr>
          <w:rFonts w:cstheme="minorHAnsi"/>
          <w:color w:val="000000" w:themeColor="text1"/>
        </w:rPr>
        <w:t>senza precedenti</w:t>
      </w:r>
      <w:r w:rsidR="00F95A05">
        <w:rPr>
          <w:rFonts w:cstheme="minorHAnsi"/>
          <w:color w:val="000000" w:themeColor="text1"/>
        </w:rPr>
        <w:t xml:space="preserve"> </w:t>
      </w:r>
      <w:r w:rsidR="00906233">
        <w:rPr>
          <w:rFonts w:cstheme="minorHAnsi"/>
          <w:color w:val="000000" w:themeColor="text1"/>
        </w:rPr>
        <w:t>d</w:t>
      </w:r>
      <w:r w:rsidR="002A41F5">
        <w:rPr>
          <w:rFonts w:cstheme="minorHAnsi"/>
          <w:color w:val="000000" w:themeColor="text1"/>
        </w:rPr>
        <w:t xml:space="preserve">i un </w:t>
      </w:r>
      <w:r w:rsidR="00906233">
        <w:rPr>
          <w:rFonts w:cstheme="minorHAnsi"/>
          <w:color w:val="000000" w:themeColor="text1"/>
        </w:rPr>
        <w:t>SSN vicino</w:t>
      </w:r>
      <w:r w:rsidR="007B3FB4">
        <w:rPr>
          <w:rFonts w:cstheme="minorHAnsi"/>
          <w:color w:val="000000" w:themeColor="text1"/>
        </w:rPr>
        <w:t xml:space="preserve"> al punto di non ritorno</w:t>
      </w:r>
      <w:r w:rsidR="00CB081F">
        <w:rPr>
          <w:rFonts w:cstheme="minorHAnsi"/>
          <w:color w:val="000000" w:themeColor="text1"/>
        </w:rPr>
        <w:t>:</w:t>
      </w:r>
      <w:r w:rsidR="00906233" w:rsidRPr="007B3FB4">
        <w:rPr>
          <w:rFonts w:cstheme="minorHAnsi"/>
          <w:color w:val="000000" w:themeColor="text1"/>
        </w:rPr>
        <w:t xml:space="preserve"> </w:t>
      </w:r>
      <w:r w:rsidR="00CB081F">
        <w:rPr>
          <w:rFonts w:cstheme="minorHAnsi"/>
          <w:color w:val="000000" w:themeColor="text1"/>
        </w:rPr>
        <w:t xml:space="preserve">tanto che </w:t>
      </w:r>
      <w:r w:rsidR="007B3FB4" w:rsidRPr="007B3FB4">
        <w:rPr>
          <w:rFonts w:cstheme="minorHAnsi"/>
          <w:color w:val="000000" w:themeColor="text1"/>
        </w:rPr>
        <w:t>il diritto costituzionale alla tutela della salute</w:t>
      </w:r>
      <w:r w:rsidR="00147515">
        <w:rPr>
          <w:rFonts w:cstheme="minorHAnsi"/>
          <w:color w:val="000000" w:themeColor="text1"/>
        </w:rPr>
        <w:t xml:space="preserve"> </w:t>
      </w:r>
      <w:r w:rsidR="007B3FB4" w:rsidRPr="007B3FB4">
        <w:rPr>
          <w:rFonts w:cstheme="minorHAnsi"/>
          <w:color w:val="000000" w:themeColor="text1"/>
        </w:rPr>
        <w:t xml:space="preserve">nell’indifferenza di tutti i Governi </w:t>
      </w:r>
      <w:r w:rsidR="00CB081F">
        <w:rPr>
          <w:rFonts w:cstheme="minorHAnsi"/>
          <w:color w:val="000000" w:themeColor="text1"/>
        </w:rPr>
        <w:t xml:space="preserve">che si sono succeduti negli ultimi </w:t>
      </w:r>
      <w:r w:rsidR="008D6B8C">
        <w:rPr>
          <w:rFonts w:cstheme="minorHAnsi"/>
          <w:color w:val="000000" w:themeColor="text1"/>
        </w:rPr>
        <w:t>15</w:t>
      </w:r>
      <w:r w:rsidR="00CB081F">
        <w:rPr>
          <w:rFonts w:cstheme="minorHAnsi"/>
          <w:color w:val="000000" w:themeColor="text1"/>
        </w:rPr>
        <w:t xml:space="preserve"> anni </w:t>
      </w:r>
      <w:r w:rsidR="007B3FB4" w:rsidRPr="007B3FB4">
        <w:rPr>
          <w:rFonts w:cstheme="minorHAnsi"/>
          <w:color w:val="000000" w:themeColor="text1"/>
        </w:rPr>
        <w:t>si sta trasformando in un privilegio per pochi, lasciando indietro le persone più fragili e svantaggiate, in particolare nel Sud del Paese.</w:t>
      </w:r>
      <w:r w:rsidR="00147515">
        <w:rPr>
          <w:rFonts w:cstheme="minorHAnsi"/>
          <w:color w:val="000000" w:themeColor="text1"/>
        </w:rPr>
        <w:t xml:space="preserve"> </w:t>
      </w:r>
      <w:r w:rsidR="00767BD5">
        <w:rPr>
          <w:rFonts w:cstheme="minorHAnsi"/>
          <w:color w:val="000000" w:themeColor="text1"/>
        </w:rPr>
        <w:t xml:space="preserve">È questo lo sconfortante resoconto della Fondazione GIMBE sulla sanità pubblica che emerge </w:t>
      </w:r>
      <w:r w:rsidR="00767BD5" w:rsidRPr="009F0D98">
        <w:rPr>
          <w:rFonts w:cstheme="minorHAnsi"/>
        </w:rPr>
        <w:t>nel corso della 1</w:t>
      </w:r>
      <w:r w:rsidR="00767BD5">
        <w:rPr>
          <w:rFonts w:cstheme="minorHAnsi"/>
        </w:rPr>
        <w:t>5</w:t>
      </w:r>
      <w:r w:rsidR="00767BD5" w:rsidRPr="002A41F5">
        <w:rPr>
          <w:rFonts w:cstheme="minorHAnsi"/>
          <w:vertAlign w:val="superscript"/>
        </w:rPr>
        <w:t>a</w:t>
      </w:r>
      <w:r w:rsidR="00767BD5" w:rsidRPr="009F0D98">
        <w:rPr>
          <w:rFonts w:cstheme="minorHAnsi"/>
        </w:rPr>
        <w:t xml:space="preserve"> Conferenza Nazionale </w:t>
      </w:r>
      <w:r w:rsidR="00CB081F">
        <w:rPr>
          <w:rFonts w:cstheme="minorHAnsi"/>
        </w:rPr>
        <w:t xml:space="preserve">in corso </w:t>
      </w:r>
      <w:r w:rsidR="008D6B8C">
        <w:rPr>
          <w:rFonts w:cstheme="minorHAnsi"/>
        </w:rPr>
        <w:t xml:space="preserve">oggi </w:t>
      </w:r>
      <w:r w:rsidR="00767BD5" w:rsidRPr="009F0D98">
        <w:rPr>
          <w:rFonts w:cstheme="minorHAnsi"/>
        </w:rPr>
        <w:t>a Bologna.</w:t>
      </w:r>
    </w:p>
    <w:p w14:paraId="061281A9" w14:textId="77777777" w:rsidR="00464994" w:rsidRDefault="00F95A05" w:rsidP="00A96EDA">
      <w:pPr>
        <w:jc w:val="both"/>
        <w:rPr>
          <w:rFonts w:cstheme="minorHAnsi"/>
        </w:rPr>
      </w:pPr>
      <w:r w:rsidRPr="00D26490">
        <w:rPr>
          <w:rFonts w:cstheme="minorHAnsi"/>
          <w:color w:val="000000" w:themeColor="text1"/>
        </w:rPr>
        <w:t>«</w:t>
      </w:r>
      <w:r w:rsidR="00906233">
        <w:rPr>
          <w:rFonts w:cstheme="minorHAnsi"/>
          <w:color w:val="000000" w:themeColor="text1"/>
        </w:rPr>
        <w:t xml:space="preserve">Per la nostra democrazia </w:t>
      </w:r>
      <w:r w:rsidR="00D7489F" w:rsidRPr="00D26490">
        <w:rPr>
          <w:rFonts w:cstheme="minorHAnsi"/>
          <w:color w:val="000000" w:themeColor="text1"/>
        </w:rPr>
        <w:t xml:space="preserve">– ha </w:t>
      </w:r>
      <w:r w:rsidR="00D7489F">
        <w:rPr>
          <w:rFonts w:cstheme="minorHAnsi"/>
          <w:color w:val="000000" w:themeColor="text1"/>
        </w:rPr>
        <w:t>esordito</w:t>
      </w:r>
      <w:r w:rsidR="00D7489F" w:rsidRPr="00D26490">
        <w:rPr>
          <w:rFonts w:cstheme="minorHAnsi"/>
          <w:color w:val="000000" w:themeColor="text1"/>
        </w:rPr>
        <w:t xml:space="preserve"> </w:t>
      </w:r>
      <w:r w:rsidR="00D7489F">
        <w:rPr>
          <w:rFonts w:cstheme="minorHAnsi"/>
          <w:color w:val="000000" w:themeColor="text1"/>
        </w:rPr>
        <w:t xml:space="preserve">Nino </w:t>
      </w:r>
      <w:r w:rsidR="00D7489F" w:rsidRPr="00D26490">
        <w:rPr>
          <w:rFonts w:cstheme="minorHAnsi"/>
          <w:color w:val="000000" w:themeColor="text1"/>
        </w:rPr>
        <w:t>Cartabellotta</w:t>
      </w:r>
      <w:r w:rsidR="00D7489F">
        <w:rPr>
          <w:rFonts w:cstheme="minorHAnsi"/>
          <w:color w:val="000000" w:themeColor="text1"/>
        </w:rPr>
        <w:t xml:space="preserve">, </w:t>
      </w:r>
      <w:r w:rsidR="00D7489F" w:rsidRPr="009F0D98">
        <w:rPr>
          <w:rFonts w:cstheme="minorHAnsi"/>
        </w:rPr>
        <w:t>presidente della Fondazione GIMBE</w:t>
      </w:r>
      <w:r w:rsidR="00D7489F">
        <w:rPr>
          <w:rFonts w:cstheme="minorHAnsi"/>
        </w:rPr>
        <w:t xml:space="preserve"> </w:t>
      </w:r>
      <w:r w:rsidR="00D7489F" w:rsidRPr="00D26490">
        <w:rPr>
          <w:rFonts w:cstheme="minorHAnsi"/>
          <w:color w:val="000000" w:themeColor="text1"/>
        </w:rPr>
        <w:t>–</w:t>
      </w:r>
      <w:r w:rsidR="00003AC2">
        <w:rPr>
          <w:rFonts w:cstheme="minorHAnsi"/>
          <w:color w:val="000000" w:themeColor="text1"/>
        </w:rPr>
        <w:t xml:space="preserve"> </w:t>
      </w:r>
      <w:r w:rsidR="00906233">
        <w:rPr>
          <w:rFonts w:cstheme="minorHAnsi"/>
          <w:color w:val="000000" w:themeColor="text1"/>
        </w:rPr>
        <w:t xml:space="preserve">non è più tollerabile </w:t>
      </w:r>
      <w:r>
        <w:rPr>
          <w:rFonts w:cstheme="minorHAnsi"/>
          <w:color w:val="000000" w:themeColor="text1"/>
        </w:rPr>
        <w:t xml:space="preserve">che </w:t>
      </w:r>
      <w:r>
        <w:rPr>
          <w:rFonts w:cstheme="minorHAnsi"/>
        </w:rPr>
        <w:t>u</w:t>
      </w:r>
      <w:r w:rsidR="00B26F82" w:rsidRPr="00B26F82">
        <w:rPr>
          <w:rFonts w:cstheme="minorHAnsi"/>
        </w:rPr>
        <w:t>niversalità, uguaglianza e</w:t>
      </w:r>
      <w:r w:rsidR="00B26F82">
        <w:rPr>
          <w:rFonts w:cstheme="minorHAnsi"/>
        </w:rPr>
        <w:t>d</w:t>
      </w:r>
      <w:r w:rsidR="00B26F82" w:rsidRPr="00B26F82">
        <w:rPr>
          <w:rFonts w:cstheme="minorHAnsi"/>
        </w:rPr>
        <w:t xml:space="preserve"> equità</w:t>
      </w:r>
      <w:r w:rsidR="00B26F82">
        <w:rPr>
          <w:rFonts w:cstheme="minorHAnsi"/>
        </w:rPr>
        <w:t>, i</w:t>
      </w:r>
      <w:r w:rsidR="00B26F82" w:rsidRPr="00B26F82">
        <w:rPr>
          <w:rFonts w:cstheme="minorHAnsi"/>
        </w:rPr>
        <w:t xml:space="preserve"> princ</w:t>
      </w:r>
      <w:r w:rsidR="00B26F82">
        <w:rPr>
          <w:rFonts w:cstheme="minorHAnsi"/>
        </w:rPr>
        <w:t xml:space="preserve">ìpi </w:t>
      </w:r>
      <w:r w:rsidR="00B26F82" w:rsidRPr="00B26F82">
        <w:rPr>
          <w:rFonts w:cstheme="minorHAnsi"/>
        </w:rPr>
        <w:t xml:space="preserve">fondamentali </w:t>
      </w:r>
      <w:r w:rsidR="00B26F82">
        <w:rPr>
          <w:rFonts w:cstheme="minorHAnsi"/>
        </w:rPr>
        <w:t xml:space="preserve">del </w:t>
      </w:r>
      <w:r w:rsidR="00B26F82" w:rsidRPr="00B26F82">
        <w:rPr>
          <w:rFonts w:cstheme="minorHAnsi"/>
        </w:rPr>
        <w:t>SSN</w:t>
      </w:r>
      <w:r w:rsidR="00B26F82">
        <w:rPr>
          <w:rFonts w:cstheme="minorHAnsi"/>
        </w:rPr>
        <w:t>, s</w:t>
      </w:r>
      <w:r>
        <w:rPr>
          <w:rFonts w:cstheme="minorHAnsi"/>
        </w:rPr>
        <w:t xml:space="preserve">iano </w:t>
      </w:r>
      <w:r w:rsidR="00B26F82">
        <w:rPr>
          <w:rFonts w:cstheme="minorHAnsi"/>
        </w:rPr>
        <w:t xml:space="preserve">stati traditi e </w:t>
      </w:r>
      <w:r w:rsidR="00906233">
        <w:rPr>
          <w:rFonts w:cstheme="minorHAnsi"/>
        </w:rPr>
        <w:t xml:space="preserve">ora troneggino </w:t>
      </w:r>
      <w:r w:rsidR="00B26F82">
        <w:rPr>
          <w:rFonts w:cstheme="minorHAnsi"/>
        </w:rPr>
        <w:t xml:space="preserve">parole chiave </w:t>
      </w:r>
      <w:r w:rsidR="00906233">
        <w:rPr>
          <w:rFonts w:cstheme="minorHAnsi"/>
        </w:rPr>
        <w:t>come</w:t>
      </w:r>
      <w:r w:rsidR="00B26F82">
        <w:rPr>
          <w:rFonts w:cstheme="minorHAnsi"/>
        </w:rPr>
        <w:t xml:space="preserve">: </w:t>
      </w:r>
      <w:r w:rsidR="00464994" w:rsidRPr="00464994">
        <w:rPr>
          <w:rFonts w:cstheme="minorHAnsi"/>
        </w:rPr>
        <w:t>infinite</w:t>
      </w:r>
      <w:r w:rsidR="00464994">
        <w:rPr>
          <w:rFonts w:cstheme="minorHAnsi"/>
        </w:rPr>
        <w:t xml:space="preserve"> liste di attesa</w:t>
      </w:r>
      <w:r w:rsidR="00464994" w:rsidRPr="00464994">
        <w:rPr>
          <w:rFonts w:cstheme="minorHAnsi"/>
        </w:rPr>
        <w:t>,</w:t>
      </w:r>
      <w:r w:rsidR="00464994">
        <w:rPr>
          <w:rFonts w:cstheme="minorHAnsi"/>
        </w:rPr>
        <w:t xml:space="preserve"> aumento della spesa privata, diseguaglianze di accesso alle prestazioni sanitarie, </w:t>
      </w:r>
      <w:r w:rsidR="008D6B8C">
        <w:rPr>
          <w:rFonts w:cstheme="minorHAnsi"/>
        </w:rPr>
        <w:t xml:space="preserve">inaccessibilità </w:t>
      </w:r>
      <w:r w:rsidR="00C73663">
        <w:rPr>
          <w:rFonts w:cstheme="minorHAnsi"/>
        </w:rPr>
        <w:t xml:space="preserve">alle </w:t>
      </w:r>
      <w:r w:rsidR="00464994">
        <w:rPr>
          <w:rFonts w:cstheme="minorHAnsi"/>
        </w:rPr>
        <w:t xml:space="preserve">innovazioni, </w:t>
      </w:r>
      <w:r w:rsidR="00464994" w:rsidRPr="00464994">
        <w:rPr>
          <w:rFonts w:cstheme="minorHAnsi"/>
        </w:rPr>
        <w:t xml:space="preserve">migrazione sanitaria, </w:t>
      </w:r>
      <w:r w:rsidR="00464994">
        <w:rPr>
          <w:rFonts w:cstheme="minorHAnsi"/>
        </w:rPr>
        <w:t>aumento della spesa privata</w:t>
      </w:r>
      <w:r w:rsidR="00464994" w:rsidRPr="00464994">
        <w:rPr>
          <w:rFonts w:cstheme="minorHAnsi"/>
        </w:rPr>
        <w:t>, rinuncia alle cure</w:t>
      </w:r>
      <w:r w:rsidR="00D2366E">
        <w:rPr>
          <w:rFonts w:cstheme="minorHAnsi"/>
        </w:rPr>
        <w:t>, riduzione dell’aspettativa di vita</w:t>
      </w:r>
      <w:r w:rsidR="00464994" w:rsidRPr="00464994">
        <w:rPr>
          <w:rFonts w:cstheme="minorHAnsi"/>
        </w:rPr>
        <w:t>».</w:t>
      </w:r>
    </w:p>
    <w:p w14:paraId="0F04DE8E" w14:textId="626D3090" w:rsidR="00B26F82" w:rsidRDefault="00F95A05" w:rsidP="00A96EDA">
      <w:pPr>
        <w:jc w:val="both"/>
      </w:pPr>
      <w:r w:rsidRPr="00D26490">
        <w:rPr>
          <w:rFonts w:cstheme="minorHAnsi"/>
          <w:color w:val="000000" w:themeColor="text1"/>
        </w:rPr>
        <w:t>«</w:t>
      </w:r>
      <w:r w:rsidR="008D6B8C">
        <w:rPr>
          <w:rFonts w:cstheme="minorHAnsi"/>
          <w:color w:val="000000" w:themeColor="text1"/>
        </w:rPr>
        <w:t xml:space="preserve">Da </w:t>
      </w:r>
      <w:r w:rsidR="0085727A">
        <w:rPr>
          <w:rFonts w:cstheme="minorHAnsi"/>
          <w:color w:val="000000" w:themeColor="text1"/>
        </w:rPr>
        <w:t xml:space="preserve">oltre </w:t>
      </w:r>
      <w:r w:rsidR="008D6B8C">
        <w:rPr>
          <w:rFonts w:cstheme="minorHAnsi"/>
          <w:color w:val="000000" w:themeColor="text1"/>
        </w:rPr>
        <w:t>dieci anni</w:t>
      </w:r>
      <w:r w:rsidR="00003AC2">
        <w:rPr>
          <w:rFonts w:cstheme="minorHAnsi"/>
          <w:color w:val="000000" w:themeColor="text1"/>
        </w:rPr>
        <w:t xml:space="preserve"> </w:t>
      </w:r>
      <w:r w:rsidR="00003AC2" w:rsidRPr="00D26490">
        <w:rPr>
          <w:rFonts w:cstheme="minorHAnsi"/>
          <w:color w:val="000000" w:themeColor="text1"/>
        </w:rPr>
        <w:t xml:space="preserve">– ha </w:t>
      </w:r>
      <w:r w:rsidR="00003AC2">
        <w:rPr>
          <w:rFonts w:cstheme="minorHAnsi"/>
          <w:color w:val="000000" w:themeColor="text1"/>
        </w:rPr>
        <w:t xml:space="preserve">continuato </w:t>
      </w:r>
      <w:r w:rsidR="00003AC2" w:rsidRPr="00D26490">
        <w:rPr>
          <w:rFonts w:cstheme="minorHAnsi"/>
          <w:color w:val="000000" w:themeColor="text1"/>
        </w:rPr>
        <w:t>Cartabellotta</w:t>
      </w:r>
      <w:r w:rsidR="00003AC2">
        <w:rPr>
          <w:rFonts w:cstheme="minorHAnsi"/>
          <w:color w:val="000000" w:themeColor="text1"/>
        </w:rPr>
        <w:t xml:space="preserve"> </w:t>
      </w:r>
      <w:r w:rsidR="00003AC2" w:rsidRPr="00D26490">
        <w:rPr>
          <w:rFonts w:cstheme="minorHAnsi"/>
          <w:color w:val="000000" w:themeColor="text1"/>
        </w:rPr>
        <w:t>–</w:t>
      </w:r>
      <w:r w:rsidR="00003AC2">
        <w:rPr>
          <w:rFonts w:cstheme="minorHAnsi"/>
          <w:color w:val="000000" w:themeColor="text1"/>
        </w:rPr>
        <w:t xml:space="preserve"> </w:t>
      </w:r>
      <w:r w:rsidR="008D6B8C">
        <w:rPr>
          <w:rFonts w:cstheme="minorHAnsi"/>
          <w:color w:val="000000" w:themeColor="text1"/>
        </w:rPr>
        <w:t xml:space="preserve">assistiamo all’assenza di </w:t>
      </w:r>
      <w:r>
        <w:rPr>
          <w:rFonts w:cstheme="minorHAnsi"/>
          <w:color w:val="000000" w:themeColor="text1"/>
        </w:rPr>
        <w:t xml:space="preserve">visione e </w:t>
      </w:r>
      <w:r w:rsidRPr="005007A5">
        <w:rPr>
          <w:rFonts w:cstheme="minorHAnsi"/>
          <w:color w:val="000000" w:themeColor="text1"/>
        </w:rPr>
        <w:t xml:space="preserve">strategia politica </w:t>
      </w:r>
      <w:r w:rsidR="005841BB">
        <w:rPr>
          <w:rFonts w:cstheme="minorHAnsi"/>
          <w:color w:val="000000" w:themeColor="text1"/>
        </w:rPr>
        <w:t>a supporto del</w:t>
      </w:r>
      <w:r w:rsidRPr="005007A5">
        <w:rPr>
          <w:rFonts w:cstheme="minorHAnsi"/>
          <w:color w:val="000000" w:themeColor="text1"/>
        </w:rPr>
        <w:t>la sanità pubblica</w:t>
      </w:r>
      <w:r w:rsidR="00D7489F">
        <w:rPr>
          <w:rFonts w:cstheme="minorHAnsi"/>
          <w:color w:val="000000" w:themeColor="text1"/>
        </w:rPr>
        <w:t xml:space="preserve">, </w:t>
      </w:r>
      <w:r w:rsidR="005841BB">
        <w:rPr>
          <w:rFonts w:cstheme="minorHAnsi"/>
          <w:color w:val="000000" w:themeColor="text1"/>
        </w:rPr>
        <w:t xml:space="preserve">in </w:t>
      </w:r>
      <w:r w:rsidRPr="00147515">
        <w:rPr>
          <w:rFonts w:cstheme="minorHAnsi"/>
          <w:color w:val="000000" w:themeColor="text1"/>
        </w:rPr>
        <w:t>un immobilismo che si limita</w:t>
      </w:r>
      <w:r>
        <w:rPr>
          <w:rFonts w:cstheme="minorHAnsi"/>
          <w:color w:val="000000" w:themeColor="text1"/>
        </w:rPr>
        <w:t xml:space="preserve"> </w:t>
      </w:r>
      <w:r w:rsidRPr="00147515">
        <w:rPr>
          <w:rFonts w:cstheme="minorHAnsi"/>
          <w:color w:val="000000" w:themeColor="text1"/>
        </w:rPr>
        <w:t xml:space="preserve">ad affrontare </w:t>
      </w:r>
      <w:r>
        <w:rPr>
          <w:rFonts w:cstheme="minorHAnsi"/>
          <w:color w:val="000000" w:themeColor="text1"/>
        </w:rPr>
        <w:t xml:space="preserve">solo </w:t>
      </w:r>
      <w:r w:rsidRPr="00147515">
        <w:rPr>
          <w:rFonts w:cstheme="minorHAnsi"/>
          <w:color w:val="000000" w:themeColor="text1"/>
        </w:rPr>
        <w:t>problemi contingenti</w:t>
      </w:r>
      <w:r w:rsidR="008D6B8C">
        <w:rPr>
          <w:rFonts w:cstheme="minorHAnsi"/>
          <w:color w:val="000000" w:themeColor="text1"/>
        </w:rPr>
        <w:t>: per questo</w:t>
      </w:r>
      <w:r>
        <w:rPr>
          <w:rFonts w:cstheme="minorHAnsi"/>
          <w:color w:val="000000" w:themeColor="text1"/>
        </w:rPr>
        <w:t xml:space="preserve"> abbiamo elaborato </w:t>
      </w:r>
      <w:r w:rsidRPr="005007A5">
        <w:rPr>
          <w:rFonts w:cstheme="minorHAnsi"/>
          <w:color w:val="000000" w:themeColor="text1"/>
        </w:rPr>
        <w:t>il “Piano di rilancio del Servizio Sanitario Nazionale”</w:t>
      </w:r>
      <w:r>
        <w:rPr>
          <w:rFonts w:cstheme="minorHAnsi"/>
          <w:color w:val="000000" w:themeColor="text1"/>
        </w:rPr>
        <w:t xml:space="preserve">, </w:t>
      </w:r>
      <w:r w:rsidR="008D6B8C">
        <w:rPr>
          <w:rFonts w:cstheme="minorHAnsi"/>
          <w:color w:val="000000" w:themeColor="text1"/>
        </w:rPr>
        <w:t>a seguito di</w:t>
      </w:r>
      <w:r w:rsidR="008D6B8C" w:rsidRPr="005007A5">
        <w:rPr>
          <w:rFonts w:cstheme="minorHAnsi"/>
          <w:color w:val="000000" w:themeColor="text1"/>
        </w:rPr>
        <w:t xml:space="preserve"> </w:t>
      </w:r>
      <w:r w:rsidRPr="005007A5">
        <w:rPr>
          <w:rFonts w:cstheme="minorHAnsi"/>
          <w:color w:val="000000" w:themeColor="text1"/>
        </w:rPr>
        <w:t xml:space="preserve">una consultazione pubblica </w:t>
      </w:r>
      <w:r w:rsidR="00A75FB7">
        <w:rPr>
          <w:rFonts w:cstheme="minorHAnsi"/>
          <w:color w:val="000000" w:themeColor="text1"/>
        </w:rPr>
        <w:t xml:space="preserve">che ha coinvolto oltre </w:t>
      </w:r>
      <w:r w:rsidR="00631F29" w:rsidRPr="002A41F5">
        <w:rPr>
          <w:rFonts w:cstheme="minorHAnsi"/>
          <w:color w:val="000000" w:themeColor="text1"/>
        </w:rPr>
        <w:t>1.500</w:t>
      </w:r>
      <w:r w:rsidR="00631F29" w:rsidRPr="00A75FB7">
        <w:rPr>
          <w:rFonts w:cstheme="minorHAnsi"/>
          <w:color w:val="FF0000"/>
        </w:rPr>
        <w:t xml:space="preserve"> </w:t>
      </w:r>
      <w:r w:rsidR="00A75FB7">
        <w:rPr>
          <w:rFonts w:cstheme="minorHAnsi"/>
          <w:color w:val="000000" w:themeColor="text1"/>
        </w:rPr>
        <w:t>persone</w:t>
      </w:r>
      <w:r>
        <w:rPr>
          <w:rFonts w:cstheme="minorHAnsi"/>
          <w:color w:val="000000" w:themeColor="text1"/>
        </w:rPr>
        <w:t xml:space="preserve">, </w:t>
      </w:r>
      <w:r w:rsidRPr="007B3FB4">
        <w:rPr>
          <w:rFonts w:cstheme="minorHAnsi"/>
          <w:color w:val="000000" w:themeColor="text1"/>
        </w:rPr>
        <w:t xml:space="preserve">che sarà utilizzato </w:t>
      </w:r>
      <w:r>
        <w:rPr>
          <w:rFonts w:cstheme="minorHAnsi"/>
          <w:color w:val="000000" w:themeColor="text1"/>
        </w:rPr>
        <w:t xml:space="preserve">dalla Fondazione GIMBE </w:t>
      </w:r>
      <w:r w:rsidRPr="007B3FB4">
        <w:rPr>
          <w:rFonts w:cstheme="minorHAnsi"/>
          <w:color w:val="000000" w:themeColor="text1"/>
        </w:rPr>
        <w:t>come standard di riferimento per monitorare scelte e azioni di chi decide sul diritto alla tutela della salute</w:t>
      </w:r>
      <w:r w:rsidRPr="00613221">
        <w:t>»</w:t>
      </w:r>
      <w:r>
        <w:t>.</w:t>
      </w:r>
    </w:p>
    <w:p w14:paraId="48DA9CDE" w14:textId="77777777" w:rsidR="00A87444" w:rsidRDefault="002A41F5" w:rsidP="00A96EDA">
      <w:pPr>
        <w:jc w:val="both"/>
      </w:pPr>
      <w:r w:rsidRPr="002A41F5">
        <w:rPr>
          <w:b/>
          <w:bCs/>
        </w:rPr>
        <w:t>FINANZIAMENTO PUBBLICO</w:t>
      </w:r>
      <w:r w:rsidR="00A87444" w:rsidRPr="00A87444">
        <w:t xml:space="preserve">. È </w:t>
      </w:r>
      <w:r w:rsidR="00A87444">
        <w:t>cruciale e inderogabile un rilancio progressivo e consistente del fi</w:t>
      </w:r>
      <w:r w:rsidR="00A87444" w:rsidRPr="00A87444">
        <w:t>nanziamento pubblico per la sanità</w:t>
      </w:r>
      <w:r w:rsidR="00A87444">
        <w:t xml:space="preserve">. </w:t>
      </w:r>
      <w:r w:rsidR="00777FA5">
        <w:t xml:space="preserve">Al momento, la Nota di Aggiornamento del DEF </w:t>
      </w:r>
      <w:r w:rsidR="00777FA5" w:rsidRPr="008A7CDD">
        <w:rPr>
          <w:rFonts w:cstheme="minorHAnsi"/>
        </w:rPr>
        <w:t>nel triennio 2023-2025 preved</w:t>
      </w:r>
      <w:r w:rsidR="00777FA5">
        <w:rPr>
          <w:rFonts w:cstheme="minorHAnsi"/>
        </w:rPr>
        <w:t>e</w:t>
      </w:r>
      <w:r w:rsidR="00777FA5" w:rsidRPr="008A7CDD">
        <w:rPr>
          <w:rFonts w:cstheme="minorHAnsi"/>
        </w:rPr>
        <w:t xml:space="preserve"> una riduzione della spesa sanitaria media del</w:t>
      </w:r>
      <w:r w:rsidR="00C10030">
        <w:rPr>
          <w:rFonts w:cstheme="minorHAnsi"/>
        </w:rPr>
        <w:t>l</w:t>
      </w:r>
      <w:r w:rsidR="00777FA5">
        <w:rPr>
          <w:rFonts w:cstheme="minorHAnsi"/>
        </w:rPr>
        <w:t>’1,13%</w:t>
      </w:r>
      <w:r w:rsidR="00777FA5" w:rsidRPr="008A7CDD">
        <w:rPr>
          <w:rFonts w:cstheme="minorHAnsi"/>
          <w:color w:val="FF0000"/>
        </w:rPr>
        <w:t xml:space="preserve"> </w:t>
      </w:r>
      <w:r w:rsidR="00777FA5" w:rsidRPr="008A7CDD">
        <w:rPr>
          <w:rFonts w:cstheme="minorHAnsi"/>
        </w:rPr>
        <w:t>per anno e un rapporto spesa sanitaria/PIL che nel 2025 precipita al 6%, ben al di sotto dei livelli pre-pandemia</w:t>
      </w:r>
      <w:r w:rsidR="00777FA5">
        <w:rPr>
          <w:rFonts w:cstheme="minorHAnsi"/>
        </w:rPr>
        <w:t xml:space="preserve">. </w:t>
      </w:r>
      <w:r w:rsidR="007962CF">
        <w:t>N</w:t>
      </w:r>
      <w:r w:rsidR="007962CF" w:rsidRPr="007962CF">
        <w:t xml:space="preserve">el 2021 la spesa pubblica pro-capite nel nostro Paese è </w:t>
      </w:r>
      <w:r w:rsidR="00297E15">
        <w:t>inferiore alla</w:t>
      </w:r>
      <w:r w:rsidR="007962CF" w:rsidRPr="007962CF">
        <w:t xml:space="preserve"> media OCSE ($ 3.052 vs $ 3.488) e in Europa ci collochiamo al 16° posto: ben 15 Paesi investono di più in sanità, con un gap </w:t>
      </w:r>
      <w:r w:rsidR="00297E15">
        <w:t xml:space="preserve">che va </w:t>
      </w:r>
      <w:r w:rsidR="007962CF" w:rsidRPr="007962CF">
        <w:t xml:space="preserve">dai $ 285 della Repubblica Ceca ai $ 3.299 della Germania. </w:t>
      </w:r>
      <w:r w:rsidR="007962CF">
        <w:t>I</w:t>
      </w:r>
      <w:r w:rsidR="007962CF" w:rsidRPr="007962CF">
        <w:t xml:space="preserve">mpietoso il confronto con i paesi del G7 sulla spesa pubblica: dal 2008 siamo fanalino di coda con </w:t>
      </w:r>
      <w:r w:rsidR="00297E15">
        <w:t>distanze</w:t>
      </w:r>
      <w:r w:rsidR="00297E15" w:rsidRPr="007962CF">
        <w:t xml:space="preserve"> </w:t>
      </w:r>
      <w:r w:rsidR="007962CF" w:rsidRPr="007962CF">
        <w:t>sempre più ampi</w:t>
      </w:r>
      <w:r w:rsidR="00297E15">
        <w:t>e</w:t>
      </w:r>
      <w:r w:rsidR="007962CF" w:rsidRPr="007962CF">
        <w:t xml:space="preserve"> e oggi </w:t>
      </w:r>
      <w:r w:rsidR="00297E15">
        <w:t xml:space="preserve">ormai </w:t>
      </w:r>
      <w:r w:rsidR="007962CF" w:rsidRPr="007962CF">
        <w:t>incolmabili.</w:t>
      </w:r>
      <w:r w:rsidR="007962CF">
        <w:t xml:space="preserve"> </w:t>
      </w:r>
      <w:r w:rsidR="00A87444" w:rsidRPr="00D26490">
        <w:rPr>
          <w:rFonts w:cstheme="minorHAnsi"/>
          <w:color w:val="000000" w:themeColor="text1"/>
        </w:rPr>
        <w:t>«</w:t>
      </w:r>
      <w:r w:rsidR="00A87444">
        <w:rPr>
          <w:rFonts w:cstheme="minorHAnsi"/>
          <w:color w:val="000000" w:themeColor="text1"/>
        </w:rPr>
        <w:t>Senza</w:t>
      </w:r>
      <w:r>
        <w:rPr>
          <w:rFonts w:cstheme="minorHAnsi"/>
          <w:color w:val="000000" w:themeColor="text1"/>
        </w:rPr>
        <w:t xml:space="preserve"> più</w:t>
      </w:r>
      <w:r w:rsidR="00A87444">
        <w:rPr>
          <w:rFonts w:cstheme="minorHAnsi"/>
          <w:color w:val="000000" w:themeColor="text1"/>
        </w:rPr>
        <w:t xml:space="preserve"> </w:t>
      </w:r>
      <w:r w:rsidR="0081668B">
        <w:rPr>
          <w:rFonts w:cstheme="minorHAnsi"/>
          <w:color w:val="000000" w:themeColor="text1"/>
        </w:rPr>
        <w:t>pretendere di guardare</w:t>
      </w:r>
      <w:r>
        <w:rPr>
          <w:rFonts w:cstheme="minorHAnsi"/>
          <w:color w:val="000000" w:themeColor="text1"/>
        </w:rPr>
        <w:t xml:space="preserve"> </w:t>
      </w:r>
      <w:r w:rsidR="0081668B">
        <w:rPr>
          <w:rFonts w:cstheme="minorHAnsi"/>
          <w:color w:val="000000" w:themeColor="text1"/>
        </w:rPr>
        <w:t>a</w:t>
      </w:r>
      <w:r w:rsidR="00BB08D0">
        <w:rPr>
          <w:rFonts w:cstheme="minorHAnsi"/>
          <w:color w:val="000000" w:themeColor="text1"/>
        </w:rPr>
        <w:t xml:space="preserve"> paesi come Germania e Francia</w:t>
      </w:r>
      <w:r w:rsidR="0081668B">
        <w:rPr>
          <w:rFonts w:cstheme="minorHAnsi"/>
          <w:color w:val="000000" w:themeColor="text1"/>
        </w:rPr>
        <w:t xml:space="preserve"> ponendosi</w:t>
      </w:r>
      <w:r w:rsidR="00A87444">
        <w:rPr>
          <w:rFonts w:cstheme="minorHAnsi"/>
          <w:color w:val="000000" w:themeColor="text1"/>
        </w:rPr>
        <w:t xml:space="preserve"> obiettivi irrealistici </w:t>
      </w:r>
      <w:r w:rsidR="00A87444" w:rsidRPr="00D26490">
        <w:rPr>
          <w:rFonts w:cstheme="minorHAnsi"/>
          <w:color w:val="000000" w:themeColor="text1"/>
        </w:rPr>
        <w:t>–</w:t>
      </w:r>
      <w:r w:rsidR="00A87444">
        <w:rPr>
          <w:rFonts w:cstheme="minorHAnsi"/>
          <w:color w:val="000000" w:themeColor="text1"/>
        </w:rPr>
        <w:t xml:space="preserve"> commenta il </w:t>
      </w:r>
      <w:r w:rsidR="00297E15">
        <w:rPr>
          <w:rFonts w:cstheme="minorHAnsi"/>
          <w:color w:val="000000" w:themeColor="text1"/>
        </w:rPr>
        <w:t xml:space="preserve">Presidente </w:t>
      </w:r>
      <w:r w:rsidR="00297E15" w:rsidRPr="00D26490">
        <w:rPr>
          <w:rFonts w:cstheme="minorHAnsi"/>
          <w:color w:val="000000" w:themeColor="text1"/>
        </w:rPr>
        <w:t>–</w:t>
      </w:r>
      <w:r w:rsidR="00297E15">
        <w:rPr>
          <w:rFonts w:cstheme="minorHAnsi"/>
          <w:color w:val="000000" w:themeColor="text1"/>
        </w:rPr>
        <w:t xml:space="preserve"> </w:t>
      </w:r>
      <w:r w:rsidR="00A87444" w:rsidRPr="00777FA5">
        <w:rPr>
          <w:rFonts w:cstheme="minorHAnsi"/>
          <w:b/>
          <w:bCs/>
          <w:color w:val="000000" w:themeColor="text1"/>
        </w:rPr>
        <w:t xml:space="preserve">entro il 2030 </w:t>
      </w:r>
      <w:r w:rsidR="00297E15">
        <w:rPr>
          <w:rFonts w:cstheme="minorHAnsi"/>
          <w:b/>
          <w:bCs/>
          <w:color w:val="000000" w:themeColor="text1"/>
        </w:rPr>
        <w:t>occorre</w:t>
      </w:r>
      <w:r w:rsidR="00297E15" w:rsidRPr="00777FA5">
        <w:rPr>
          <w:rFonts w:cstheme="minorHAnsi"/>
          <w:b/>
          <w:bCs/>
          <w:color w:val="000000" w:themeColor="text1"/>
        </w:rPr>
        <w:t xml:space="preserve"> </w:t>
      </w:r>
      <w:r w:rsidR="00A87444" w:rsidRPr="00777FA5">
        <w:rPr>
          <w:rFonts w:cstheme="minorHAnsi"/>
          <w:b/>
          <w:bCs/>
          <w:color w:val="000000" w:themeColor="text1"/>
        </w:rPr>
        <w:t>allinear</w:t>
      </w:r>
      <w:r w:rsidR="007962CF" w:rsidRPr="00777FA5">
        <w:rPr>
          <w:rFonts w:cstheme="minorHAnsi"/>
          <w:b/>
          <w:bCs/>
          <w:color w:val="000000" w:themeColor="text1"/>
        </w:rPr>
        <w:t>e</w:t>
      </w:r>
      <w:r w:rsidR="00A87444" w:rsidRPr="00777FA5">
        <w:rPr>
          <w:rFonts w:cstheme="minorHAnsi"/>
          <w:b/>
          <w:bCs/>
          <w:color w:val="000000" w:themeColor="text1"/>
        </w:rPr>
        <w:t xml:space="preserve"> </w:t>
      </w:r>
      <w:r w:rsidR="007962CF" w:rsidRPr="00777FA5">
        <w:rPr>
          <w:rFonts w:cstheme="minorHAnsi"/>
          <w:b/>
          <w:bCs/>
          <w:color w:val="000000" w:themeColor="text1"/>
        </w:rPr>
        <w:t xml:space="preserve">il finanziamento pubblico </w:t>
      </w:r>
      <w:r w:rsidR="00A87444" w:rsidRPr="00777FA5">
        <w:rPr>
          <w:rFonts w:cstheme="minorHAnsi"/>
          <w:b/>
          <w:bCs/>
          <w:color w:val="000000" w:themeColor="text1"/>
        </w:rPr>
        <w:t xml:space="preserve">almeno </w:t>
      </w:r>
      <w:r w:rsidR="00A87444" w:rsidRPr="00777FA5">
        <w:rPr>
          <w:b/>
          <w:bCs/>
        </w:rPr>
        <w:t>alla media dei paesi europei</w:t>
      </w:r>
      <w:r w:rsidR="00A87444">
        <w:t xml:space="preserve"> </w:t>
      </w:r>
      <w:r w:rsidR="00297E15">
        <w:t>rispetto a</w:t>
      </w:r>
      <w:r w:rsidR="00A75FB7">
        <w:t xml:space="preserve">i quali nel 2020 il gap era già </w:t>
      </w:r>
      <w:r>
        <w:t xml:space="preserve">di quasi </w:t>
      </w:r>
      <w:r w:rsidR="00A75FB7">
        <w:t>€ 12 miliardi</w:t>
      </w:r>
      <w:r w:rsidR="00297E15" w:rsidRPr="00297E15">
        <w:t xml:space="preserve"> </w:t>
      </w:r>
      <w:r w:rsidR="00297E15">
        <w:t>nel 202</w:t>
      </w:r>
      <w:r w:rsidR="00294D6D">
        <w:t>1</w:t>
      </w:r>
      <w:r w:rsidR="00A75FB7">
        <w:t xml:space="preserve">. E </w:t>
      </w:r>
      <w:r>
        <w:t>vincolando la destinazione d’uso delle risorse</w:t>
      </w:r>
      <w:r w:rsidR="000417F6">
        <w:t xml:space="preserve">: </w:t>
      </w:r>
      <w:r w:rsidR="000417F6" w:rsidRPr="00A87444">
        <w:t>rilanci</w:t>
      </w:r>
      <w:r w:rsidR="000417F6">
        <w:t>are</w:t>
      </w:r>
      <w:r w:rsidR="000417F6" w:rsidRPr="00A87444">
        <w:t xml:space="preserve"> le politiche del personale sanitario</w:t>
      </w:r>
      <w:r w:rsidR="000417F6">
        <w:t xml:space="preserve">, </w:t>
      </w:r>
      <w:r w:rsidR="00A87444" w:rsidRPr="00A87444">
        <w:t>garantire l’erogazione uniforme dei LEA</w:t>
      </w:r>
      <w:r w:rsidR="000417F6">
        <w:t xml:space="preserve"> e consentire</w:t>
      </w:r>
      <w:r w:rsidR="00297E15">
        <w:t xml:space="preserve"> un equo</w:t>
      </w:r>
      <w:r w:rsidR="000417F6">
        <w:t xml:space="preserve"> </w:t>
      </w:r>
      <w:r w:rsidR="00A87444" w:rsidRPr="00A87444">
        <w:t>accesso alle innovazioni</w:t>
      </w:r>
      <w:r w:rsidR="000417F6" w:rsidRPr="00613221">
        <w:t>»</w:t>
      </w:r>
      <w:r w:rsidR="000417F6">
        <w:t>.</w:t>
      </w:r>
    </w:p>
    <w:p w14:paraId="05C0BBBB" w14:textId="77777777" w:rsidR="00777FA5" w:rsidRDefault="002A41F5" w:rsidP="00A96EDA">
      <w:pPr>
        <w:jc w:val="both"/>
      </w:pPr>
      <w:r>
        <w:rPr>
          <w:b/>
          <w:bCs/>
        </w:rPr>
        <w:lastRenderedPageBreak/>
        <w:t>GOVERNANCE STATO-REGIONI</w:t>
      </w:r>
      <w:r w:rsidR="00777FA5">
        <w:t xml:space="preserve">. L’entità delle diseguaglianze regionali, e in particolare la “frattura” </w:t>
      </w:r>
      <w:r w:rsidR="00631F29">
        <w:t>N</w:t>
      </w:r>
      <w:r w:rsidR="00777FA5">
        <w:t>ord-</w:t>
      </w:r>
      <w:r w:rsidR="00631F29">
        <w:t>Sud</w:t>
      </w:r>
      <w:r w:rsidR="00777FA5">
        <w:t xml:space="preserve">, è ormai di tale entità che è indispensabile </w:t>
      </w:r>
      <w:r w:rsidR="00777FA5" w:rsidRPr="00777FA5">
        <w:rPr>
          <w:b/>
          <w:bCs/>
        </w:rPr>
        <w:t>potenziare le capacità di indirizzo e verifica dello Stato sulle Regioni, nel rispetto dei loro poteri</w:t>
      </w:r>
      <w:r w:rsidR="00777FA5" w:rsidRPr="00777FA5">
        <w:t>, per ridurre diseguaglianze, iniquità e sprechi e garantire il diritto costituzionale alla tutela della salute su tutto il territorio nazionale.</w:t>
      </w:r>
      <w:r w:rsidR="00777FA5">
        <w:t xml:space="preserve"> </w:t>
      </w:r>
      <w:r w:rsidR="00777FA5" w:rsidRPr="00D26490">
        <w:rPr>
          <w:rFonts w:cstheme="minorHAnsi"/>
          <w:color w:val="000000" w:themeColor="text1"/>
        </w:rPr>
        <w:t>«</w:t>
      </w:r>
      <w:r w:rsidR="00777FA5">
        <w:rPr>
          <w:rFonts w:cstheme="minorHAnsi"/>
          <w:color w:val="000000" w:themeColor="text1"/>
        </w:rPr>
        <w:t xml:space="preserve">Al netto di riforme costituzionali </w:t>
      </w:r>
      <w:r w:rsidR="00777FA5" w:rsidRPr="00D26490">
        <w:rPr>
          <w:rFonts w:cstheme="minorHAnsi"/>
          <w:color w:val="000000" w:themeColor="text1"/>
        </w:rPr>
        <w:t>–</w:t>
      </w:r>
      <w:r w:rsidR="00777FA5">
        <w:rPr>
          <w:rFonts w:cstheme="minorHAnsi"/>
          <w:color w:val="000000" w:themeColor="text1"/>
        </w:rPr>
        <w:t xml:space="preserve"> spiega Cartabellotta </w:t>
      </w:r>
      <w:r w:rsidR="00294D6D" w:rsidRPr="00D26490">
        <w:rPr>
          <w:rFonts w:cstheme="minorHAnsi"/>
          <w:color w:val="000000" w:themeColor="text1"/>
        </w:rPr>
        <w:t>–</w:t>
      </w:r>
      <w:r w:rsidR="00294D6D">
        <w:rPr>
          <w:rFonts w:cstheme="minorHAnsi"/>
          <w:color w:val="000000" w:themeColor="text1"/>
        </w:rPr>
        <w:t xml:space="preserve"> </w:t>
      </w:r>
      <w:r w:rsidR="00777FA5" w:rsidRPr="00777FA5">
        <w:rPr>
          <w:rFonts w:cstheme="minorHAnsi"/>
          <w:color w:val="000000" w:themeColor="text1"/>
        </w:rPr>
        <w:t xml:space="preserve">è </w:t>
      </w:r>
      <w:r w:rsidR="00777FA5">
        <w:t>fondamentale che il monitoraggio dei LEA venga integrato nei meccanismi di programmazione e riparto delle risorse alle Regioni, rivedendo interamente il sistema dei Piani di rientro che</w:t>
      </w:r>
      <w:r w:rsidR="00631F29">
        <w:t>,</w:t>
      </w:r>
      <w:r w:rsidR="00777FA5">
        <w:t xml:space="preserve"> puntando </w:t>
      </w:r>
      <w:r w:rsidR="00631F29">
        <w:t xml:space="preserve">esclusivamente </w:t>
      </w:r>
      <w:r w:rsidR="00777FA5">
        <w:t>al riequilibrio finanziario</w:t>
      </w:r>
      <w:r w:rsidR="00631F29">
        <w:t>,</w:t>
      </w:r>
      <w:r w:rsidR="00777FA5">
        <w:t xml:space="preserve"> hanno impedito alle Regioni del Centro-Sud di recuperare il gap. E attenzione alle autonomie differenziate che rischiano di dare il colpo di grazia al SSN</w:t>
      </w:r>
      <w:r w:rsidR="00777FA5" w:rsidRPr="00613221">
        <w:t>»</w:t>
      </w:r>
      <w:r w:rsidR="00777FA5">
        <w:t>.</w:t>
      </w:r>
    </w:p>
    <w:p w14:paraId="4DEEA88F" w14:textId="77777777" w:rsidR="00464994" w:rsidRDefault="002A41F5" w:rsidP="00A96EDA">
      <w:pPr>
        <w:jc w:val="both"/>
      </w:pPr>
      <w:r w:rsidRPr="008A185A">
        <w:rPr>
          <w:b/>
          <w:bCs/>
        </w:rPr>
        <w:t xml:space="preserve">LIVELLI </w:t>
      </w:r>
      <w:r>
        <w:rPr>
          <w:b/>
          <w:bCs/>
        </w:rPr>
        <w:t>E</w:t>
      </w:r>
      <w:r w:rsidRPr="008A185A">
        <w:rPr>
          <w:b/>
          <w:bCs/>
        </w:rPr>
        <w:t xml:space="preserve">SSENZIALI DI </w:t>
      </w:r>
      <w:r>
        <w:rPr>
          <w:b/>
          <w:bCs/>
        </w:rPr>
        <w:t>A</w:t>
      </w:r>
      <w:r w:rsidRPr="008A185A">
        <w:rPr>
          <w:b/>
          <w:bCs/>
        </w:rPr>
        <w:t>SSISTENZA</w:t>
      </w:r>
      <w:r w:rsidR="008A185A">
        <w:t xml:space="preserve">. </w:t>
      </w:r>
      <w:r w:rsidR="00E53C30">
        <w:t>A</w:t>
      </w:r>
      <w:r w:rsidR="00E53C30" w:rsidRPr="008A185A">
        <w:t>l fine di ridurre le diseguaglianze e garantire l’uniforme esigibilità dei LEA in tutto il territorio nazionale</w:t>
      </w:r>
      <w:r w:rsidR="00E53C30">
        <w:t xml:space="preserve"> è necessario </w:t>
      </w:r>
      <w:r w:rsidR="00E53C30" w:rsidRPr="00E53C30">
        <w:rPr>
          <w:b/>
          <w:bCs/>
        </w:rPr>
        <w:t>g</w:t>
      </w:r>
      <w:r w:rsidR="008A185A" w:rsidRPr="00E53C30">
        <w:rPr>
          <w:b/>
          <w:bCs/>
        </w:rPr>
        <w:t>arantir</w:t>
      </w:r>
      <w:r w:rsidR="00297E15">
        <w:rPr>
          <w:b/>
          <w:bCs/>
        </w:rPr>
        <w:t>n</w:t>
      </w:r>
      <w:r w:rsidR="008A185A" w:rsidRPr="00E53C30">
        <w:rPr>
          <w:b/>
          <w:bCs/>
        </w:rPr>
        <w:t xml:space="preserve">e </w:t>
      </w:r>
      <w:r w:rsidR="00297E15">
        <w:rPr>
          <w:b/>
          <w:bCs/>
        </w:rPr>
        <w:t>l’</w:t>
      </w:r>
      <w:r w:rsidR="008A185A" w:rsidRPr="00E53C30">
        <w:rPr>
          <w:b/>
          <w:bCs/>
        </w:rPr>
        <w:t>aggiornamento continuo per rendere rapidamente accessibili le innovazioni e potenziare gli strumenti per monitorare le Regioni</w:t>
      </w:r>
      <w:r w:rsidR="00E53C30">
        <w:t>.</w:t>
      </w:r>
      <w:r w:rsidR="008A185A" w:rsidRPr="008A185A">
        <w:t xml:space="preserve"> «</w:t>
      </w:r>
      <w:r w:rsidR="00E53C30">
        <w:t xml:space="preserve">Le intenzioni politiche </w:t>
      </w:r>
      <w:r w:rsidR="00E53C30" w:rsidRPr="008A185A">
        <w:t xml:space="preserve">– </w:t>
      </w:r>
      <w:r w:rsidR="00E53C30">
        <w:t xml:space="preserve">chiosa </w:t>
      </w:r>
      <w:r w:rsidR="00E53C30" w:rsidRPr="008A185A">
        <w:t>Cartabellotta –</w:t>
      </w:r>
      <w:r w:rsidR="00E53C30">
        <w:t xml:space="preserve"> devono essere </w:t>
      </w:r>
      <w:r w:rsidR="008A185A">
        <w:t>rialline</w:t>
      </w:r>
      <w:r w:rsidR="00E53C30">
        <w:t xml:space="preserve">ate </w:t>
      </w:r>
      <w:r w:rsidR="008A185A">
        <w:t>con l’esigibilità dei diritti delle persone</w:t>
      </w:r>
      <w:r w:rsidR="00E53C30">
        <w:t>.</w:t>
      </w:r>
      <w:r w:rsidR="008A185A">
        <w:t xml:space="preserve"> </w:t>
      </w:r>
      <w:r w:rsidR="00E53C30">
        <w:t>O</w:t>
      </w:r>
      <w:r w:rsidR="008A185A">
        <w:t xml:space="preserve">ggi </w:t>
      </w:r>
      <w:r w:rsidR="00E53C30">
        <w:t>da un lato la mancata approvazione del cd</w:t>
      </w:r>
      <w:r w:rsidR="00631F29">
        <w:t>.</w:t>
      </w:r>
      <w:r w:rsidR="00E53C30">
        <w:t xml:space="preserve"> “Decreto Tariffe” impedisce ai pazienti di accedere a prestazioni innovative di specialistica ambulatoriale e protesica, dall’altro </w:t>
      </w:r>
      <w:r w:rsidR="00A75FB7">
        <w:t xml:space="preserve">i </w:t>
      </w:r>
      <w:r w:rsidR="008A185A">
        <w:t>LEA non vengono aggiornati da oltre 6 anni</w:t>
      </w:r>
      <w:r w:rsidR="00E53C30">
        <w:t>,</w:t>
      </w:r>
      <w:r w:rsidR="008A185A">
        <w:t xml:space="preserve"> rendendo inaccessibili </w:t>
      </w:r>
      <w:r w:rsidR="00631F29">
        <w:t xml:space="preserve">ai pazienti </w:t>
      </w:r>
      <w:r w:rsidR="008A185A">
        <w:t xml:space="preserve">numerose innovazioni diagnostico-terapeutiche </w:t>
      </w:r>
      <w:r w:rsidR="00E53C30">
        <w:t xml:space="preserve">che nel frattempo </w:t>
      </w:r>
      <w:r w:rsidR="00A75FB7">
        <w:t xml:space="preserve">la ricerca </w:t>
      </w:r>
      <w:r w:rsidR="00E53C30">
        <w:t>ha res</w:t>
      </w:r>
      <w:r w:rsidR="00A75FB7">
        <w:t>o</w:t>
      </w:r>
      <w:r w:rsidR="00E53C30">
        <w:t xml:space="preserve"> disponibili</w:t>
      </w:r>
      <w:r w:rsidR="008A185A" w:rsidRPr="008A185A">
        <w:t>».</w:t>
      </w:r>
    </w:p>
    <w:p w14:paraId="57C5558E" w14:textId="11ECEE0A" w:rsidR="007974DB" w:rsidRDefault="002A41F5" w:rsidP="00A96EDA">
      <w:pPr>
        <w:jc w:val="both"/>
        <w:rPr>
          <w:rFonts w:cstheme="minorHAnsi"/>
        </w:rPr>
      </w:pPr>
      <w:r w:rsidRPr="00D26490">
        <w:rPr>
          <w:rFonts w:cstheme="minorHAnsi"/>
          <w:b/>
        </w:rPr>
        <w:t>PERSONALE SANITARIO</w:t>
      </w:r>
      <w:r w:rsidR="00D26490" w:rsidRPr="00D26490">
        <w:rPr>
          <w:rFonts w:cstheme="minorHAnsi"/>
        </w:rPr>
        <w:t xml:space="preserve">. </w:t>
      </w:r>
      <w:r w:rsidR="007974DB" w:rsidRPr="007974DB">
        <w:rPr>
          <w:rFonts w:cstheme="minorHAnsi"/>
        </w:rPr>
        <w:t>«</w:t>
      </w:r>
      <w:r w:rsidR="009C130A">
        <w:rPr>
          <w:rFonts w:cstheme="minorHAnsi"/>
        </w:rPr>
        <w:t xml:space="preserve">Il tetto di spesa sul personale imposto dal progressivo </w:t>
      </w:r>
      <w:r w:rsidR="007974DB">
        <w:rPr>
          <w:rFonts w:cstheme="minorHAnsi"/>
        </w:rPr>
        <w:t>definanziamento</w:t>
      </w:r>
      <w:r w:rsidR="009C130A">
        <w:rPr>
          <w:rFonts w:cstheme="minorHAnsi"/>
        </w:rPr>
        <w:t xml:space="preserve"> </w:t>
      </w:r>
      <w:r w:rsidR="009C130A" w:rsidRPr="007974DB">
        <w:rPr>
          <w:rFonts w:cstheme="minorHAnsi"/>
        </w:rPr>
        <w:t xml:space="preserve">– </w:t>
      </w:r>
      <w:r w:rsidR="009C130A">
        <w:rPr>
          <w:rFonts w:cstheme="minorHAnsi"/>
        </w:rPr>
        <w:t xml:space="preserve">spiega </w:t>
      </w:r>
      <w:r w:rsidR="009C130A" w:rsidRPr="007974DB">
        <w:rPr>
          <w:rFonts w:cstheme="minorHAnsi"/>
        </w:rPr>
        <w:t>Cartabellotta –</w:t>
      </w:r>
      <w:r w:rsidR="009C130A">
        <w:rPr>
          <w:rFonts w:cstheme="minorHAnsi"/>
        </w:rPr>
        <w:t xml:space="preserve"> </w:t>
      </w:r>
      <w:r w:rsidR="007974DB">
        <w:rPr>
          <w:rFonts w:cstheme="minorHAnsi"/>
        </w:rPr>
        <w:t xml:space="preserve">i blocchi contrattuali, la mancata programmazione dei nuovi specialisti </w:t>
      </w:r>
      <w:r w:rsidR="009C130A">
        <w:rPr>
          <w:rFonts w:cstheme="minorHAnsi"/>
        </w:rPr>
        <w:t xml:space="preserve">hanno </w:t>
      </w:r>
      <w:r w:rsidR="008E44CC">
        <w:rPr>
          <w:rFonts w:cstheme="minorHAnsi"/>
        </w:rPr>
        <w:t xml:space="preserve">determinato </w:t>
      </w:r>
      <w:r w:rsidR="009C130A">
        <w:rPr>
          <w:rFonts w:cstheme="minorHAnsi"/>
        </w:rPr>
        <w:t xml:space="preserve">prima una carenza quantitativa e adesso, soprattutto dopo la pandemia, una crisi motivazionale che porta </w:t>
      </w:r>
      <w:r>
        <w:rPr>
          <w:rFonts w:cstheme="minorHAnsi"/>
        </w:rPr>
        <w:t>sia</w:t>
      </w:r>
      <w:r w:rsidR="009C130A">
        <w:rPr>
          <w:rFonts w:cstheme="minorHAnsi"/>
        </w:rPr>
        <w:t xml:space="preserve"> a disertare alcune professioni (es. scienze infermieristiche) e specialità mediche (es. </w:t>
      </w:r>
      <w:r w:rsidR="00297E15">
        <w:rPr>
          <w:rFonts w:cstheme="minorHAnsi"/>
        </w:rPr>
        <w:t>emergenza-urgenza</w:t>
      </w:r>
      <w:r w:rsidR="009C130A">
        <w:rPr>
          <w:rFonts w:cstheme="minorHAnsi"/>
        </w:rPr>
        <w:t xml:space="preserve">), </w:t>
      </w:r>
      <w:r>
        <w:rPr>
          <w:rFonts w:cstheme="minorHAnsi"/>
        </w:rPr>
        <w:t xml:space="preserve">sia </w:t>
      </w:r>
      <w:r w:rsidR="009C130A">
        <w:rPr>
          <w:rFonts w:cstheme="minorHAnsi"/>
        </w:rPr>
        <w:t>a lasciare le strutture pubbliche per quelle private, o addirittura per l’estero</w:t>
      </w:r>
      <w:r w:rsidR="007974DB" w:rsidRPr="007974DB">
        <w:rPr>
          <w:rFonts w:cstheme="minorHAnsi"/>
        </w:rPr>
        <w:t>».</w:t>
      </w:r>
      <w:r w:rsidR="009C130A">
        <w:rPr>
          <w:rFonts w:cstheme="minorHAnsi"/>
        </w:rPr>
        <w:t xml:space="preserve"> </w:t>
      </w:r>
      <w:r w:rsidR="007974DB">
        <w:rPr>
          <w:rFonts w:cstheme="minorHAnsi"/>
        </w:rPr>
        <w:t xml:space="preserve">Ecco perché è inderogabile </w:t>
      </w:r>
      <w:r w:rsidR="007974DB" w:rsidRPr="007974DB">
        <w:rPr>
          <w:rFonts w:cstheme="minorHAnsi"/>
          <w:b/>
          <w:bCs/>
        </w:rPr>
        <w:t>rilanciare le politiche sul capitale umano in sanità al fine di valorizzare e (ri)motivare la colonna portante del SSN</w:t>
      </w:r>
      <w:r w:rsidR="007974DB" w:rsidRPr="007974DB">
        <w:rPr>
          <w:rFonts w:cstheme="minorHAnsi"/>
        </w:rPr>
        <w:t>: investire sul personale sanitario</w:t>
      </w:r>
      <w:r w:rsidR="007974DB">
        <w:rPr>
          <w:rFonts w:cstheme="minorHAnsi"/>
        </w:rPr>
        <w:t xml:space="preserve"> con risorse vincolate</w:t>
      </w:r>
      <w:r w:rsidR="007974DB" w:rsidRPr="007974DB">
        <w:rPr>
          <w:rFonts w:cstheme="minorHAnsi"/>
        </w:rPr>
        <w:t>, programmare adeguatamente il fabbisogno di tutti i professionisti sanitari, riformare i processi di formazione, valutazione e valorizzazione delle competenze secondo un approccio multi-professionale</w:t>
      </w:r>
      <w:r>
        <w:rPr>
          <w:rFonts w:cstheme="minorHAnsi"/>
        </w:rPr>
        <w:t>.</w:t>
      </w:r>
    </w:p>
    <w:p w14:paraId="48702019" w14:textId="77777777" w:rsidR="00202B8F" w:rsidRDefault="00FD149E" w:rsidP="00A96EDA">
      <w:pPr>
        <w:jc w:val="both"/>
        <w:rPr>
          <w:rFonts w:cstheme="minorHAnsi"/>
        </w:rPr>
      </w:pPr>
      <w:r w:rsidRPr="009C75C4">
        <w:rPr>
          <w:rFonts w:cstheme="minorHAnsi"/>
          <w:b/>
          <w:bCs/>
        </w:rPr>
        <w:t>PROGRAMMAZIONE, ORGANIZZAZIONE E INTEGRAZIONE DEI SERVIZI SANITARI E SOCIO-SANITARI</w:t>
      </w:r>
      <w:r w:rsidR="009C75C4" w:rsidRPr="009C75C4">
        <w:rPr>
          <w:rFonts w:cstheme="minorHAnsi"/>
        </w:rPr>
        <w:t>.</w:t>
      </w:r>
      <w:r w:rsidR="009C75C4">
        <w:rPr>
          <w:rFonts w:cstheme="minorHAnsi"/>
        </w:rPr>
        <w:t xml:space="preserve"> </w:t>
      </w:r>
      <w:r w:rsidR="009C75C4" w:rsidRPr="007974DB">
        <w:rPr>
          <w:rFonts w:cstheme="minorHAnsi"/>
        </w:rPr>
        <w:t>«</w:t>
      </w:r>
      <w:r w:rsidR="009C75C4">
        <w:rPr>
          <w:rFonts w:cstheme="minorHAnsi"/>
        </w:rPr>
        <w:t xml:space="preserve">L’erogazione dell’assistenza sanitaria </w:t>
      </w:r>
      <w:r w:rsidR="009C75C4" w:rsidRPr="007974DB">
        <w:rPr>
          <w:rFonts w:cstheme="minorHAnsi"/>
        </w:rPr>
        <w:t xml:space="preserve">– </w:t>
      </w:r>
      <w:r w:rsidR="009C75C4">
        <w:rPr>
          <w:rFonts w:cstheme="minorHAnsi"/>
        </w:rPr>
        <w:t>ha spiegato il Presidente</w:t>
      </w:r>
      <w:r w:rsidR="00C10030">
        <w:rPr>
          <w:rFonts w:cstheme="minorHAnsi"/>
        </w:rPr>
        <w:t xml:space="preserve"> </w:t>
      </w:r>
      <w:r w:rsidR="009C75C4" w:rsidRPr="007974DB">
        <w:rPr>
          <w:rFonts w:cstheme="minorHAnsi"/>
        </w:rPr>
        <w:t>–</w:t>
      </w:r>
      <w:r w:rsidR="009C75C4">
        <w:rPr>
          <w:rFonts w:cstheme="minorHAnsi"/>
        </w:rPr>
        <w:t xml:space="preserve"> oggi risulta molto frammentata, </w:t>
      </w:r>
      <w:r w:rsidR="008F0EB2">
        <w:rPr>
          <w:rFonts w:cstheme="minorHAnsi"/>
        </w:rPr>
        <w:t xml:space="preserve">dicotomizzata tra </w:t>
      </w:r>
      <w:r w:rsidR="009C75C4">
        <w:rPr>
          <w:rFonts w:cstheme="minorHAnsi"/>
        </w:rPr>
        <w:t>ospedale e territorio</w:t>
      </w:r>
      <w:r w:rsidR="008F0EB2">
        <w:rPr>
          <w:rFonts w:cstheme="minorHAnsi"/>
        </w:rPr>
        <w:t xml:space="preserve"> e </w:t>
      </w:r>
      <w:r w:rsidR="009C75C4">
        <w:rPr>
          <w:rFonts w:cstheme="minorHAnsi"/>
        </w:rPr>
        <w:t>scarsamente integrata con quella socio-sanitaria</w:t>
      </w:r>
      <w:r w:rsidR="008F0EB2">
        <w:rPr>
          <w:rFonts w:cstheme="minorHAnsi"/>
        </w:rPr>
        <w:t>, generando sprechi e inefficienze, ridotta qualità dei servizi e disagi per i pazienti</w:t>
      </w:r>
      <w:r w:rsidR="008F0EB2" w:rsidRPr="007974DB">
        <w:rPr>
          <w:rFonts w:cstheme="minorHAnsi"/>
        </w:rPr>
        <w:t>».</w:t>
      </w:r>
      <w:r w:rsidR="008F0EB2">
        <w:rPr>
          <w:rFonts w:cstheme="minorHAnsi"/>
        </w:rPr>
        <w:t xml:space="preserve"> Ecco perché bisogna </w:t>
      </w:r>
      <w:r w:rsidR="008F0EB2" w:rsidRPr="00FD149E">
        <w:rPr>
          <w:rFonts w:cstheme="minorHAnsi"/>
          <w:b/>
          <w:bCs/>
        </w:rPr>
        <w:t>p</w:t>
      </w:r>
      <w:r w:rsidR="009C75C4" w:rsidRPr="00FD149E">
        <w:rPr>
          <w:rFonts w:cstheme="minorHAnsi"/>
          <w:b/>
          <w:bCs/>
        </w:rPr>
        <w:t>rogrammare l’offerta di servizi sanitari in relazione ai bisogni di salute e renderla disponibile tramite reti integrate</w:t>
      </w:r>
      <w:r w:rsidR="009C75C4" w:rsidRPr="009C75C4">
        <w:rPr>
          <w:rFonts w:cstheme="minorHAnsi"/>
        </w:rPr>
        <w:t>, che condividono percorsi assistenziali, tecnologie e risorse umane.</w:t>
      </w:r>
      <w:r w:rsidR="008F0EB2">
        <w:rPr>
          <w:rFonts w:cstheme="minorHAnsi"/>
        </w:rPr>
        <w:t xml:space="preserve"> </w:t>
      </w:r>
      <w:r w:rsidR="008F0EB2" w:rsidRPr="007974DB">
        <w:rPr>
          <w:rFonts w:cstheme="minorHAnsi"/>
        </w:rPr>
        <w:t>«</w:t>
      </w:r>
      <w:r w:rsidR="00B92BD3">
        <w:rPr>
          <w:rFonts w:cstheme="minorHAnsi"/>
        </w:rPr>
        <w:t>L</w:t>
      </w:r>
      <w:r w:rsidR="008F0EB2">
        <w:rPr>
          <w:rFonts w:cstheme="minorHAnsi"/>
        </w:rPr>
        <w:t>e opportunità offerte dal PNRR,</w:t>
      </w:r>
      <w:r w:rsidR="00B92BD3" w:rsidRPr="00B92BD3">
        <w:rPr>
          <w:rFonts w:cstheme="minorHAnsi"/>
        </w:rPr>
        <w:t xml:space="preserve"> </w:t>
      </w:r>
      <w:r w:rsidR="008F0EB2">
        <w:rPr>
          <w:rFonts w:cstheme="minorHAnsi"/>
        </w:rPr>
        <w:t xml:space="preserve">in particolare la riorganizzazione dell’assistenza territoriale </w:t>
      </w:r>
      <w:r w:rsidR="00B92BD3" w:rsidRPr="007974DB">
        <w:rPr>
          <w:rFonts w:cstheme="minorHAnsi"/>
        </w:rPr>
        <w:t xml:space="preserve">– </w:t>
      </w:r>
      <w:r w:rsidR="00B92BD3">
        <w:rPr>
          <w:rFonts w:cstheme="minorHAnsi"/>
        </w:rPr>
        <w:t xml:space="preserve">ha precisato Cartabellotta </w:t>
      </w:r>
      <w:r w:rsidR="00B92BD3" w:rsidRPr="007974DB">
        <w:rPr>
          <w:rFonts w:cstheme="minorHAnsi"/>
        </w:rPr>
        <w:t>–</w:t>
      </w:r>
      <w:r w:rsidR="00B92BD3">
        <w:rPr>
          <w:rFonts w:cstheme="minorHAnsi"/>
        </w:rPr>
        <w:t xml:space="preserve"> </w:t>
      </w:r>
      <w:r w:rsidR="008F0EB2">
        <w:rPr>
          <w:rFonts w:cstheme="minorHAnsi"/>
        </w:rPr>
        <w:t>sono necessarie ma non sufficienti</w:t>
      </w:r>
      <w:r w:rsidR="00B92BD3">
        <w:rPr>
          <w:rFonts w:cstheme="minorHAnsi"/>
        </w:rPr>
        <w:t xml:space="preserve"> p</w:t>
      </w:r>
      <w:r w:rsidR="008F0EB2">
        <w:rPr>
          <w:rFonts w:cstheme="minorHAnsi"/>
        </w:rPr>
        <w:t>erché richiedono coraggiose riforme per essere</w:t>
      </w:r>
      <w:r w:rsidR="00294D6D">
        <w:rPr>
          <w:rFonts w:cstheme="minorHAnsi"/>
        </w:rPr>
        <w:t xml:space="preserve"> utilizzate</w:t>
      </w:r>
      <w:r w:rsidR="008F0EB2">
        <w:rPr>
          <w:rFonts w:cstheme="minorHAnsi"/>
        </w:rPr>
        <w:t xml:space="preserve"> </w:t>
      </w:r>
      <w:r w:rsidR="00297E15">
        <w:rPr>
          <w:rFonts w:cstheme="minorHAnsi"/>
        </w:rPr>
        <w:t>al meglio</w:t>
      </w:r>
      <w:r w:rsidR="008F0EB2" w:rsidRPr="007974DB">
        <w:rPr>
          <w:rFonts w:cstheme="minorHAnsi"/>
        </w:rPr>
        <w:t>».</w:t>
      </w:r>
      <w:r w:rsidR="00202B8F">
        <w:rPr>
          <w:rFonts w:cstheme="minorHAnsi"/>
        </w:rPr>
        <w:t xml:space="preserve"> In tal senso le risorse disponibili per la telemedicina, ha continuato </w:t>
      </w:r>
      <w:r w:rsidR="00B92BD3">
        <w:rPr>
          <w:rFonts w:cstheme="minorHAnsi"/>
        </w:rPr>
        <w:t xml:space="preserve">il Presidente </w:t>
      </w:r>
      <w:r w:rsidR="00202B8F" w:rsidRPr="007974DB">
        <w:rPr>
          <w:rFonts w:cstheme="minorHAnsi"/>
        </w:rPr>
        <w:t>«</w:t>
      </w:r>
      <w:r w:rsidR="00202B8F">
        <w:rPr>
          <w:rFonts w:cstheme="minorHAnsi"/>
        </w:rPr>
        <w:t>devono far parte di una</w:t>
      </w:r>
      <w:r w:rsidR="00202B8F" w:rsidRPr="00202B8F">
        <w:rPr>
          <w:rFonts w:cstheme="minorHAnsi"/>
          <w:b/>
          <w:bCs/>
        </w:rPr>
        <w:t xml:space="preserve"> trasformazione digitale</w:t>
      </w:r>
      <w:r w:rsidR="00202B8F">
        <w:rPr>
          <w:rFonts w:cstheme="minorHAnsi"/>
        </w:rPr>
        <w:t xml:space="preserve"> </w:t>
      </w:r>
      <w:r w:rsidR="00297E15">
        <w:rPr>
          <w:rFonts w:cstheme="minorHAnsi"/>
        </w:rPr>
        <w:t>mirata a promuovere</w:t>
      </w:r>
      <w:r w:rsidR="00202B8F" w:rsidRPr="00202B8F">
        <w:rPr>
          <w:rFonts w:cstheme="minorHAnsi"/>
        </w:rPr>
        <w:t xml:space="preserve"> cultura e competenze digitali nella popolazione e tra professionisti della sanità</w:t>
      </w:r>
      <w:r w:rsidR="00202B8F">
        <w:rPr>
          <w:rFonts w:cstheme="minorHAnsi"/>
        </w:rPr>
        <w:t xml:space="preserve"> </w:t>
      </w:r>
      <w:r w:rsidR="00297E15">
        <w:rPr>
          <w:rFonts w:cstheme="minorHAnsi"/>
        </w:rPr>
        <w:t>e a rimuovere</w:t>
      </w:r>
      <w:r w:rsidR="00202B8F">
        <w:rPr>
          <w:rFonts w:cstheme="minorHAnsi"/>
        </w:rPr>
        <w:t xml:space="preserve"> </w:t>
      </w:r>
      <w:r w:rsidR="00202B8F" w:rsidRPr="00202B8F">
        <w:rPr>
          <w:rFonts w:cstheme="minorHAnsi"/>
        </w:rPr>
        <w:t>ostacoli infrastrutturali, tecnologici e organizzativi</w:t>
      </w:r>
      <w:r w:rsidR="00202B8F" w:rsidRPr="007974DB">
        <w:rPr>
          <w:rFonts w:cstheme="minorHAnsi"/>
        </w:rPr>
        <w:t>»</w:t>
      </w:r>
      <w:r w:rsidR="00202B8F">
        <w:rPr>
          <w:rFonts w:cstheme="minorHAnsi"/>
        </w:rPr>
        <w:t>.</w:t>
      </w:r>
    </w:p>
    <w:p w14:paraId="108C2E0F" w14:textId="35DB6EA8" w:rsidR="00C73663" w:rsidRPr="00C73663" w:rsidRDefault="00C73663" w:rsidP="00A96EDA">
      <w:pPr>
        <w:jc w:val="both"/>
        <w:rPr>
          <w:bdr w:val="none" w:sz="0" w:space="0" w:color="auto" w:frame="1"/>
        </w:rPr>
      </w:pPr>
      <w:r w:rsidRPr="00C73663">
        <w:rPr>
          <w:rFonts w:cstheme="minorHAnsi"/>
          <w:b/>
          <w:bCs/>
        </w:rPr>
        <w:t>RAPPORTO PUBBLICO-PRIVATO E SANITÀ INTEGRATIVA</w:t>
      </w:r>
      <w:r>
        <w:rPr>
          <w:rFonts w:cstheme="minorHAnsi"/>
        </w:rPr>
        <w:t xml:space="preserve">. </w:t>
      </w:r>
      <w:r>
        <w:rPr>
          <w:bdr w:val="none" w:sz="0" w:space="0" w:color="auto" w:frame="1"/>
        </w:rPr>
        <w:t>L’</w:t>
      </w:r>
      <w:r w:rsidRPr="009A33B2">
        <w:rPr>
          <w:bdr w:val="none" w:sz="0" w:space="0" w:color="auto" w:frame="1"/>
        </w:rPr>
        <w:t>annuario statistico del SSN</w:t>
      </w:r>
      <w:r>
        <w:rPr>
          <w:bdr w:val="none" w:sz="0" w:space="0" w:color="auto" w:frame="1"/>
        </w:rPr>
        <w:t xml:space="preserve"> pubblicato il 23 marzo documenta l’espansione delle strutture sanitarie private accreditate, ovvero rimborsate con il denaro pubblico. Nel 2021 le strutture private accreditate ospedaliere sono </w:t>
      </w:r>
      <w:r w:rsidR="00E5741B">
        <w:rPr>
          <w:bdr w:val="none" w:sz="0" w:space="0" w:color="auto" w:frame="1"/>
        </w:rPr>
        <w:t xml:space="preserve">passate dal </w:t>
      </w:r>
      <w:r>
        <w:rPr>
          <w:bdr w:val="none" w:sz="0" w:space="0" w:color="auto" w:frame="1"/>
        </w:rPr>
        <w:t>46,9% del totale</w:t>
      </w:r>
      <w:r w:rsidR="00E5741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al 48,6%. Tra il 2011 e il 2021 aumentano anche </w:t>
      </w:r>
      <w:r w:rsidR="00E5741B">
        <w:rPr>
          <w:bdr w:val="none" w:sz="0" w:space="0" w:color="auto" w:frame="1"/>
        </w:rPr>
        <w:t>le percentuali</w:t>
      </w:r>
      <w:r>
        <w:rPr>
          <w:bdr w:val="none" w:sz="0" w:space="0" w:color="auto" w:frame="1"/>
        </w:rPr>
        <w:t xml:space="preserve"> di specialistica ambulatoriale (da 58,9% a 60,4% del totale), quelle deputate all’assistenza residenziale </w:t>
      </w:r>
      <w:r w:rsidR="00E5741B">
        <w:rPr>
          <w:bdr w:val="none" w:sz="0" w:space="0" w:color="auto" w:frame="1"/>
        </w:rPr>
        <w:t>(da 76,5% all’84% del totale)</w:t>
      </w:r>
      <w:r w:rsidR="005F6DC6">
        <w:rPr>
          <w:bdr w:val="none" w:sz="0" w:space="0" w:color="auto" w:frame="1"/>
        </w:rPr>
        <w:t xml:space="preserve"> e</w:t>
      </w:r>
      <w:r>
        <w:rPr>
          <w:bdr w:val="none" w:sz="0" w:space="0" w:color="auto" w:frame="1"/>
        </w:rPr>
        <w:t xml:space="preserve"> semiresidenziale (da 63,5% a 71,3% del totale)</w:t>
      </w:r>
      <w:r w:rsidR="00E5741B">
        <w:rPr>
          <w:bdr w:val="none" w:sz="0" w:space="0" w:color="auto" w:frame="1"/>
        </w:rPr>
        <w:t xml:space="preserve"> e </w:t>
      </w:r>
      <w:r>
        <w:rPr>
          <w:bdr w:val="none" w:sz="0" w:space="0" w:color="auto" w:frame="1"/>
        </w:rPr>
        <w:t>l</w:t>
      </w:r>
      <w:r w:rsidR="002409FF">
        <w:rPr>
          <w:bdr w:val="none" w:sz="0" w:space="0" w:color="auto" w:frame="1"/>
        </w:rPr>
        <w:t>a</w:t>
      </w:r>
      <w:r>
        <w:rPr>
          <w:bdr w:val="none" w:sz="0" w:space="0" w:color="auto" w:frame="1"/>
        </w:rPr>
        <w:t xml:space="preserve"> </w:t>
      </w:r>
      <w:r w:rsidR="005F6DC6">
        <w:rPr>
          <w:bdr w:val="none" w:sz="0" w:space="0" w:color="auto" w:frame="1"/>
        </w:rPr>
        <w:t>percentual</w:t>
      </w:r>
      <w:r w:rsidR="002409FF">
        <w:rPr>
          <w:bdr w:val="none" w:sz="0" w:space="0" w:color="auto" w:frame="1"/>
        </w:rPr>
        <w:t xml:space="preserve">e </w:t>
      </w:r>
      <w:bookmarkStart w:id="0" w:name="_GoBack"/>
      <w:bookmarkEnd w:id="0"/>
      <w:r w:rsidR="005F6DC6">
        <w:rPr>
          <w:bdr w:val="none" w:sz="0" w:space="0" w:color="auto" w:frame="1"/>
        </w:rPr>
        <w:t xml:space="preserve">delle </w:t>
      </w:r>
      <w:r>
        <w:rPr>
          <w:bdr w:val="none" w:sz="0" w:space="0" w:color="auto" w:frame="1"/>
        </w:rPr>
        <w:t>strutture riabilitative (da 75,1% al 78,2% del totale</w:t>
      </w:r>
      <w:r w:rsidR="00297E15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. </w:t>
      </w:r>
      <w:r w:rsidRPr="007974DB">
        <w:rPr>
          <w:rFonts w:cstheme="minorHAnsi"/>
        </w:rPr>
        <w:t>«</w:t>
      </w:r>
      <w:r>
        <w:rPr>
          <w:bdr w:val="none" w:sz="0" w:space="0" w:color="auto" w:frame="1"/>
        </w:rPr>
        <w:t xml:space="preserve">Il </w:t>
      </w:r>
      <w:r w:rsidR="00297E15">
        <w:rPr>
          <w:bdr w:val="none" w:sz="0" w:space="0" w:color="auto" w:frame="1"/>
        </w:rPr>
        <w:t xml:space="preserve">nostro </w:t>
      </w:r>
      <w:r>
        <w:rPr>
          <w:bdr w:val="none" w:sz="0" w:space="0" w:color="auto" w:frame="1"/>
        </w:rPr>
        <w:t xml:space="preserve">Piano di Rilancio </w:t>
      </w:r>
      <w:r w:rsidR="00297E15" w:rsidRPr="007974DB">
        <w:rPr>
          <w:rFonts w:cstheme="minorHAnsi"/>
        </w:rPr>
        <w:t>–</w:t>
      </w:r>
      <w:r>
        <w:rPr>
          <w:bdr w:val="none" w:sz="0" w:space="0" w:color="auto" w:frame="1"/>
        </w:rPr>
        <w:t xml:space="preserve"> </w:t>
      </w:r>
      <w:r>
        <w:rPr>
          <w:rFonts w:cstheme="minorHAnsi"/>
        </w:rPr>
        <w:t xml:space="preserve">ha precisato il Presidente </w:t>
      </w:r>
      <w:r w:rsidR="00297E15" w:rsidRPr="007974DB">
        <w:rPr>
          <w:rFonts w:cstheme="minorHAnsi"/>
        </w:rPr>
        <w:t xml:space="preserve">– </w:t>
      </w:r>
      <w:r>
        <w:rPr>
          <w:bdr w:val="none" w:sz="0" w:space="0" w:color="auto" w:frame="1"/>
        </w:rPr>
        <w:t xml:space="preserve">mira ad </w:t>
      </w:r>
      <w:r>
        <w:rPr>
          <w:rFonts w:cstheme="minorHAnsi"/>
        </w:rPr>
        <w:t>arginare l’espansione incontrollata del privato accred</w:t>
      </w:r>
      <w:r w:rsidRPr="00C73663">
        <w:rPr>
          <w:rFonts w:cstheme="minorHAnsi"/>
        </w:rPr>
        <w:t>itato, sia normando l’integrazione pubblico-privato, sia riordinando la normativa sui fondi sanitari oggi un</w:t>
      </w:r>
      <w:r>
        <w:rPr>
          <w:rFonts w:cstheme="minorHAnsi"/>
        </w:rPr>
        <w:t xml:space="preserve"> vero e </w:t>
      </w:r>
      <w:r>
        <w:rPr>
          <w:rFonts w:cstheme="minorHAnsi"/>
        </w:rPr>
        <w:lastRenderedPageBreak/>
        <w:t>proprio “cavallo di troia” che dirotta su assicurazioni e sanità privata accreditata risorse pubbliche provenienti dalla defiscalizzazione dei fondi sanitari</w:t>
      </w:r>
      <w:r w:rsidRPr="007974DB">
        <w:rPr>
          <w:rFonts w:cstheme="minorHAnsi"/>
        </w:rPr>
        <w:t>»</w:t>
      </w:r>
      <w:r>
        <w:rPr>
          <w:rFonts w:cstheme="minorHAnsi"/>
        </w:rPr>
        <w:t>.</w:t>
      </w:r>
    </w:p>
    <w:p w14:paraId="6CCFBA28" w14:textId="77777777" w:rsidR="00202B8F" w:rsidRPr="002870C9" w:rsidRDefault="008F0EB2" w:rsidP="00A96EDA">
      <w:pPr>
        <w:jc w:val="both"/>
        <w:rPr>
          <w:color w:val="00457D"/>
        </w:rPr>
      </w:pPr>
      <w:r>
        <w:rPr>
          <w:rFonts w:cstheme="minorHAnsi"/>
        </w:rPr>
        <w:t xml:space="preserve">Il Piano di Rilancio del SSN </w:t>
      </w:r>
      <w:r w:rsidR="00D165C8">
        <w:rPr>
          <w:rFonts w:cstheme="minorHAnsi"/>
        </w:rPr>
        <w:t xml:space="preserve">include </w:t>
      </w:r>
      <w:r>
        <w:rPr>
          <w:rFonts w:cstheme="minorHAnsi"/>
        </w:rPr>
        <w:t xml:space="preserve">altri punti: dall’attuazione del </w:t>
      </w:r>
      <w:r w:rsidRPr="00202B8F">
        <w:rPr>
          <w:rFonts w:cstheme="minorHAnsi"/>
          <w:b/>
          <w:bCs/>
        </w:rPr>
        <w:t xml:space="preserve">principio </w:t>
      </w:r>
      <w:r w:rsidRPr="00202B8F">
        <w:rPr>
          <w:rFonts w:cstheme="minorHAnsi"/>
          <w:b/>
          <w:bCs/>
          <w:i/>
          <w:iCs/>
        </w:rPr>
        <w:t xml:space="preserve">health in all </w:t>
      </w:r>
      <w:r>
        <w:rPr>
          <w:rFonts w:cstheme="minorHAnsi"/>
        </w:rPr>
        <w:t xml:space="preserve">alla </w:t>
      </w:r>
      <w:r w:rsidRPr="00202B8F">
        <w:rPr>
          <w:rFonts w:cstheme="minorHAnsi"/>
          <w:b/>
          <w:bCs/>
        </w:rPr>
        <w:t>prevenzione e promozione della salute</w:t>
      </w:r>
      <w:r w:rsidR="00C73663" w:rsidRPr="00C73663">
        <w:rPr>
          <w:rFonts w:cstheme="minorHAnsi"/>
        </w:rPr>
        <w:t xml:space="preserve">; dalla </w:t>
      </w:r>
      <w:r w:rsidR="00202B8F">
        <w:rPr>
          <w:rFonts w:cstheme="minorHAnsi"/>
        </w:rPr>
        <w:t xml:space="preserve">necessità di </w:t>
      </w:r>
      <w:r w:rsidR="00202B8F" w:rsidRPr="00202B8F">
        <w:rPr>
          <w:rFonts w:cstheme="minorHAnsi"/>
          <w:b/>
          <w:bCs/>
        </w:rPr>
        <w:t>potenziare l’informazione istituzionale</w:t>
      </w:r>
      <w:r w:rsidR="00202B8F" w:rsidRPr="00202B8F">
        <w:rPr>
          <w:rFonts w:cstheme="minorHAnsi"/>
        </w:rPr>
        <w:t xml:space="preserve"> basata sulle evidenze scientifiche</w:t>
      </w:r>
      <w:r w:rsidR="00C73663">
        <w:rPr>
          <w:rFonts w:cstheme="minorHAnsi"/>
        </w:rPr>
        <w:t xml:space="preserve"> e</w:t>
      </w:r>
      <w:r w:rsidR="00202B8F" w:rsidRPr="00202B8F">
        <w:rPr>
          <w:rFonts w:cstheme="minorHAnsi"/>
        </w:rPr>
        <w:t xml:space="preserve"> migliorare </w:t>
      </w:r>
      <w:r w:rsidR="00202B8F" w:rsidRPr="002870C9">
        <w:rPr>
          <w:rFonts w:cstheme="minorHAnsi"/>
        </w:rPr>
        <w:t xml:space="preserve">l’alfabetizzazione sanitaria delle persone </w:t>
      </w:r>
      <w:r w:rsidR="002870C9" w:rsidRPr="002870C9">
        <w:t>all’</w:t>
      </w:r>
      <w:r w:rsidR="002870C9" w:rsidRPr="002870C9">
        <w:rPr>
          <w:b/>
          <w:bCs/>
        </w:rPr>
        <w:t xml:space="preserve">aumento delle risorse da destinare alla ricerca clinica indipendente e alla ricerca sui servizi sanitari </w:t>
      </w:r>
      <w:r w:rsidR="002870C9" w:rsidRPr="002870C9">
        <w:t>che devono arrivare almeno al 2% del finanziamento pubblico per la sanità</w:t>
      </w:r>
      <w:r w:rsidR="00C73663">
        <w:rPr>
          <w:rFonts w:cstheme="minorHAnsi"/>
        </w:rPr>
        <w:t>; sino a</w:t>
      </w:r>
      <w:r w:rsidR="00F61EC5">
        <w:rPr>
          <w:rFonts w:cstheme="minorHAnsi"/>
        </w:rPr>
        <w:t>lla</w:t>
      </w:r>
      <w:r w:rsidR="00C73663">
        <w:rPr>
          <w:rFonts w:cstheme="minorHAnsi"/>
        </w:rPr>
        <w:t xml:space="preserve"> </w:t>
      </w:r>
      <w:r w:rsidR="00F61EC5">
        <w:rPr>
          <w:rFonts w:cstheme="minorHAnsi"/>
          <w:b/>
          <w:bCs/>
        </w:rPr>
        <w:t>rimodulazione di</w:t>
      </w:r>
      <w:r w:rsidR="00F61EC5" w:rsidRPr="00202B8F">
        <w:rPr>
          <w:rFonts w:cstheme="minorHAnsi"/>
          <w:b/>
          <w:bCs/>
        </w:rPr>
        <w:t xml:space="preserve"> </w:t>
      </w:r>
      <w:r w:rsidR="00202B8F" w:rsidRPr="00202B8F">
        <w:rPr>
          <w:rFonts w:cstheme="minorHAnsi"/>
          <w:b/>
          <w:bCs/>
        </w:rPr>
        <w:t>ticket e detrazioni fiscali</w:t>
      </w:r>
      <w:r w:rsidR="00202B8F" w:rsidRPr="00202B8F">
        <w:rPr>
          <w:rFonts w:cstheme="minorHAnsi"/>
        </w:rPr>
        <w:t xml:space="preserve"> per le spese sanitarie, secondo princìpi di equità sociale ed evidenze scientifiche.</w:t>
      </w:r>
    </w:p>
    <w:p w14:paraId="78258005" w14:textId="77777777" w:rsidR="002A41F5" w:rsidRDefault="00F61EC5" w:rsidP="005007A5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Nel corso della Conferenza l</w:t>
      </w:r>
      <w:r w:rsidR="00012610" w:rsidRPr="00417F75">
        <w:rPr>
          <w:rFonts w:cstheme="minorHAnsi"/>
          <w:bCs/>
        </w:rPr>
        <w:t xml:space="preserve">a Fondazione GIMBE ha assegnato il premio “Evidence 2023” al </w:t>
      </w:r>
      <w:r w:rsidR="00012610" w:rsidRPr="00FD149E">
        <w:rPr>
          <w:rFonts w:cstheme="minorHAnsi"/>
          <w:b/>
        </w:rPr>
        <w:t>Prof. Alberto Mantovani</w:t>
      </w:r>
      <w:r w:rsidR="00012610" w:rsidRPr="00417F75">
        <w:rPr>
          <w:rFonts w:cstheme="minorHAnsi"/>
          <w:bCs/>
        </w:rPr>
        <w:t xml:space="preserve"> per il suo straordinario contributo ai progressi della scienza nel campo dell’immunologia</w:t>
      </w:r>
      <w:r w:rsidR="00FD149E">
        <w:rPr>
          <w:rFonts w:cstheme="minorHAnsi"/>
          <w:bCs/>
        </w:rPr>
        <w:t xml:space="preserve"> e il suo stile nella comunicazione pubblica della scienza. I</w:t>
      </w:r>
      <w:r w:rsidR="00012610" w:rsidRPr="00417F75">
        <w:rPr>
          <w:rFonts w:cstheme="minorHAnsi"/>
          <w:bCs/>
        </w:rPr>
        <w:t xml:space="preserve">l premio “Salviamo il </w:t>
      </w:r>
      <w:r w:rsidR="00FD149E">
        <w:rPr>
          <w:rFonts w:cstheme="minorHAnsi"/>
          <w:bCs/>
        </w:rPr>
        <w:t>N</w:t>
      </w:r>
      <w:r w:rsidR="00012610" w:rsidRPr="00417F75">
        <w:rPr>
          <w:rFonts w:cstheme="minorHAnsi"/>
          <w:bCs/>
        </w:rPr>
        <w:t xml:space="preserve">ostro SSN 2023” </w:t>
      </w:r>
      <w:r w:rsidR="00FD149E">
        <w:rPr>
          <w:rFonts w:cstheme="minorHAnsi"/>
          <w:bCs/>
        </w:rPr>
        <w:t xml:space="preserve">è stato conferito </w:t>
      </w:r>
      <w:r w:rsidR="00012610" w:rsidRPr="00417F75">
        <w:rPr>
          <w:rFonts w:cstheme="minorHAnsi"/>
          <w:bCs/>
        </w:rPr>
        <w:t xml:space="preserve">al giornalista e conduttore </w:t>
      </w:r>
      <w:r w:rsidR="00FD149E">
        <w:rPr>
          <w:rFonts w:cstheme="minorHAnsi"/>
          <w:bCs/>
        </w:rPr>
        <w:t xml:space="preserve">televisivo </w:t>
      </w:r>
      <w:r w:rsidR="00012610" w:rsidRPr="00FD149E">
        <w:rPr>
          <w:rFonts w:cstheme="minorHAnsi"/>
          <w:b/>
        </w:rPr>
        <w:t>Riccardo Iacona</w:t>
      </w:r>
      <w:r w:rsidR="00012610" w:rsidRPr="00417F75">
        <w:rPr>
          <w:rFonts w:cstheme="minorHAnsi"/>
          <w:bCs/>
        </w:rPr>
        <w:t xml:space="preserve"> per aver promosso le evidenze scientifiche, combattuto l’antiscienza</w:t>
      </w:r>
      <w:r w:rsidR="00FD149E">
        <w:rPr>
          <w:rFonts w:cstheme="minorHAnsi"/>
          <w:bCs/>
        </w:rPr>
        <w:t>,</w:t>
      </w:r>
      <w:r w:rsidR="00012610" w:rsidRPr="00417F75">
        <w:rPr>
          <w:rFonts w:cstheme="minorHAnsi"/>
          <w:bCs/>
        </w:rPr>
        <w:t xml:space="preserve"> contrastato il consumismo sanitario</w:t>
      </w:r>
      <w:r w:rsidR="00FD149E">
        <w:rPr>
          <w:rFonts w:cstheme="minorHAnsi"/>
          <w:bCs/>
        </w:rPr>
        <w:t xml:space="preserve"> e, soprattutto, messo al centro delle sue inchieste il valore della sanità pubblica</w:t>
      </w:r>
      <w:r w:rsidR="00012610" w:rsidRPr="00417F75">
        <w:rPr>
          <w:rFonts w:cstheme="minorHAnsi"/>
          <w:bCs/>
        </w:rPr>
        <w:t>.</w:t>
      </w:r>
      <w:r w:rsidR="00B92BD3">
        <w:rPr>
          <w:rFonts w:cstheme="minorHAnsi"/>
          <w:bCs/>
        </w:rPr>
        <w:t xml:space="preserve"> </w:t>
      </w:r>
    </w:p>
    <w:p w14:paraId="001BBEF2" w14:textId="0D4D135F" w:rsidR="00570707" w:rsidRDefault="005007A5" w:rsidP="005007A5">
      <w:pPr>
        <w:spacing w:after="120"/>
        <w:jc w:val="both"/>
      </w:pPr>
      <w:r w:rsidRPr="00613221">
        <w:t>«</w:t>
      </w:r>
      <w:r w:rsidRPr="00B72AB5">
        <w:t xml:space="preserve">Per </w:t>
      </w:r>
      <w:r>
        <w:t>la sanità pubblica</w:t>
      </w:r>
      <w:r w:rsidRPr="00B72AB5">
        <w:t xml:space="preserve"> </w:t>
      </w:r>
      <w:r>
        <w:t xml:space="preserve">– conclude Cartabellotta – </w:t>
      </w:r>
      <w:r w:rsidRPr="00B72AB5">
        <w:t xml:space="preserve">è </w:t>
      </w:r>
      <w:r>
        <w:t xml:space="preserve">ormai </w:t>
      </w:r>
      <w:r w:rsidRPr="00B72AB5">
        <w:t xml:space="preserve">scaduto il tempo della </w:t>
      </w:r>
      <w:r>
        <w:t>“</w:t>
      </w:r>
      <w:r w:rsidRPr="00B72AB5">
        <w:t>manutenzione ordinaria</w:t>
      </w:r>
      <w:r>
        <w:t>”</w:t>
      </w:r>
      <w:r w:rsidRPr="00B72AB5">
        <w:t xml:space="preserve"> che ha portato allo sgretolamento dei princìpi di equità e universalismo. Ecco perché serve innanzitutto la visione sul </w:t>
      </w:r>
      <w:r w:rsidR="00270F3D">
        <w:t xml:space="preserve">modello di sanità </w:t>
      </w:r>
      <w:r w:rsidRPr="00B72AB5">
        <w:t xml:space="preserve">che vogliamo lasciare in eredità alle future generazioni; quindi, </w:t>
      </w:r>
      <w:r w:rsidR="00F61EC5">
        <w:t xml:space="preserve">occorre </w:t>
      </w:r>
      <w:r w:rsidRPr="00B72AB5">
        <w:t xml:space="preserve">definire quante risorse pubbliche investire per la salute e il benessere delle persone; infine, </w:t>
      </w:r>
      <w:r w:rsidR="00F61EC5">
        <w:t xml:space="preserve">bisogna </w:t>
      </w:r>
      <w:r w:rsidRPr="00B72AB5">
        <w:t xml:space="preserve">attuare coraggiose riforme per </w:t>
      </w:r>
      <w:r w:rsidR="00B2222F">
        <w:t>condurre</w:t>
      </w:r>
      <w:r w:rsidRPr="00B72AB5">
        <w:t xml:space="preserve"> il SSN nella direzione voluta.</w:t>
      </w:r>
      <w:r>
        <w:t xml:space="preserve"> </w:t>
      </w:r>
      <w:r w:rsidR="00570707" w:rsidRPr="00570707">
        <w:t>Naturalmente tutto questo richiede ancor prima un patto politico che, prescindendo da ideologie partitiche e avvicendamenti di Governi, riconosca nel SSN un pilastro della nostra democrazia e una conquista sociale irrinunciabile.</w:t>
      </w:r>
      <w:r w:rsidR="00570707">
        <w:t xml:space="preserve"> </w:t>
      </w:r>
      <w:r>
        <w:t>In alternativa, s</w:t>
      </w:r>
      <w:r w:rsidRPr="00215F74">
        <w:t xml:space="preserve">e mantenere un SSN pubblico, equo e universalistico non </w:t>
      </w:r>
      <w:r>
        <w:t>è</w:t>
      </w:r>
      <w:r w:rsidRPr="00215F74">
        <w:t xml:space="preserve"> più una priorità del </w:t>
      </w:r>
      <w:r>
        <w:t xml:space="preserve">nostro </w:t>
      </w:r>
      <w:r w:rsidRPr="00215F74">
        <w:t>Paese, la politica dovrebbe avere l’onestà di scegliere apertamente un altro modello di sanità</w:t>
      </w:r>
      <w:r>
        <w:t xml:space="preserve">, </w:t>
      </w:r>
      <w:r w:rsidRPr="00215F74">
        <w:t>governando in maniera rigorosa i processi di privatizzazione che si stanno già concretizzando in maniera subdola</w:t>
      </w:r>
      <w:r>
        <w:t>, creando di fatto una sanità a doppio binario</w:t>
      </w:r>
      <w:r w:rsidRPr="00613221">
        <w:t>»</w:t>
      </w:r>
      <w:r>
        <w:t xml:space="preserve">. </w:t>
      </w:r>
    </w:p>
    <w:p w14:paraId="60ECE5D2" w14:textId="77777777" w:rsidR="009A33B2" w:rsidRDefault="009A33B2" w:rsidP="005007A5">
      <w:pPr>
        <w:spacing w:after="120"/>
        <w:jc w:val="both"/>
      </w:pPr>
    </w:p>
    <w:p w14:paraId="080DB738" w14:textId="77777777" w:rsidR="00EE51B2" w:rsidRPr="00570707" w:rsidRDefault="00570707" w:rsidP="00570707">
      <w:pPr>
        <w:jc w:val="center"/>
        <w:rPr>
          <w:rFonts w:cstheme="minorHAnsi"/>
          <w:b/>
          <w:bCs/>
          <w:sz w:val="28"/>
          <w:szCs w:val="28"/>
        </w:rPr>
      </w:pPr>
      <w:r w:rsidRPr="00570707">
        <w:rPr>
          <w:rFonts w:cstheme="minorHAnsi"/>
          <w:b/>
          <w:bCs/>
          <w:sz w:val="28"/>
          <w:szCs w:val="28"/>
        </w:rPr>
        <w:t xml:space="preserve">Il </w:t>
      </w:r>
      <w:r w:rsidR="00D26490" w:rsidRPr="00570707">
        <w:rPr>
          <w:rFonts w:cstheme="minorHAnsi"/>
          <w:b/>
          <w:bCs/>
          <w:sz w:val="28"/>
          <w:szCs w:val="28"/>
        </w:rPr>
        <w:t>Piano di rilancio del S</w:t>
      </w:r>
      <w:r w:rsidRPr="00570707">
        <w:rPr>
          <w:rFonts w:cstheme="minorHAnsi"/>
          <w:b/>
          <w:bCs/>
          <w:sz w:val="28"/>
          <w:szCs w:val="28"/>
        </w:rPr>
        <w:t xml:space="preserve">ervizio </w:t>
      </w:r>
      <w:r w:rsidR="00D26490" w:rsidRPr="00570707">
        <w:rPr>
          <w:rFonts w:cstheme="minorHAnsi"/>
          <w:b/>
          <w:bCs/>
          <w:sz w:val="28"/>
          <w:szCs w:val="28"/>
        </w:rPr>
        <w:t>S</w:t>
      </w:r>
      <w:r w:rsidRPr="00570707">
        <w:rPr>
          <w:rFonts w:cstheme="minorHAnsi"/>
          <w:b/>
          <w:bCs/>
          <w:sz w:val="28"/>
          <w:szCs w:val="28"/>
        </w:rPr>
        <w:t xml:space="preserve">anitario </w:t>
      </w:r>
      <w:r w:rsidR="00D26490" w:rsidRPr="00570707">
        <w:rPr>
          <w:rFonts w:cstheme="minorHAnsi"/>
          <w:b/>
          <w:bCs/>
          <w:sz w:val="28"/>
          <w:szCs w:val="28"/>
        </w:rPr>
        <w:t>N</w:t>
      </w:r>
      <w:r w:rsidRPr="00570707">
        <w:rPr>
          <w:rFonts w:cstheme="minorHAnsi"/>
          <w:b/>
          <w:bCs/>
          <w:sz w:val="28"/>
          <w:szCs w:val="28"/>
        </w:rPr>
        <w:t>azionale</w:t>
      </w:r>
    </w:p>
    <w:p w14:paraId="113A955F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  <w:rPr>
          <w:b/>
          <w:bCs/>
        </w:rPr>
      </w:pPr>
      <w:r w:rsidRPr="00B41FBA">
        <w:rPr>
          <w:b/>
          <w:bCs/>
        </w:rPr>
        <w:t>LA SALUTE IN TUTTE LE POLITICHE</w:t>
      </w:r>
      <w:r w:rsidRPr="00B41FBA">
        <w:rPr>
          <w:b/>
        </w:rPr>
        <w:t>.</w:t>
      </w:r>
      <w:r w:rsidRPr="00B41FBA">
        <w:rPr>
          <w:b/>
          <w:bCs/>
        </w:rPr>
        <w:t xml:space="preserve"> </w:t>
      </w:r>
      <w:r w:rsidRPr="00B41FBA">
        <w:t>Mettere la salute e il benessere delle persone al centro di tutte le decisioni politiche: non solo sanitarie, ma anche ambientali, industriali, sociali, economiche e fiscali, oltre che di istruzione, formazione e ricerca (</w:t>
      </w:r>
      <w:r w:rsidRPr="00B41FBA">
        <w:rPr>
          <w:i/>
        </w:rPr>
        <w:t>Health in All Policies</w:t>
      </w:r>
      <w:r w:rsidRPr="00B41FBA">
        <w:t>).</w:t>
      </w:r>
    </w:p>
    <w:p w14:paraId="0F810F91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  <w:rPr>
          <w:b/>
          <w:bCs/>
        </w:rPr>
      </w:pPr>
      <w:bookmarkStart w:id="1" w:name="_Hlk129961292"/>
      <w:r w:rsidRPr="00B41FBA">
        <w:rPr>
          <w:b/>
          <w:bCs/>
        </w:rPr>
        <w:t>PREVENZIONE E PROMOZIONE DELLA SALUTE</w:t>
      </w:r>
      <w:r w:rsidRPr="00B41FBA">
        <w:rPr>
          <w:b/>
        </w:rPr>
        <w:t>.</w:t>
      </w:r>
      <w:r w:rsidRPr="00B41FBA">
        <w:t xml:space="preserve"> Diffondere la cultura e potenziare gli investimenti per la prevenzione e la promozione della salute e attuare l’approccio integrato </w:t>
      </w:r>
      <w:r w:rsidRPr="00B41FBA">
        <w:rPr>
          <w:i/>
          <w:iCs/>
        </w:rPr>
        <w:t>One Health</w:t>
      </w:r>
      <w:r w:rsidRPr="00B41FBA">
        <w:rPr>
          <w:iCs/>
        </w:rPr>
        <w:t xml:space="preserve">, </w:t>
      </w:r>
      <w:r w:rsidRPr="00B41FBA">
        <w:t>perché la salute delle persone, degli animali, delle piante e dell’ambiente sono strettamente interdipendenti.</w:t>
      </w:r>
    </w:p>
    <w:p w14:paraId="653EEE0A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r w:rsidRPr="00B41FBA">
        <w:rPr>
          <w:b/>
          <w:bCs/>
        </w:rPr>
        <w:t>GOVERNANCE STATO-REGIONI</w:t>
      </w:r>
      <w:r w:rsidRPr="00B41FBA">
        <w:rPr>
          <w:b/>
        </w:rPr>
        <w:t>.</w:t>
      </w:r>
      <w:r w:rsidRPr="00B41FBA">
        <w:rPr>
          <w:b/>
          <w:bCs/>
        </w:rPr>
        <w:t xml:space="preserve"> </w:t>
      </w:r>
      <w:r w:rsidRPr="00B41FBA">
        <w:t>Potenziare le capacità di indirizzo e verifica dello Stato sulle Regioni, nel rispetto dei loro poteri, per ridurre diseguaglianze, iniquità e sprechi e garantire il diritto costituzionale alla tutela della salute su tutto il territorio nazionale.</w:t>
      </w:r>
      <w:bookmarkEnd w:id="1"/>
    </w:p>
    <w:p w14:paraId="3A3ED099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  <w:rPr>
          <w:b/>
          <w:bCs/>
        </w:rPr>
      </w:pPr>
      <w:r w:rsidRPr="00B41FBA">
        <w:rPr>
          <w:b/>
          <w:bCs/>
        </w:rPr>
        <w:t xml:space="preserve">FINANZIAMENTO PUBBLICO. </w:t>
      </w:r>
      <w:r w:rsidRPr="00B41FBA">
        <w:t>Aumentare il finanziamento pubblico per la sanità in maniera consistente e stabile, allineandolo entro il 2030 alla media dei paesi europei</w:t>
      </w:r>
      <w:r w:rsidRPr="00B41FBA">
        <w:rPr>
          <w:rStyle w:val="Rimandocommento"/>
          <w:sz w:val="22"/>
          <w:szCs w:val="22"/>
        </w:rPr>
        <w:t>,</w:t>
      </w:r>
      <w:r w:rsidRPr="00B41FBA">
        <w:t xml:space="preserve"> al fine di garantire l’erogazione uniforme dei LEA, l’accesso equo alle innovazioni e il rilancio delle politiche del personale sanitario.</w:t>
      </w:r>
    </w:p>
    <w:p w14:paraId="16D544B1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  <w:rPr>
          <w:b/>
          <w:bCs/>
        </w:rPr>
      </w:pPr>
      <w:bookmarkStart w:id="2" w:name="_Hlk128816354"/>
      <w:r w:rsidRPr="00B41FBA">
        <w:rPr>
          <w:b/>
          <w:bCs/>
        </w:rPr>
        <w:t>LIVELLI ESSENZIALI DI ASSISTENZA.</w:t>
      </w:r>
      <w:r w:rsidRPr="00B41FBA">
        <w:t xml:space="preserve"> Garantire l’aggiornamento continuo dei LEA per rendere rapidamente accessibili le innovazioni e potenziare gli strumenti per monitorare le Regioni, al fine di ridurre le diseguaglianze e garantire l’uniforme esigibilità dei LEA in tutto il territorio nazionale.</w:t>
      </w:r>
      <w:bookmarkEnd w:id="2"/>
    </w:p>
    <w:p w14:paraId="0EB8FC3E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r w:rsidRPr="00B41FBA">
        <w:rPr>
          <w:b/>
          <w:bCs/>
        </w:rPr>
        <w:t>PROGRAMMAZIONE, ORGANIZZAZIONE E INTEGRAZIONE DEI SERVIZI SANITARI E SOCIO-SANITARI.</w:t>
      </w:r>
      <w:r w:rsidRPr="00B41FBA">
        <w:t xml:space="preserve"> Programmare l’offerta di servizi sanitari in relazione ai bisogni di salute e renderla disponibile tramite reti integrate, che condividono percorsi assistenziali, tecnologie e risorse umane, al fine di ridurre la </w:t>
      </w:r>
      <w:r w:rsidRPr="00B41FBA">
        <w:lastRenderedPageBreak/>
        <w:t xml:space="preserve">frammentazione dell’assistenza, superare la dicotomia ospedale-territorio e integrare assistenza sanitaria e sociale. </w:t>
      </w:r>
    </w:p>
    <w:p w14:paraId="69B18401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bookmarkStart w:id="3" w:name="_Hlk116038838"/>
      <w:r w:rsidRPr="00B41FBA">
        <w:rPr>
          <w:b/>
          <w:bCs/>
        </w:rPr>
        <w:t xml:space="preserve">PERSONALE SANITARIO. </w:t>
      </w:r>
      <w:r w:rsidRPr="00B41FBA">
        <w:t>Rilanciare le politiche sul capitale umano in sanità al fine di valorizzare e (ri)motivare la colonna portante del SSN: investire sul personale sanitario, programmare adeguatamente il fabbisogno di tutti i professionisti sanitari, riformare i processi di formazione, valutazione e valorizzazione delle competenze secondo un approccio multi-professionale.</w:t>
      </w:r>
    </w:p>
    <w:p w14:paraId="5A21FE04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  <w:rPr>
          <w:b/>
          <w:bCs/>
        </w:rPr>
      </w:pPr>
      <w:r w:rsidRPr="00B41FBA">
        <w:rPr>
          <w:b/>
          <w:bCs/>
        </w:rPr>
        <w:t>SPRECHI E INEFFICIENZE.</w:t>
      </w:r>
      <w:r w:rsidRPr="00B41FBA">
        <w:t xml:space="preserve"> Ridurre sprechi e inefficienze che si annidano a livello politico, organizzativo e professionale e riallocare le risorse in servizi essenziali e innovazioni, aumentando il valore della spesa sanitaria.</w:t>
      </w:r>
    </w:p>
    <w:p w14:paraId="651ACF9E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bookmarkStart w:id="4" w:name="_Hlk116220373"/>
      <w:bookmarkEnd w:id="3"/>
      <w:r w:rsidRPr="00B41FBA">
        <w:rPr>
          <w:b/>
          <w:bCs/>
        </w:rPr>
        <w:t>RAPPORTO PUBBLICO-PRIVATO.</w:t>
      </w:r>
      <w:r w:rsidRPr="00B41FBA">
        <w:t xml:space="preserve"> Normare l’integrazione pubblico-privato secondo i reali bisogni di salute della popolazione e disciplinare la libera professione, al fine di ridurre le diseguaglianze d’accesso ai servizi sanitari e arginare l’espansione della sanità privata accreditata.</w:t>
      </w:r>
    </w:p>
    <w:p w14:paraId="509BDD61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bookmarkStart w:id="5" w:name="_Hlk129081154"/>
      <w:bookmarkEnd w:id="4"/>
      <w:r w:rsidRPr="00B41FBA">
        <w:rPr>
          <w:b/>
          <w:bCs/>
        </w:rPr>
        <w:t>SANITÀ INTEGRATIVA.</w:t>
      </w:r>
      <w:r w:rsidRPr="00B41FBA">
        <w:t xml:space="preserve"> Riordinare la normativa sui fondi sanitari al fine di renderli esclusivamente integrativi rispetto a quanto già incluso nei LEA, arginando diseguaglianze, fenomeni di privatizzazione, erosione di risorse pubbliche e derive consumistiche.</w:t>
      </w:r>
      <w:bookmarkEnd w:id="5"/>
    </w:p>
    <w:p w14:paraId="0688AB2F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r w:rsidRPr="00B41FBA">
        <w:rPr>
          <w:b/>
          <w:bCs/>
        </w:rPr>
        <w:t>TICKET E DETRAZIONI FISCALI.</w:t>
      </w:r>
      <w:r w:rsidRPr="00B41FBA">
        <w:t xml:space="preserve"> Rimodulare ticket e detrazioni fiscali per le spese sanitarie, secondo princìpi di equità sociale ed evidenze scientifiche, al fine di ridurre lo spreco di denaro pubblico e il consumismo sanitario.</w:t>
      </w:r>
    </w:p>
    <w:p w14:paraId="441BCE7D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bookmarkStart w:id="6" w:name="_Hlk130213979"/>
      <w:r w:rsidRPr="00B41FBA">
        <w:rPr>
          <w:b/>
          <w:bCs/>
        </w:rPr>
        <w:t xml:space="preserve">TRASFORMAZIONE DIGITALE. </w:t>
      </w:r>
      <w:r w:rsidRPr="00B41FBA">
        <w:t>Promuovere</w:t>
      </w:r>
      <w:r w:rsidRPr="00B41FBA">
        <w:rPr>
          <w:b/>
          <w:bCs/>
        </w:rPr>
        <w:t xml:space="preserve"> </w:t>
      </w:r>
      <w:r w:rsidRPr="00B41FBA">
        <w:t>cultura e competenze digitali nella popolazione e tra professionisti della sanità e caregiver e rimuovere gli ostacoli infrastrutturali, tecnologici</w:t>
      </w:r>
      <w:r w:rsidR="00D73666">
        <w:t xml:space="preserve"> </w:t>
      </w:r>
      <w:r w:rsidRPr="00B41FBA">
        <w:t xml:space="preserve">e organizzativi, al fine di minimizzare le diseguaglianze e migliorare l’accessibilità ai servizi e l’efficienza in sanità. </w:t>
      </w:r>
    </w:p>
    <w:p w14:paraId="79CD75E3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bookmarkStart w:id="7" w:name="_Hlk129946423"/>
      <w:bookmarkEnd w:id="6"/>
      <w:r w:rsidRPr="00B41FBA">
        <w:rPr>
          <w:b/>
          <w:bCs/>
        </w:rPr>
        <w:t>INFORMAZIONE ALLA POPOLAZIONE.</w:t>
      </w:r>
      <w:r w:rsidRPr="00B41FBA">
        <w:t xml:space="preserve"> Potenziare l’informazione istituzionale basata sulle evidenze scientifiche e migliorare l’alfabetizzazione sanitaria delle persone, al fine di favorire decisioni informate sulla salute, ridurre il consumismo sanitario e contrastare le fake news, oltre che aumentare la consapevolezza del valore d</w:t>
      </w:r>
      <w:bookmarkEnd w:id="7"/>
      <w:r w:rsidRPr="00B41FBA">
        <w:t>el SSN.</w:t>
      </w:r>
    </w:p>
    <w:p w14:paraId="5A30758E" w14:textId="77777777" w:rsidR="00B41FBA" w:rsidRPr="00B41FBA" w:rsidRDefault="00B41FBA" w:rsidP="00B41FBA">
      <w:pPr>
        <w:pStyle w:val="Paragrafoelenco"/>
        <w:numPr>
          <w:ilvl w:val="0"/>
          <w:numId w:val="37"/>
        </w:numPr>
        <w:jc w:val="both"/>
      </w:pPr>
      <w:r w:rsidRPr="00B41FBA">
        <w:rPr>
          <w:b/>
          <w:bCs/>
        </w:rPr>
        <w:t>RICERCA.</w:t>
      </w:r>
      <w:r w:rsidRPr="00B41FBA">
        <w:t xml:space="preserve"> Destinare alla ricerca clinica indipendente e alla ricerca sui servizi sanitari almeno il 2% del finanziamento pubblico per la sanità, al fine di produrre evidenze scientifiche per informare scelte e investimenti del SSN.</w:t>
      </w:r>
    </w:p>
    <w:p w14:paraId="101ABE9A" w14:textId="77777777" w:rsidR="005007A5" w:rsidRDefault="005007A5" w:rsidP="003C4D0F">
      <w:pPr>
        <w:spacing w:after="0"/>
        <w:rPr>
          <w:rFonts w:cstheme="minorHAnsi"/>
        </w:rPr>
      </w:pPr>
    </w:p>
    <w:p w14:paraId="6D0ED0A4" w14:textId="77777777" w:rsidR="005007A5" w:rsidRDefault="005007A5" w:rsidP="003C4D0F">
      <w:pPr>
        <w:spacing w:after="0"/>
        <w:rPr>
          <w:rFonts w:cstheme="minorHAnsi"/>
        </w:rPr>
      </w:pPr>
    </w:p>
    <w:p w14:paraId="6C671458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49845C0B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75CBF75F" w14:textId="77777777"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0F09" w14:textId="77777777" w:rsidR="00341084" w:rsidRDefault="00341084" w:rsidP="00ED0CFD">
      <w:pPr>
        <w:spacing w:after="0" w:line="240" w:lineRule="auto"/>
      </w:pPr>
      <w:r>
        <w:separator/>
      </w:r>
    </w:p>
  </w:endnote>
  <w:endnote w:type="continuationSeparator" w:id="0">
    <w:p w14:paraId="7BAB8380" w14:textId="77777777" w:rsidR="00341084" w:rsidRDefault="00341084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3C67" w14:textId="77777777" w:rsidR="00341084" w:rsidRDefault="00341084" w:rsidP="00ED0CFD">
      <w:pPr>
        <w:spacing w:after="0" w:line="240" w:lineRule="auto"/>
      </w:pPr>
      <w:r>
        <w:separator/>
      </w:r>
    </w:p>
  </w:footnote>
  <w:footnote w:type="continuationSeparator" w:id="0">
    <w:p w14:paraId="1DEBC69D" w14:textId="77777777" w:rsidR="00341084" w:rsidRDefault="00341084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D45A6"/>
    <w:multiLevelType w:val="hybridMultilevel"/>
    <w:tmpl w:val="4D7ADA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044DD"/>
    <w:multiLevelType w:val="hybridMultilevel"/>
    <w:tmpl w:val="3F4496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84521"/>
    <w:multiLevelType w:val="hybridMultilevel"/>
    <w:tmpl w:val="14B000C0"/>
    <w:lvl w:ilvl="0" w:tplc="344EE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F92A16"/>
    <w:multiLevelType w:val="hybridMultilevel"/>
    <w:tmpl w:val="80360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12848"/>
    <w:multiLevelType w:val="hybridMultilevel"/>
    <w:tmpl w:val="0D96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17"/>
  </w:num>
  <w:num w:numId="6">
    <w:abstractNumId w:val="13"/>
  </w:num>
  <w:num w:numId="7">
    <w:abstractNumId w:val="24"/>
  </w:num>
  <w:num w:numId="8">
    <w:abstractNumId w:val="22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18"/>
  </w:num>
  <w:num w:numId="16">
    <w:abstractNumId w:val="29"/>
  </w:num>
  <w:num w:numId="17">
    <w:abstractNumId w:val="15"/>
  </w:num>
  <w:num w:numId="18">
    <w:abstractNumId w:val="11"/>
  </w:num>
  <w:num w:numId="19">
    <w:abstractNumId w:val="26"/>
  </w:num>
  <w:num w:numId="20">
    <w:abstractNumId w:val="23"/>
  </w:num>
  <w:num w:numId="21">
    <w:abstractNumId w:val="2"/>
  </w:num>
  <w:num w:numId="22">
    <w:abstractNumId w:val="20"/>
  </w:num>
  <w:num w:numId="23">
    <w:abstractNumId w:val="12"/>
  </w:num>
  <w:num w:numId="24">
    <w:abstractNumId w:val="30"/>
  </w:num>
  <w:num w:numId="25">
    <w:abstractNumId w:val="36"/>
  </w:num>
  <w:num w:numId="26">
    <w:abstractNumId w:val="25"/>
  </w:num>
  <w:num w:numId="27">
    <w:abstractNumId w:val="10"/>
  </w:num>
  <w:num w:numId="28">
    <w:abstractNumId w:val="16"/>
  </w:num>
  <w:num w:numId="29">
    <w:abstractNumId w:val="34"/>
  </w:num>
  <w:num w:numId="30">
    <w:abstractNumId w:val="5"/>
  </w:num>
  <w:num w:numId="31">
    <w:abstractNumId w:val="33"/>
  </w:num>
  <w:num w:numId="32">
    <w:abstractNumId w:val="35"/>
  </w:num>
  <w:num w:numId="33">
    <w:abstractNumId w:val="32"/>
  </w:num>
  <w:num w:numId="34">
    <w:abstractNumId w:val="21"/>
  </w:num>
  <w:num w:numId="35">
    <w:abstractNumId w:val="9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AC2"/>
    <w:rsid w:val="00003F78"/>
    <w:rsid w:val="00004B0A"/>
    <w:rsid w:val="00005664"/>
    <w:rsid w:val="00005B25"/>
    <w:rsid w:val="000064FE"/>
    <w:rsid w:val="00006555"/>
    <w:rsid w:val="0000695A"/>
    <w:rsid w:val="00010498"/>
    <w:rsid w:val="000123C4"/>
    <w:rsid w:val="00012610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15FD"/>
    <w:rsid w:val="00034188"/>
    <w:rsid w:val="000346D7"/>
    <w:rsid w:val="00035404"/>
    <w:rsid w:val="0003607D"/>
    <w:rsid w:val="00036089"/>
    <w:rsid w:val="00036788"/>
    <w:rsid w:val="000411ED"/>
    <w:rsid w:val="000417F6"/>
    <w:rsid w:val="00043D1A"/>
    <w:rsid w:val="0004410A"/>
    <w:rsid w:val="0004703D"/>
    <w:rsid w:val="000472F5"/>
    <w:rsid w:val="0005188D"/>
    <w:rsid w:val="00051F7A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5F0"/>
    <w:rsid w:val="00067ACA"/>
    <w:rsid w:val="00067B8F"/>
    <w:rsid w:val="000707B3"/>
    <w:rsid w:val="000715A9"/>
    <w:rsid w:val="00071F0A"/>
    <w:rsid w:val="00073870"/>
    <w:rsid w:val="00074040"/>
    <w:rsid w:val="00074788"/>
    <w:rsid w:val="00076A48"/>
    <w:rsid w:val="000771A4"/>
    <w:rsid w:val="00077876"/>
    <w:rsid w:val="0008103B"/>
    <w:rsid w:val="000815B7"/>
    <w:rsid w:val="00085565"/>
    <w:rsid w:val="000863FA"/>
    <w:rsid w:val="00090A39"/>
    <w:rsid w:val="00090B7E"/>
    <w:rsid w:val="00090CF8"/>
    <w:rsid w:val="000924AD"/>
    <w:rsid w:val="000927C7"/>
    <w:rsid w:val="000935F1"/>
    <w:rsid w:val="00094029"/>
    <w:rsid w:val="00094560"/>
    <w:rsid w:val="000947C4"/>
    <w:rsid w:val="00095589"/>
    <w:rsid w:val="00095BA9"/>
    <w:rsid w:val="00097C59"/>
    <w:rsid w:val="00097CF1"/>
    <w:rsid w:val="000A0DA7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3C58"/>
    <w:rsid w:val="000D44D4"/>
    <w:rsid w:val="000D4B70"/>
    <w:rsid w:val="000D5771"/>
    <w:rsid w:val="000D5893"/>
    <w:rsid w:val="000D6150"/>
    <w:rsid w:val="000D6F1F"/>
    <w:rsid w:val="000D7252"/>
    <w:rsid w:val="000D7A72"/>
    <w:rsid w:val="000E1329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25FB"/>
    <w:rsid w:val="001043DB"/>
    <w:rsid w:val="0010593B"/>
    <w:rsid w:val="0010685E"/>
    <w:rsid w:val="00107096"/>
    <w:rsid w:val="0010719F"/>
    <w:rsid w:val="00107984"/>
    <w:rsid w:val="0011205F"/>
    <w:rsid w:val="00113768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907"/>
    <w:rsid w:val="001317CF"/>
    <w:rsid w:val="00132082"/>
    <w:rsid w:val="0013425A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47515"/>
    <w:rsid w:val="001504F4"/>
    <w:rsid w:val="00150EF3"/>
    <w:rsid w:val="00151E5F"/>
    <w:rsid w:val="0015229D"/>
    <w:rsid w:val="00155161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86FCE"/>
    <w:rsid w:val="0019254C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36D0"/>
    <w:rsid w:val="001B59E3"/>
    <w:rsid w:val="001B5B6D"/>
    <w:rsid w:val="001C30F6"/>
    <w:rsid w:val="001C367A"/>
    <w:rsid w:val="001C51E2"/>
    <w:rsid w:val="001C6507"/>
    <w:rsid w:val="001C6B8F"/>
    <w:rsid w:val="001C7324"/>
    <w:rsid w:val="001D0E41"/>
    <w:rsid w:val="001D153D"/>
    <w:rsid w:val="001D19F1"/>
    <w:rsid w:val="001D240E"/>
    <w:rsid w:val="001D38B9"/>
    <w:rsid w:val="001D4CE8"/>
    <w:rsid w:val="001E352B"/>
    <w:rsid w:val="001E42B9"/>
    <w:rsid w:val="001E53AB"/>
    <w:rsid w:val="001E6902"/>
    <w:rsid w:val="001F0746"/>
    <w:rsid w:val="001F1C35"/>
    <w:rsid w:val="001F205B"/>
    <w:rsid w:val="001F20B8"/>
    <w:rsid w:val="001F22DB"/>
    <w:rsid w:val="002020DB"/>
    <w:rsid w:val="00202A01"/>
    <w:rsid w:val="00202B8F"/>
    <w:rsid w:val="002040BB"/>
    <w:rsid w:val="0020435A"/>
    <w:rsid w:val="00204DF5"/>
    <w:rsid w:val="00206047"/>
    <w:rsid w:val="00206A88"/>
    <w:rsid w:val="002073BD"/>
    <w:rsid w:val="00207B90"/>
    <w:rsid w:val="00210158"/>
    <w:rsid w:val="0021155E"/>
    <w:rsid w:val="00216F04"/>
    <w:rsid w:val="0022389A"/>
    <w:rsid w:val="00223F01"/>
    <w:rsid w:val="00224E88"/>
    <w:rsid w:val="002328C6"/>
    <w:rsid w:val="00233EF5"/>
    <w:rsid w:val="002349C3"/>
    <w:rsid w:val="00235FC2"/>
    <w:rsid w:val="0023771D"/>
    <w:rsid w:val="002409FF"/>
    <w:rsid w:val="00241AD5"/>
    <w:rsid w:val="00241E9C"/>
    <w:rsid w:val="00242077"/>
    <w:rsid w:val="00243B76"/>
    <w:rsid w:val="00243F05"/>
    <w:rsid w:val="002475DB"/>
    <w:rsid w:val="0025100A"/>
    <w:rsid w:val="00251386"/>
    <w:rsid w:val="00251AC2"/>
    <w:rsid w:val="00251D02"/>
    <w:rsid w:val="00252FB3"/>
    <w:rsid w:val="002534BD"/>
    <w:rsid w:val="002551A1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0F3D"/>
    <w:rsid w:val="002723FC"/>
    <w:rsid w:val="0027418A"/>
    <w:rsid w:val="0027468B"/>
    <w:rsid w:val="002762A4"/>
    <w:rsid w:val="00282655"/>
    <w:rsid w:val="00282940"/>
    <w:rsid w:val="00282DAE"/>
    <w:rsid w:val="00284792"/>
    <w:rsid w:val="002870C9"/>
    <w:rsid w:val="00287105"/>
    <w:rsid w:val="00287452"/>
    <w:rsid w:val="00290375"/>
    <w:rsid w:val="00291602"/>
    <w:rsid w:val="00293854"/>
    <w:rsid w:val="0029392F"/>
    <w:rsid w:val="00294D6D"/>
    <w:rsid w:val="00297583"/>
    <w:rsid w:val="00297E15"/>
    <w:rsid w:val="002A2034"/>
    <w:rsid w:val="002A3232"/>
    <w:rsid w:val="002A41F5"/>
    <w:rsid w:val="002A5A93"/>
    <w:rsid w:val="002B12E6"/>
    <w:rsid w:val="002B1329"/>
    <w:rsid w:val="002B159F"/>
    <w:rsid w:val="002B7295"/>
    <w:rsid w:val="002B7C26"/>
    <w:rsid w:val="002B7F03"/>
    <w:rsid w:val="002C0B56"/>
    <w:rsid w:val="002C0B93"/>
    <w:rsid w:val="002C0F1B"/>
    <w:rsid w:val="002C3FDD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0B68"/>
    <w:rsid w:val="002F1433"/>
    <w:rsid w:val="002F2E6A"/>
    <w:rsid w:val="002F323D"/>
    <w:rsid w:val="002F605D"/>
    <w:rsid w:val="00300EF7"/>
    <w:rsid w:val="00303730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7EC"/>
    <w:rsid w:val="00330A9B"/>
    <w:rsid w:val="00331B49"/>
    <w:rsid w:val="00331F29"/>
    <w:rsid w:val="00333A1D"/>
    <w:rsid w:val="0033460B"/>
    <w:rsid w:val="00334F92"/>
    <w:rsid w:val="00336D93"/>
    <w:rsid w:val="0033752D"/>
    <w:rsid w:val="00341084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3E36"/>
    <w:rsid w:val="00354358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5A9"/>
    <w:rsid w:val="003666BE"/>
    <w:rsid w:val="00366C0B"/>
    <w:rsid w:val="00367A4B"/>
    <w:rsid w:val="00372887"/>
    <w:rsid w:val="00373EDC"/>
    <w:rsid w:val="00374404"/>
    <w:rsid w:val="003759B2"/>
    <w:rsid w:val="00375C4D"/>
    <w:rsid w:val="0037629E"/>
    <w:rsid w:val="00380A73"/>
    <w:rsid w:val="00382F29"/>
    <w:rsid w:val="00384427"/>
    <w:rsid w:val="00384AF1"/>
    <w:rsid w:val="00385A79"/>
    <w:rsid w:val="003860B5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2A08"/>
    <w:rsid w:val="003A47A3"/>
    <w:rsid w:val="003A7257"/>
    <w:rsid w:val="003A72AE"/>
    <w:rsid w:val="003B1262"/>
    <w:rsid w:val="003B3EFA"/>
    <w:rsid w:val="003B4A8D"/>
    <w:rsid w:val="003B5D7A"/>
    <w:rsid w:val="003B72C4"/>
    <w:rsid w:val="003C276B"/>
    <w:rsid w:val="003C3381"/>
    <w:rsid w:val="003C3908"/>
    <w:rsid w:val="003C48B6"/>
    <w:rsid w:val="003C4D0F"/>
    <w:rsid w:val="003C6B6D"/>
    <w:rsid w:val="003C7C89"/>
    <w:rsid w:val="003D38C6"/>
    <w:rsid w:val="003D4318"/>
    <w:rsid w:val="003D4C6E"/>
    <w:rsid w:val="003D6200"/>
    <w:rsid w:val="003D66C8"/>
    <w:rsid w:val="003D6B2B"/>
    <w:rsid w:val="003E0375"/>
    <w:rsid w:val="003E2B21"/>
    <w:rsid w:val="003E4422"/>
    <w:rsid w:val="003E4FF7"/>
    <w:rsid w:val="003E764A"/>
    <w:rsid w:val="003E7EEF"/>
    <w:rsid w:val="003F0D62"/>
    <w:rsid w:val="003F1AAC"/>
    <w:rsid w:val="003F35EF"/>
    <w:rsid w:val="003F37D7"/>
    <w:rsid w:val="003F3B35"/>
    <w:rsid w:val="003F470F"/>
    <w:rsid w:val="003F5B78"/>
    <w:rsid w:val="00402689"/>
    <w:rsid w:val="00404BE7"/>
    <w:rsid w:val="004052B2"/>
    <w:rsid w:val="00405C0C"/>
    <w:rsid w:val="00405FC1"/>
    <w:rsid w:val="00405FFB"/>
    <w:rsid w:val="00410B6F"/>
    <w:rsid w:val="004115E0"/>
    <w:rsid w:val="00411C6D"/>
    <w:rsid w:val="00412253"/>
    <w:rsid w:val="00415770"/>
    <w:rsid w:val="00415FC6"/>
    <w:rsid w:val="0041704B"/>
    <w:rsid w:val="004179EB"/>
    <w:rsid w:val="00417F75"/>
    <w:rsid w:val="004235B1"/>
    <w:rsid w:val="00424784"/>
    <w:rsid w:val="00426711"/>
    <w:rsid w:val="00427102"/>
    <w:rsid w:val="00430270"/>
    <w:rsid w:val="004303BA"/>
    <w:rsid w:val="00434060"/>
    <w:rsid w:val="004340F6"/>
    <w:rsid w:val="00436E44"/>
    <w:rsid w:val="00437173"/>
    <w:rsid w:val="0044012A"/>
    <w:rsid w:val="00441D52"/>
    <w:rsid w:val="00442312"/>
    <w:rsid w:val="004432F6"/>
    <w:rsid w:val="004443BE"/>
    <w:rsid w:val="004446C5"/>
    <w:rsid w:val="004449C9"/>
    <w:rsid w:val="00444D5C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DCA"/>
    <w:rsid w:val="00456AC9"/>
    <w:rsid w:val="0046020B"/>
    <w:rsid w:val="0046044B"/>
    <w:rsid w:val="004619D4"/>
    <w:rsid w:val="00461BFF"/>
    <w:rsid w:val="0046257E"/>
    <w:rsid w:val="004642C0"/>
    <w:rsid w:val="00464994"/>
    <w:rsid w:val="0046775E"/>
    <w:rsid w:val="00470D92"/>
    <w:rsid w:val="00472938"/>
    <w:rsid w:val="00475510"/>
    <w:rsid w:val="0047586E"/>
    <w:rsid w:val="00475D67"/>
    <w:rsid w:val="00480E9D"/>
    <w:rsid w:val="00485168"/>
    <w:rsid w:val="004851ED"/>
    <w:rsid w:val="0048588A"/>
    <w:rsid w:val="004858FE"/>
    <w:rsid w:val="00487D31"/>
    <w:rsid w:val="00490397"/>
    <w:rsid w:val="00490692"/>
    <w:rsid w:val="004921E1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3360"/>
    <w:rsid w:val="004A4A80"/>
    <w:rsid w:val="004A5489"/>
    <w:rsid w:val="004A6E93"/>
    <w:rsid w:val="004B4CDE"/>
    <w:rsid w:val="004B7AD5"/>
    <w:rsid w:val="004C12A1"/>
    <w:rsid w:val="004C17CB"/>
    <w:rsid w:val="004C1EA6"/>
    <w:rsid w:val="004C420E"/>
    <w:rsid w:val="004C6C35"/>
    <w:rsid w:val="004C7929"/>
    <w:rsid w:val="004D0248"/>
    <w:rsid w:val="004D0BDF"/>
    <w:rsid w:val="004D3A0B"/>
    <w:rsid w:val="004D4137"/>
    <w:rsid w:val="004D4410"/>
    <w:rsid w:val="004D469E"/>
    <w:rsid w:val="004D4B67"/>
    <w:rsid w:val="004D4F66"/>
    <w:rsid w:val="004D6BE9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221A"/>
    <w:rsid w:val="004F3FEB"/>
    <w:rsid w:val="004F5454"/>
    <w:rsid w:val="004F6AEC"/>
    <w:rsid w:val="005007A5"/>
    <w:rsid w:val="005014CD"/>
    <w:rsid w:val="00501793"/>
    <w:rsid w:val="005030D3"/>
    <w:rsid w:val="00505BFD"/>
    <w:rsid w:val="005074D5"/>
    <w:rsid w:val="00510AA1"/>
    <w:rsid w:val="00511E6F"/>
    <w:rsid w:val="005127CE"/>
    <w:rsid w:val="00512879"/>
    <w:rsid w:val="00513265"/>
    <w:rsid w:val="00513282"/>
    <w:rsid w:val="00514AD1"/>
    <w:rsid w:val="005151BE"/>
    <w:rsid w:val="005161A5"/>
    <w:rsid w:val="005204CB"/>
    <w:rsid w:val="0052211A"/>
    <w:rsid w:val="00522208"/>
    <w:rsid w:val="005240BD"/>
    <w:rsid w:val="00524BCF"/>
    <w:rsid w:val="00524F37"/>
    <w:rsid w:val="00525AEA"/>
    <w:rsid w:val="00525FA8"/>
    <w:rsid w:val="00526504"/>
    <w:rsid w:val="005272D8"/>
    <w:rsid w:val="005300D5"/>
    <w:rsid w:val="00530B7D"/>
    <w:rsid w:val="005310E8"/>
    <w:rsid w:val="00531EA2"/>
    <w:rsid w:val="00532D90"/>
    <w:rsid w:val="00533D48"/>
    <w:rsid w:val="00535A6B"/>
    <w:rsid w:val="00537869"/>
    <w:rsid w:val="005419E9"/>
    <w:rsid w:val="00541DC9"/>
    <w:rsid w:val="00542378"/>
    <w:rsid w:val="00542475"/>
    <w:rsid w:val="00542E8C"/>
    <w:rsid w:val="005440CF"/>
    <w:rsid w:val="00544104"/>
    <w:rsid w:val="00545910"/>
    <w:rsid w:val="00546397"/>
    <w:rsid w:val="00550C9C"/>
    <w:rsid w:val="00551444"/>
    <w:rsid w:val="005516A8"/>
    <w:rsid w:val="005533C4"/>
    <w:rsid w:val="00560786"/>
    <w:rsid w:val="0056268F"/>
    <w:rsid w:val="005653D8"/>
    <w:rsid w:val="00565C3C"/>
    <w:rsid w:val="00566974"/>
    <w:rsid w:val="00567623"/>
    <w:rsid w:val="00570707"/>
    <w:rsid w:val="0057085B"/>
    <w:rsid w:val="00570C6B"/>
    <w:rsid w:val="00572DF6"/>
    <w:rsid w:val="00573388"/>
    <w:rsid w:val="00573AB6"/>
    <w:rsid w:val="00577278"/>
    <w:rsid w:val="00577D77"/>
    <w:rsid w:val="00580725"/>
    <w:rsid w:val="005807CD"/>
    <w:rsid w:val="005811B9"/>
    <w:rsid w:val="00581530"/>
    <w:rsid w:val="00581CAA"/>
    <w:rsid w:val="0058245E"/>
    <w:rsid w:val="005841BB"/>
    <w:rsid w:val="0058608A"/>
    <w:rsid w:val="00586657"/>
    <w:rsid w:val="0058695B"/>
    <w:rsid w:val="00586FDE"/>
    <w:rsid w:val="00587B6A"/>
    <w:rsid w:val="00587C9B"/>
    <w:rsid w:val="00587F5D"/>
    <w:rsid w:val="00590E5A"/>
    <w:rsid w:val="00592F50"/>
    <w:rsid w:val="005940D1"/>
    <w:rsid w:val="00594E34"/>
    <w:rsid w:val="00595908"/>
    <w:rsid w:val="00596B3D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B724E"/>
    <w:rsid w:val="005C5968"/>
    <w:rsid w:val="005C6FF2"/>
    <w:rsid w:val="005C7707"/>
    <w:rsid w:val="005D133C"/>
    <w:rsid w:val="005D27B7"/>
    <w:rsid w:val="005D33D4"/>
    <w:rsid w:val="005D3AA1"/>
    <w:rsid w:val="005D5CF2"/>
    <w:rsid w:val="005D72FB"/>
    <w:rsid w:val="005D7836"/>
    <w:rsid w:val="005D7FCA"/>
    <w:rsid w:val="005E1232"/>
    <w:rsid w:val="005E2F7A"/>
    <w:rsid w:val="005E37DA"/>
    <w:rsid w:val="005E485F"/>
    <w:rsid w:val="005F2729"/>
    <w:rsid w:val="005F3758"/>
    <w:rsid w:val="005F6DC6"/>
    <w:rsid w:val="005F71F9"/>
    <w:rsid w:val="005F74FD"/>
    <w:rsid w:val="006002AA"/>
    <w:rsid w:val="0060698B"/>
    <w:rsid w:val="00611C67"/>
    <w:rsid w:val="00614076"/>
    <w:rsid w:val="00614E5A"/>
    <w:rsid w:val="00616235"/>
    <w:rsid w:val="00617492"/>
    <w:rsid w:val="00620244"/>
    <w:rsid w:val="00620B8A"/>
    <w:rsid w:val="0062275E"/>
    <w:rsid w:val="0062554E"/>
    <w:rsid w:val="00630230"/>
    <w:rsid w:val="00631233"/>
    <w:rsid w:val="006316F4"/>
    <w:rsid w:val="0063197E"/>
    <w:rsid w:val="00631F29"/>
    <w:rsid w:val="00632C3E"/>
    <w:rsid w:val="0063368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1B34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67B5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5DB6"/>
    <w:rsid w:val="00687E69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0652"/>
    <w:rsid w:val="006A135C"/>
    <w:rsid w:val="006A4CFB"/>
    <w:rsid w:val="006A62E5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3647"/>
    <w:rsid w:val="006C3B4B"/>
    <w:rsid w:val="006C41FF"/>
    <w:rsid w:val="006C4746"/>
    <w:rsid w:val="006C4E62"/>
    <w:rsid w:val="006C6AAB"/>
    <w:rsid w:val="006D1D72"/>
    <w:rsid w:val="006D30E8"/>
    <w:rsid w:val="006D502F"/>
    <w:rsid w:val="006D5067"/>
    <w:rsid w:val="006D5113"/>
    <w:rsid w:val="006D5713"/>
    <w:rsid w:val="006E04CF"/>
    <w:rsid w:val="006E1EA3"/>
    <w:rsid w:val="006E265E"/>
    <w:rsid w:val="006E27FD"/>
    <w:rsid w:val="006E4DAD"/>
    <w:rsid w:val="006E6CC2"/>
    <w:rsid w:val="006F16C8"/>
    <w:rsid w:val="006F4E1D"/>
    <w:rsid w:val="006F5C05"/>
    <w:rsid w:val="006F5E1D"/>
    <w:rsid w:val="006F6ADA"/>
    <w:rsid w:val="006F707F"/>
    <w:rsid w:val="006F70DE"/>
    <w:rsid w:val="0070382E"/>
    <w:rsid w:val="00705E3C"/>
    <w:rsid w:val="0070621C"/>
    <w:rsid w:val="00706682"/>
    <w:rsid w:val="00707993"/>
    <w:rsid w:val="0071123A"/>
    <w:rsid w:val="00711E25"/>
    <w:rsid w:val="00712AC4"/>
    <w:rsid w:val="00712FB7"/>
    <w:rsid w:val="007138CC"/>
    <w:rsid w:val="00713D95"/>
    <w:rsid w:val="0071439B"/>
    <w:rsid w:val="00714EA4"/>
    <w:rsid w:val="00715755"/>
    <w:rsid w:val="0072122E"/>
    <w:rsid w:val="00723B85"/>
    <w:rsid w:val="007257B8"/>
    <w:rsid w:val="00726EC0"/>
    <w:rsid w:val="00727A83"/>
    <w:rsid w:val="00730A03"/>
    <w:rsid w:val="0073174A"/>
    <w:rsid w:val="007333BE"/>
    <w:rsid w:val="007335A8"/>
    <w:rsid w:val="0073495C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2E5F"/>
    <w:rsid w:val="00754EA3"/>
    <w:rsid w:val="00756937"/>
    <w:rsid w:val="00756B84"/>
    <w:rsid w:val="00757294"/>
    <w:rsid w:val="00757A75"/>
    <w:rsid w:val="00760136"/>
    <w:rsid w:val="00760496"/>
    <w:rsid w:val="0076053B"/>
    <w:rsid w:val="007612A4"/>
    <w:rsid w:val="007622E3"/>
    <w:rsid w:val="00763FB0"/>
    <w:rsid w:val="007644E5"/>
    <w:rsid w:val="00765150"/>
    <w:rsid w:val="007675EB"/>
    <w:rsid w:val="00767BD5"/>
    <w:rsid w:val="007700C6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567A"/>
    <w:rsid w:val="00775DA1"/>
    <w:rsid w:val="00775F4F"/>
    <w:rsid w:val="00777690"/>
    <w:rsid w:val="00777C0A"/>
    <w:rsid w:val="00777FA5"/>
    <w:rsid w:val="00780533"/>
    <w:rsid w:val="007809A6"/>
    <w:rsid w:val="00782416"/>
    <w:rsid w:val="00783A0B"/>
    <w:rsid w:val="00784DD0"/>
    <w:rsid w:val="0078737D"/>
    <w:rsid w:val="00790464"/>
    <w:rsid w:val="00791D81"/>
    <w:rsid w:val="007939B6"/>
    <w:rsid w:val="007962CF"/>
    <w:rsid w:val="007964C7"/>
    <w:rsid w:val="007974DB"/>
    <w:rsid w:val="00797FA5"/>
    <w:rsid w:val="007A109E"/>
    <w:rsid w:val="007A35B4"/>
    <w:rsid w:val="007A4846"/>
    <w:rsid w:val="007A4969"/>
    <w:rsid w:val="007A66DF"/>
    <w:rsid w:val="007A6D9A"/>
    <w:rsid w:val="007A6FD9"/>
    <w:rsid w:val="007A7C15"/>
    <w:rsid w:val="007B01D2"/>
    <w:rsid w:val="007B0264"/>
    <w:rsid w:val="007B05F7"/>
    <w:rsid w:val="007B1924"/>
    <w:rsid w:val="007B199A"/>
    <w:rsid w:val="007B1BA6"/>
    <w:rsid w:val="007B2447"/>
    <w:rsid w:val="007B3FB4"/>
    <w:rsid w:val="007B48F8"/>
    <w:rsid w:val="007B51E6"/>
    <w:rsid w:val="007B55B5"/>
    <w:rsid w:val="007B5624"/>
    <w:rsid w:val="007C0161"/>
    <w:rsid w:val="007C249E"/>
    <w:rsid w:val="007C3D92"/>
    <w:rsid w:val="007C5420"/>
    <w:rsid w:val="007D06C0"/>
    <w:rsid w:val="007D0D58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7F6E73"/>
    <w:rsid w:val="00801420"/>
    <w:rsid w:val="00802069"/>
    <w:rsid w:val="008020B0"/>
    <w:rsid w:val="008025DC"/>
    <w:rsid w:val="00802652"/>
    <w:rsid w:val="00802D8D"/>
    <w:rsid w:val="00803C62"/>
    <w:rsid w:val="00806C98"/>
    <w:rsid w:val="00806D5D"/>
    <w:rsid w:val="00806EC8"/>
    <w:rsid w:val="00807EEF"/>
    <w:rsid w:val="00814CE9"/>
    <w:rsid w:val="00815D4F"/>
    <w:rsid w:val="00815D73"/>
    <w:rsid w:val="0081668B"/>
    <w:rsid w:val="008176D9"/>
    <w:rsid w:val="00820BE1"/>
    <w:rsid w:val="00825BCB"/>
    <w:rsid w:val="0082609D"/>
    <w:rsid w:val="008270A6"/>
    <w:rsid w:val="00827BB7"/>
    <w:rsid w:val="00831573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0A90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27A"/>
    <w:rsid w:val="0085760A"/>
    <w:rsid w:val="00862746"/>
    <w:rsid w:val="008638C5"/>
    <w:rsid w:val="0086433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6164"/>
    <w:rsid w:val="00886263"/>
    <w:rsid w:val="00890070"/>
    <w:rsid w:val="00890405"/>
    <w:rsid w:val="008920DC"/>
    <w:rsid w:val="008927EE"/>
    <w:rsid w:val="00894F6C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85A"/>
    <w:rsid w:val="008A1D53"/>
    <w:rsid w:val="008B04C3"/>
    <w:rsid w:val="008B2BA7"/>
    <w:rsid w:val="008B3494"/>
    <w:rsid w:val="008B5FC3"/>
    <w:rsid w:val="008B7022"/>
    <w:rsid w:val="008B743F"/>
    <w:rsid w:val="008B76FA"/>
    <w:rsid w:val="008C0A82"/>
    <w:rsid w:val="008C13F7"/>
    <w:rsid w:val="008C4980"/>
    <w:rsid w:val="008C5798"/>
    <w:rsid w:val="008D017C"/>
    <w:rsid w:val="008D1B70"/>
    <w:rsid w:val="008D2BDD"/>
    <w:rsid w:val="008D33F8"/>
    <w:rsid w:val="008D3BD3"/>
    <w:rsid w:val="008D42FD"/>
    <w:rsid w:val="008D4872"/>
    <w:rsid w:val="008D4BC6"/>
    <w:rsid w:val="008D5631"/>
    <w:rsid w:val="008D6B8C"/>
    <w:rsid w:val="008D7C8F"/>
    <w:rsid w:val="008E190A"/>
    <w:rsid w:val="008E2453"/>
    <w:rsid w:val="008E44CC"/>
    <w:rsid w:val="008E4AD4"/>
    <w:rsid w:val="008E78E9"/>
    <w:rsid w:val="008F0EB2"/>
    <w:rsid w:val="008F1405"/>
    <w:rsid w:val="008F141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6233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035A"/>
    <w:rsid w:val="0094183B"/>
    <w:rsid w:val="00947084"/>
    <w:rsid w:val="00947FBD"/>
    <w:rsid w:val="00950552"/>
    <w:rsid w:val="00951A4B"/>
    <w:rsid w:val="0095482F"/>
    <w:rsid w:val="00955403"/>
    <w:rsid w:val="00957526"/>
    <w:rsid w:val="00957C85"/>
    <w:rsid w:val="00957D24"/>
    <w:rsid w:val="009630B4"/>
    <w:rsid w:val="00963735"/>
    <w:rsid w:val="00963E1A"/>
    <w:rsid w:val="009650B3"/>
    <w:rsid w:val="00965964"/>
    <w:rsid w:val="0097162D"/>
    <w:rsid w:val="009721C4"/>
    <w:rsid w:val="009722DB"/>
    <w:rsid w:val="0097272E"/>
    <w:rsid w:val="00973B94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3B2"/>
    <w:rsid w:val="009A37EB"/>
    <w:rsid w:val="009A388E"/>
    <w:rsid w:val="009A3ADF"/>
    <w:rsid w:val="009A662A"/>
    <w:rsid w:val="009A6C03"/>
    <w:rsid w:val="009A73A0"/>
    <w:rsid w:val="009A7840"/>
    <w:rsid w:val="009A7F2E"/>
    <w:rsid w:val="009B0C1D"/>
    <w:rsid w:val="009B2E68"/>
    <w:rsid w:val="009B36ED"/>
    <w:rsid w:val="009B67E9"/>
    <w:rsid w:val="009C130A"/>
    <w:rsid w:val="009C1A22"/>
    <w:rsid w:val="009C2C3C"/>
    <w:rsid w:val="009C46EB"/>
    <w:rsid w:val="009C49F4"/>
    <w:rsid w:val="009C60D3"/>
    <w:rsid w:val="009C6AFA"/>
    <w:rsid w:val="009C7037"/>
    <w:rsid w:val="009C75C4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F03B6"/>
    <w:rsid w:val="009F0432"/>
    <w:rsid w:val="009F0D98"/>
    <w:rsid w:val="009F2842"/>
    <w:rsid w:val="009F2CAA"/>
    <w:rsid w:val="009F3CB2"/>
    <w:rsid w:val="009F691A"/>
    <w:rsid w:val="00A004B0"/>
    <w:rsid w:val="00A0487E"/>
    <w:rsid w:val="00A04E54"/>
    <w:rsid w:val="00A061EB"/>
    <w:rsid w:val="00A0698F"/>
    <w:rsid w:val="00A12CCC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0EBD"/>
    <w:rsid w:val="00A33619"/>
    <w:rsid w:val="00A3541E"/>
    <w:rsid w:val="00A364A1"/>
    <w:rsid w:val="00A36649"/>
    <w:rsid w:val="00A36D32"/>
    <w:rsid w:val="00A36E5F"/>
    <w:rsid w:val="00A401BC"/>
    <w:rsid w:val="00A40F25"/>
    <w:rsid w:val="00A41AC2"/>
    <w:rsid w:val="00A423A7"/>
    <w:rsid w:val="00A44465"/>
    <w:rsid w:val="00A44F7D"/>
    <w:rsid w:val="00A53C88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39D"/>
    <w:rsid w:val="00A737C5"/>
    <w:rsid w:val="00A73C8E"/>
    <w:rsid w:val="00A74BBA"/>
    <w:rsid w:val="00A75FB7"/>
    <w:rsid w:val="00A76386"/>
    <w:rsid w:val="00A7781C"/>
    <w:rsid w:val="00A84F3D"/>
    <w:rsid w:val="00A86DA7"/>
    <w:rsid w:val="00A87444"/>
    <w:rsid w:val="00A90870"/>
    <w:rsid w:val="00A91DC0"/>
    <w:rsid w:val="00A91E49"/>
    <w:rsid w:val="00A9205A"/>
    <w:rsid w:val="00A96B88"/>
    <w:rsid w:val="00A96EDA"/>
    <w:rsid w:val="00AA0FE4"/>
    <w:rsid w:val="00AA10CE"/>
    <w:rsid w:val="00AA2A57"/>
    <w:rsid w:val="00AA2E6A"/>
    <w:rsid w:val="00AA5738"/>
    <w:rsid w:val="00AA6191"/>
    <w:rsid w:val="00AA65EF"/>
    <w:rsid w:val="00AB0EF6"/>
    <w:rsid w:val="00AB0FBF"/>
    <w:rsid w:val="00AB1853"/>
    <w:rsid w:val="00AB2FF1"/>
    <w:rsid w:val="00AB5A9E"/>
    <w:rsid w:val="00AC0C82"/>
    <w:rsid w:val="00AC18D7"/>
    <w:rsid w:val="00AC2611"/>
    <w:rsid w:val="00AC2BF4"/>
    <w:rsid w:val="00AC2E6A"/>
    <w:rsid w:val="00AC3E12"/>
    <w:rsid w:val="00AD01B1"/>
    <w:rsid w:val="00AD05A6"/>
    <w:rsid w:val="00AD436F"/>
    <w:rsid w:val="00AD5368"/>
    <w:rsid w:val="00AD5B8B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3296"/>
    <w:rsid w:val="00AF529C"/>
    <w:rsid w:val="00AF5345"/>
    <w:rsid w:val="00AF5B03"/>
    <w:rsid w:val="00AF5EB2"/>
    <w:rsid w:val="00AF60B7"/>
    <w:rsid w:val="00B00F06"/>
    <w:rsid w:val="00B01528"/>
    <w:rsid w:val="00B01F41"/>
    <w:rsid w:val="00B03791"/>
    <w:rsid w:val="00B047F1"/>
    <w:rsid w:val="00B051CC"/>
    <w:rsid w:val="00B072C8"/>
    <w:rsid w:val="00B13092"/>
    <w:rsid w:val="00B13461"/>
    <w:rsid w:val="00B17FF8"/>
    <w:rsid w:val="00B20DA5"/>
    <w:rsid w:val="00B20EDB"/>
    <w:rsid w:val="00B2222F"/>
    <w:rsid w:val="00B22D3D"/>
    <w:rsid w:val="00B22D55"/>
    <w:rsid w:val="00B235F7"/>
    <w:rsid w:val="00B242B8"/>
    <w:rsid w:val="00B2441E"/>
    <w:rsid w:val="00B244A4"/>
    <w:rsid w:val="00B24831"/>
    <w:rsid w:val="00B254D8"/>
    <w:rsid w:val="00B265A5"/>
    <w:rsid w:val="00B26F82"/>
    <w:rsid w:val="00B30840"/>
    <w:rsid w:val="00B30A72"/>
    <w:rsid w:val="00B30CF7"/>
    <w:rsid w:val="00B30F3E"/>
    <w:rsid w:val="00B3280B"/>
    <w:rsid w:val="00B33A63"/>
    <w:rsid w:val="00B34570"/>
    <w:rsid w:val="00B365C9"/>
    <w:rsid w:val="00B40113"/>
    <w:rsid w:val="00B406AB"/>
    <w:rsid w:val="00B41FBA"/>
    <w:rsid w:val="00B437BB"/>
    <w:rsid w:val="00B43BAA"/>
    <w:rsid w:val="00B44141"/>
    <w:rsid w:val="00B444F7"/>
    <w:rsid w:val="00B46F5D"/>
    <w:rsid w:val="00B510D1"/>
    <w:rsid w:val="00B516F4"/>
    <w:rsid w:val="00B519BA"/>
    <w:rsid w:val="00B52F54"/>
    <w:rsid w:val="00B53695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3644"/>
    <w:rsid w:val="00B74EC5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01A3"/>
    <w:rsid w:val="00B912EC"/>
    <w:rsid w:val="00B9203C"/>
    <w:rsid w:val="00B92684"/>
    <w:rsid w:val="00B92BD3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08D0"/>
    <w:rsid w:val="00BB1DDF"/>
    <w:rsid w:val="00BB1F05"/>
    <w:rsid w:val="00BB3332"/>
    <w:rsid w:val="00BB4665"/>
    <w:rsid w:val="00BB4A4E"/>
    <w:rsid w:val="00BC1CC8"/>
    <w:rsid w:val="00BC2D7C"/>
    <w:rsid w:val="00BC6124"/>
    <w:rsid w:val="00BC76D0"/>
    <w:rsid w:val="00BD3529"/>
    <w:rsid w:val="00BD5207"/>
    <w:rsid w:val="00BD6A72"/>
    <w:rsid w:val="00BE134F"/>
    <w:rsid w:val="00BE3538"/>
    <w:rsid w:val="00BE4EA8"/>
    <w:rsid w:val="00BE56ED"/>
    <w:rsid w:val="00BE67E4"/>
    <w:rsid w:val="00BE71C5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BF6ABD"/>
    <w:rsid w:val="00C0043D"/>
    <w:rsid w:val="00C032E9"/>
    <w:rsid w:val="00C03950"/>
    <w:rsid w:val="00C04AEB"/>
    <w:rsid w:val="00C04E50"/>
    <w:rsid w:val="00C053AA"/>
    <w:rsid w:val="00C05572"/>
    <w:rsid w:val="00C10030"/>
    <w:rsid w:val="00C10CA2"/>
    <w:rsid w:val="00C1154C"/>
    <w:rsid w:val="00C11CA8"/>
    <w:rsid w:val="00C17B97"/>
    <w:rsid w:val="00C20338"/>
    <w:rsid w:val="00C20F02"/>
    <w:rsid w:val="00C2114D"/>
    <w:rsid w:val="00C21D67"/>
    <w:rsid w:val="00C236DD"/>
    <w:rsid w:val="00C24B34"/>
    <w:rsid w:val="00C26ABE"/>
    <w:rsid w:val="00C276B1"/>
    <w:rsid w:val="00C343BD"/>
    <w:rsid w:val="00C3561A"/>
    <w:rsid w:val="00C364AD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45DD"/>
    <w:rsid w:val="00C674B4"/>
    <w:rsid w:val="00C717FC"/>
    <w:rsid w:val="00C72455"/>
    <w:rsid w:val="00C73663"/>
    <w:rsid w:val="00C74392"/>
    <w:rsid w:val="00C74422"/>
    <w:rsid w:val="00C75948"/>
    <w:rsid w:val="00C76D3F"/>
    <w:rsid w:val="00C80D62"/>
    <w:rsid w:val="00C822F0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109"/>
    <w:rsid w:val="00C97A89"/>
    <w:rsid w:val="00C97E2D"/>
    <w:rsid w:val="00CA2AB4"/>
    <w:rsid w:val="00CA3C74"/>
    <w:rsid w:val="00CA45DC"/>
    <w:rsid w:val="00CA492E"/>
    <w:rsid w:val="00CA4C09"/>
    <w:rsid w:val="00CA4FA9"/>
    <w:rsid w:val="00CA633A"/>
    <w:rsid w:val="00CA6DEF"/>
    <w:rsid w:val="00CA74CA"/>
    <w:rsid w:val="00CB081F"/>
    <w:rsid w:val="00CB09A1"/>
    <w:rsid w:val="00CB146D"/>
    <w:rsid w:val="00CB3355"/>
    <w:rsid w:val="00CB3F35"/>
    <w:rsid w:val="00CB4D1B"/>
    <w:rsid w:val="00CB69CF"/>
    <w:rsid w:val="00CB79A7"/>
    <w:rsid w:val="00CC16B4"/>
    <w:rsid w:val="00CC1780"/>
    <w:rsid w:val="00CC1B8A"/>
    <w:rsid w:val="00CC4A07"/>
    <w:rsid w:val="00CC4E9E"/>
    <w:rsid w:val="00CC4F1D"/>
    <w:rsid w:val="00CC6859"/>
    <w:rsid w:val="00CC6E1E"/>
    <w:rsid w:val="00CC7338"/>
    <w:rsid w:val="00CC7BDF"/>
    <w:rsid w:val="00CD2317"/>
    <w:rsid w:val="00CD4895"/>
    <w:rsid w:val="00CD4BD8"/>
    <w:rsid w:val="00CD5DC6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CBC"/>
    <w:rsid w:val="00D03E15"/>
    <w:rsid w:val="00D046E3"/>
    <w:rsid w:val="00D04C48"/>
    <w:rsid w:val="00D05C60"/>
    <w:rsid w:val="00D0603C"/>
    <w:rsid w:val="00D061F7"/>
    <w:rsid w:val="00D06F63"/>
    <w:rsid w:val="00D07DF0"/>
    <w:rsid w:val="00D13147"/>
    <w:rsid w:val="00D14818"/>
    <w:rsid w:val="00D15111"/>
    <w:rsid w:val="00D158AF"/>
    <w:rsid w:val="00D165C8"/>
    <w:rsid w:val="00D167ED"/>
    <w:rsid w:val="00D17072"/>
    <w:rsid w:val="00D20232"/>
    <w:rsid w:val="00D20341"/>
    <w:rsid w:val="00D21751"/>
    <w:rsid w:val="00D21F6E"/>
    <w:rsid w:val="00D22CFE"/>
    <w:rsid w:val="00D2366E"/>
    <w:rsid w:val="00D23A72"/>
    <w:rsid w:val="00D23AB2"/>
    <w:rsid w:val="00D24C4C"/>
    <w:rsid w:val="00D258D8"/>
    <w:rsid w:val="00D26331"/>
    <w:rsid w:val="00D2646E"/>
    <w:rsid w:val="00D26490"/>
    <w:rsid w:val="00D2652D"/>
    <w:rsid w:val="00D27104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3019"/>
    <w:rsid w:val="00D45208"/>
    <w:rsid w:val="00D45568"/>
    <w:rsid w:val="00D46F84"/>
    <w:rsid w:val="00D51C6E"/>
    <w:rsid w:val="00D51D87"/>
    <w:rsid w:val="00D53CE2"/>
    <w:rsid w:val="00D542CC"/>
    <w:rsid w:val="00D543F3"/>
    <w:rsid w:val="00D55CD8"/>
    <w:rsid w:val="00D609E5"/>
    <w:rsid w:val="00D6280F"/>
    <w:rsid w:val="00D62905"/>
    <w:rsid w:val="00D636FC"/>
    <w:rsid w:val="00D640C7"/>
    <w:rsid w:val="00D651BC"/>
    <w:rsid w:val="00D66971"/>
    <w:rsid w:val="00D708B7"/>
    <w:rsid w:val="00D71A5B"/>
    <w:rsid w:val="00D73666"/>
    <w:rsid w:val="00D7489F"/>
    <w:rsid w:val="00D755A7"/>
    <w:rsid w:val="00D77B37"/>
    <w:rsid w:val="00D80173"/>
    <w:rsid w:val="00D816A0"/>
    <w:rsid w:val="00D81D4D"/>
    <w:rsid w:val="00D823A9"/>
    <w:rsid w:val="00D83FB6"/>
    <w:rsid w:val="00D856C6"/>
    <w:rsid w:val="00D90217"/>
    <w:rsid w:val="00D91F7D"/>
    <w:rsid w:val="00D934B0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B774D"/>
    <w:rsid w:val="00DC1DE7"/>
    <w:rsid w:val="00DC2A0C"/>
    <w:rsid w:val="00DC511D"/>
    <w:rsid w:val="00DC54A4"/>
    <w:rsid w:val="00DC5B7D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214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69D"/>
    <w:rsid w:val="00E04BEC"/>
    <w:rsid w:val="00E0503D"/>
    <w:rsid w:val="00E06001"/>
    <w:rsid w:val="00E102BB"/>
    <w:rsid w:val="00E105C1"/>
    <w:rsid w:val="00E1146A"/>
    <w:rsid w:val="00E118ED"/>
    <w:rsid w:val="00E126E0"/>
    <w:rsid w:val="00E13656"/>
    <w:rsid w:val="00E1655E"/>
    <w:rsid w:val="00E17D68"/>
    <w:rsid w:val="00E21DED"/>
    <w:rsid w:val="00E22DF8"/>
    <w:rsid w:val="00E22F11"/>
    <w:rsid w:val="00E2389C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270"/>
    <w:rsid w:val="00E43930"/>
    <w:rsid w:val="00E4483F"/>
    <w:rsid w:val="00E44E3C"/>
    <w:rsid w:val="00E45CD7"/>
    <w:rsid w:val="00E46DBD"/>
    <w:rsid w:val="00E4759B"/>
    <w:rsid w:val="00E50B8E"/>
    <w:rsid w:val="00E50D3A"/>
    <w:rsid w:val="00E5230C"/>
    <w:rsid w:val="00E52BE0"/>
    <w:rsid w:val="00E53C30"/>
    <w:rsid w:val="00E544CF"/>
    <w:rsid w:val="00E5485A"/>
    <w:rsid w:val="00E562B4"/>
    <w:rsid w:val="00E568E1"/>
    <w:rsid w:val="00E572F8"/>
    <w:rsid w:val="00E5741B"/>
    <w:rsid w:val="00E574FC"/>
    <w:rsid w:val="00E60629"/>
    <w:rsid w:val="00E60695"/>
    <w:rsid w:val="00E61043"/>
    <w:rsid w:val="00E61CF3"/>
    <w:rsid w:val="00E61E4D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5BFF"/>
    <w:rsid w:val="00E7625C"/>
    <w:rsid w:val="00E76BC5"/>
    <w:rsid w:val="00E7781F"/>
    <w:rsid w:val="00E81782"/>
    <w:rsid w:val="00E81868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3E2"/>
    <w:rsid w:val="00E97CC8"/>
    <w:rsid w:val="00EA3C71"/>
    <w:rsid w:val="00EA5DD7"/>
    <w:rsid w:val="00EB0134"/>
    <w:rsid w:val="00EB0EEA"/>
    <w:rsid w:val="00EB116F"/>
    <w:rsid w:val="00EB11A6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0FED"/>
    <w:rsid w:val="00ED26C2"/>
    <w:rsid w:val="00ED2AB8"/>
    <w:rsid w:val="00ED3457"/>
    <w:rsid w:val="00ED53DE"/>
    <w:rsid w:val="00ED6F5A"/>
    <w:rsid w:val="00ED7207"/>
    <w:rsid w:val="00EE51B2"/>
    <w:rsid w:val="00EE619C"/>
    <w:rsid w:val="00EE622A"/>
    <w:rsid w:val="00EE6DB9"/>
    <w:rsid w:val="00EF073E"/>
    <w:rsid w:val="00EF21E1"/>
    <w:rsid w:val="00EF462D"/>
    <w:rsid w:val="00EF4908"/>
    <w:rsid w:val="00EF5B96"/>
    <w:rsid w:val="00EF67C4"/>
    <w:rsid w:val="00F00618"/>
    <w:rsid w:val="00F01ED5"/>
    <w:rsid w:val="00F0360B"/>
    <w:rsid w:val="00F05965"/>
    <w:rsid w:val="00F05B88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28D8"/>
    <w:rsid w:val="00F4406F"/>
    <w:rsid w:val="00F46D61"/>
    <w:rsid w:val="00F5033A"/>
    <w:rsid w:val="00F5573C"/>
    <w:rsid w:val="00F61E47"/>
    <w:rsid w:val="00F61E7A"/>
    <w:rsid w:val="00F61EC5"/>
    <w:rsid w:val="00F6436F"/>
    <w:rsid w:val="00F6596E"/>
    <w:rsid w:val="00F6679F"/>
    <w:rsid w:val="00F67BB5"/>
    <w:rsid w:val="00F67CAA"/>
    <w:rsid w:val="00F70CD6"/>
    <w:rsid w:val="00F71E30"/>
    <w:rsid w:val="00F72F47"/>
    <w:rsid w:val="00F8241D"/>
    <w:rsid w:val="00F82796"/>
    <w:rsid w:val="00F83A61"/>
    <w:rsid w:val="00F83BE6"/>
    <w:rsid w:val="00F86243"/>
    <w:rsid w:val="00F87942"/>
    <w:rsid w:val="00F9162E"/>
    <w:rsid w:val="00F916E8"/>
    <w:rsid w:val="00F948AD"/>
    <w:rsid w:val="00F95A05"/>
    <w:rsid w:val="00F97009"/>
    <w:rsid w:val="00F97E31"/>
    <w:rsid w:val="00FA028D"/>
    <w:rsid w:val="00FA1696"/>
    <w:rsid w:val="00FA1D06"/>
    <w:rsid w:val="00FA2BB0"/>
    <w:rsid w:val="00FA4086"/>
    <w:rsid w:val="00FA68F1"/>
    <w:rsid w:val="00FA6B98"/>
    <w:rsid w:val="00FA6CD2"/>
    <w:rsid w:val="00FB028A"/>
    <w:rsid w:val="00FB3E48"/>
    <w:rsid w:val="00FB41F7"/>
    <w:rsid w:val="00FB4811"/>
    <w:rsid w:val="00FB59BA"/>
    <w:rsid w:val="00FB5FD1"/>
    <w:rsid w:val="00FB65C1"/>
    <w:rsid w:val="00FC01D2"/>
    <w:rsid w:val="00FC094C"/>
    <w:rsid w:val="00FC0D4E"/>
    <w:rsid w:val="00FC183E"/>
    <w:rsid w:val="00FC3AE6"/>
    <w:rsid w:val="00FC3BAE"/>
    <w:rsid w:val="00FC4E8E"/>
    <w:rsid w:val="00FC4FF7"/>
    <w:rsid w:val="00FC6102"/>
    <w:rsid w:val="00FC7166"/>
    <w:rsid w:val="00FD06B6"/>
    <w:rsid w:val="00FD1399"/>
    <w:rsid w:val="00FD146A"/>
    <w:rsid w:val="00FD149E"/>
    <w:rsid w:val="00FD1DDA"/>
    <w:rsid w:val="00FD237E"/>
    <w:rsid w:val="00FD47E8"/>
    <w:rsid w:val="00FD4B4C"/>
    <w:rsid w:val="00FD4ECB"/>
    <w:rsid w:val="00FD5F46"/>
    <w:rsid w:val="00FD710E"/>
    <w:rsid w:val="00FD728D"/>
    <w:rsid w:val="00FE03AB"/>
    <w:rsid w:val="00FE09E6"/>
    <w:rsid w:val="00FE277E"/>
    <w:rsid w:val="00FE38BE"/>
    <w:rsid w:val="00FE473A"/>
    <w:rsid w:val="00FE4797"/>
    <w:rsid w:val="00FE51E5"/>
    <w:rsid w:val="00FE52E6"/>
    <w:rsid w:val="00FE5B99"/>
    <w:rsid w:val="00FE63F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10F6E"/>
  <w15:docId w15:val="{8C42B2DA-D0C6-4E47-886A-04FB305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C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D98"/>
  </w:style>
  <w:style w:type="paragraph" w:styleId="Pidipagina">
    <w:name w:val="footer"/>
    <w:basedOn w:val="Normale"/>
    <w:link w:val="PidipaginaCarattere"/>
    <w:uiPriority w:val="99"/>
    <w:unhideWhenUsed/>
    <w:rsid w:val="009F0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3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43B9-5761-423F-8FCC-650D32F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11</cp:revision>
  <cp:lastPrinted>2014-01-27T14:53:00Z</cp:lastPrinted>
  <dcterms:created xsi:type="dcterms:W3CDTF">2023-03-30T11:09:00Z</dcterms:created>
  <dcterms:modified xsi:type="dcterms:W3CDTF">2023-04-03T12:17:00Z</dcterms:modified>
</cp:coreProperties>
</file>