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63C" w:rsidRDefault="00D1663C" w:rsidP="00D1663C">
      <w:pPr>
        <w:jc w:val="center"/>
        <w:rPr>
          <w:b/>
          <w:bCs/>
          <w:sz w:val="36"/>
          <w:szCs w:val="36"/>
        </w:rPr>
      </w:pPr>
      <w:r>
        <w:rPr>
          <w:b/>
          <w:bCs/>
          <w:sz w:val="36"/>
          <w:szCs w:val="36"/>
        </w:rPr>
        <w:t>COMUNICATO STAMPA</w:t>
      </w:r>
    </w:p>
    <w:p w:rsidR="002F319C" w:rsidRDefault="00D1663C" w:rsidP="000F089E">
      <w:pPr>
        <w:spacing w:after="0"/>
        <w:jc w:val="center"/>
        <w:rPr>
          <w:b/>
          <w:bCs/>
          <w:sz w:val="32"/>
          <w:szCs w:val="32"/>
        </w:rPr>
      </w:pPr>
      <w:r>
        <w:rPr>
          <w:b/>
          <w:bCs/>
          <w:sz w:val="32"/>
          <w:szCs w:val="32"/>
        </w:rPr>
        <w:t xml:space="preserve">Senza Aziende sanitarie non c’è futuro per </w:t>
      </w:r>
      <w:r w:rsidR="00D71ECD">
        <w:rPr>
          <w:b/>
          <w:bCs/>
          <w:sz w:val="32"/>
          <w:szCs w:val="32"/>
        </w:rPr>
        <w:t>il SSN</w:t>
      </w:r>
      <w:r w:rsidR="002F319C">
        <w:rPr>
          <w:b/>
          <w:bCs/>
          <w:sz w:val="32"/>
          <w:szCs w:val="32"/>
        </w:rPr>
        <w:t xml:space="preserve">, </w:t>
      </w:r>
    </w:p>
    <w:p w:rsidR="00D1663C" w:rsidRDefault="002F319C" w:rsidP="000F089E">
      <w:pPr>
        <w:spacing w:after="0"/>
        <w:jc w:val="center"/>
        <w:rPr>
          <w:b/>
          <w:bCs/>
          <w:sz w:val="32"/>
          <w:szCs w:val="32"/>
        </w:rPr>
      </w:pPr>
      <w:r>
        <w:rPr>
          <w:b/>
          <w:bCs/>
          <w:sz w:val="32"/>
          <w:szCs w:val="32"/>
        </w:rPr>
        <w:t xml:space="preserve">ma serve un approccio di sistema alla </w:t>
      </w:r>
      <w:proofErr w:type="spellStart"/>
      <w:r>
        <w:rPr>
          <w:b/>
          <w:bCs/>
          <w:sz w:val="32"/>
          <w:szCs w:val="32"/>
        </w:rPr>
        <w:t>Clinical</w:t>
      </w:r>
      <w:proofErr w:type="spellEnd"/>
      <w:r>
        <w:rPr>
          <w:b/>
          <w:bCs/>
          <w:sz w:val="32"/>
          <w:szCs w:val="32"/>
        </w:rPr>
        <w:t xml:space="preserve"> </w:t>
      </w:r>
      <w:proofErr w:type="spellStart"/>
      <w:r>
        <w:rPr>
          <w:b/>
          <w:bCs/>
          <w:sz w:val="32"/>
          <w:szCs w:val="32"/>
        </w:rPr>
        <w:t>Governance</w:t>
      </w:r>
      <w:proofErr w:type="spellEnd"/>
    </w:p>
    <w:p w:rsidR="00D1663C" w:rsidRPr="006176B3" w:rsidRDefault="00D1663C" w:rsidP="00D1663C">
      <w:pPr>
        <w:jc w:val="center"/>
        <w:rPr>
          <w:b/>
          <w:bCs/>
          <w:sz w:val="24"/>
          <w:szCs w:val="24"/>
        </w:rPr>
      </w:pPr>
      <w:r w:rsidRPr="006176B3">
        <w:rPr>
          <w:b/>
          <w:bCs/>
          <w:sz w:val="24"/>
          <w:szCs w:val="24"/>
        </w:rPr>
        <w:t>Bologna</w:t>
      </w:r>
      <w:r>
        <w:rPr>
          <w:b/>
          <w:bCs/>
          <w:sz w:val="24"/>
          <w:szCs w:val="24"/>
        </w:rPr>
        <w:t>, 24 novembre 2014</w:t>
      </w:r>
    </w:p>
    <w:p w:rsidR="00206540" w:rsidRPr="00206540" w:rsidRDefault="00D1663C" w:rsidP="000F089E">
      <w:pPr>
        <w:jc w:val="both"/>
        <w:rPr>
          <w:b/>
        </w:rPr>
      </w:pPr>
      <w:r w:rsidRPr="001F5FE0">
        <w:rPr>
          <w:b/>
        </w:rPr>
        <w:t>GIMBE E FIASO</w:t>
      </w:r>
      <w:r>
        <w:rPr>
          <w:b/>
        </w:rPr>
        <w:t xml:space="preserve"> </w:t>
      </w:r>
      <w:r w:rsidR="00471A86">
        <w:rPr>
          <w:b/>
        </w:rPr>
        <w:t xml:space="preserve">HANNO </w:t>
      </w:r>
      <w:r w:rsidRPr="001F5FE0">
        <w:rPr>
          <w:b/>
        </w:rPr>
        <w:t>CONDIVI</w:t>
      </w:r>
      <w:r w:rsidR="00471A86">
        <w:rPr>
          <w:b/>
        </w:rPr>
        <w:t>SO</w:t>
      </w:r>
      <w:r w:rsidR="00206540">
        <w:rPr>
          <w:b/>
        </w:rPr>
        <w:t xml:space="preserve"> </w:t>
      </w:r>
      <w:r w:rsidRPr="001F5FE0">
        <w:rPr>
          <w:b/>
        </w:rPr>
        <w:t xml:space="preserve">LE INNOVAZIONI </w:t>
      </w:r>
      <w:r w:rsidR="00206540">
        <w:rPr>
          <w:b/>
        </w:rPr>
        <w:t xml:space="preserve">PER </w:t>
      </w:r>
      <w:r w:rsidR="002F319C">
        <w:rPr>
          <w:b/>
        </w:rPr>
        <w:t>INTEGRARE</w:t>
      </w:r>
      <w:r w:rsidRPr="001F5FE0">
        <w:rPr>
          <w:b/>
        </w:rPr>
        <w:t xml:space="preserve"> CULTURA MANAGERIALE E PROFESSIONALE, </w:t>
      </w:r>
      <w:r w:rsidR="00206540">
        <w:rPr>
          <w:b/>
        </w:rPr>
        <w:t xml:space="preserve">OGGI INDISPENSABILI PER </w:t>
      </w:r>
      <w:r w:rsidR="00206540" w:rsidRPr="00206540">
        <w:rPr>
          <w:b/>
        </w:rPr>
        <w:t xml:space="preserve">OTTENERE IL MASSIMO RITORNO IN TERMINI DI SALUTE DALLE RISORSE </w:t>
      </w:r>
      <w:r w:rsidR="00206540" w:rsidRPr="002615A9">
        <w:rPr>
          <w:b/>
        </w:rPr>
        <w:t xml:space="preserve">UTILIZZATE </w:t>
      </w:r>
      <w:r w:rsidR="00061B6A" w:rsidRPr="002615A9">
        <w:rPr>
          <w:b/>
        </w:rPr>
        <w:t>PERCH</w:t>
      </w:r>
      <w:r w:rsidR="00061B6A">
        <w:rPr>
          <w:b/>
        </w:rPr>
        <w:t>É</w:t>
      </w:r>
      <w:r w:rsidR="00061B6A" w:rsidRPr="002615A9">
        <w:rPr>
          <w:b/>
        </w:rPr>
        <w:t xml:space="preserve"> </w:t>
      </w:r>
      <w:r w:rsidR="00206540" w:rsidRPr="002615A9">
        <w:rPr>
          <w:b/>
        </w:rPr>
        <w:t>LA SOSTENIBILITÀ</w:t>
      </w:r>
      <w:r w:rsidR="00206540" w:rsidRPr="00206540">
        <w:rPr>
          <w:b/>
        </w:rPr>
        <w:t xml:space="preserve"> DEL SSN </w:t>
      </w:r>
      <w:r w:rsidR="00B67EBB">
        <w:rPr>
          <w:b/>
        </w:rPr>
        <w:t xml:space="preserve">DIPENDE DALLA CAPACITÀ </w:t>
      </w:r>
      <w:r w:rsidR="00206540">
        <w:rPr>
          <w:b/>
        </w:rPr>
        <w:t xml:space="preserve">DI EROGARE </w:t>
      </w:r>
      <w:r w:rsidR="00206540" w:rsidRPr="00206540">
        <w:rPr>
          <w:b/>
        </w:rPr>
        <w:t>SERVIZI, PRESTAZIONI E INTERVENTI SANITARI EFFICACI, APPROPRIATI E DALL’HIGH VALUE</w:t>
      </w:r>
    </w:p>
    <w:p w:rsidR="00D30B9F" w:rsidRDefault="000F089E" w:rsidP="000F089E">
      <w:pPr>
        <w:spacing w:after="120" w:line="360" w:lineRule="auto"/>
        <w:jc w:val="both"/>
      </w:pPr>
      <w:r>
        <w:t xml:space="preserve">È </w:t>
      </w:r>
      <w:r w:rsidR="00D30B9F" w:rsidRPr="00D30B9F">
        <w:t>questo il messaggio lanciato in occasione dell</w:t>
      </w:r>
      <w:r w:rsidR="00CC3F35">
        <w:t>’evento</w:t>
      </w:r>
      <w:r w:rsidR="00D30B9F" w:rsidRPr="00D30B9F">
        <w:t xml:space="preserve"> “</w:t>
      </w:r>
      <w:r w:rsidR="00CC3F35">
        <w:t>Le Aziende Sanitarie per il futuro del SSN</w:t>
      </w:r>
      <w:r w:rsidR="00A279B8">
        <w:t>.</w:t>
      </w:r>
      <w:r w:rsidR="00CC3F35">
        <w:t xml:space="preserve"> Competenze manageriali e professionali per una Sanità ad </w:t>
      </w:r>
      <w:r w:rsidR="00CC3F35" w:rsidRPr="00471A86">
        <w:rPr>
          <w:i/>
        </w:rPr>
        <w:t>high value</w:t>
      </w:r>
      <w:r w:rsidR="00D30B9F" w:rsidRPr="00D30B9F">
        <w:t>”, organizzato</w:t>
      </w:r>
      <w:r w:rsidR="00CC3F35">
        <w:t xml:space="preserve"> in partnership tra la Federazione Italiana Aziende Sanitarie e Ospedaliere (FIASO) e la Fondazione GIMBE</w:t>
      </w:r>
      <w:r w:rsidR="00D30B9F" w:rsidRPr="00D30B9F">
        <w:t>.</w:t>
      </w:r>
    </w:p>
    <w:p w:rsidR="00206540" w:rsidRDefault="006051E6" w:rsidP="000F089E">
      <w:pPr>
        <w:spacing w:after="120" w:line="360" w:lineRule="auto"/>
        <w:jc w:val="both"/>
      </w:pPr>
      <w:r>
        <w:t>A oltre 20 anni dalla loro istituzione, il contesto in cui si trovano a operare le Aziende sanitarie è radicalmente mutato, in particolare per i numerosi fattori che hanno silenziosamente contribuito alla crisi di sostenibilità del SSN: il cambiamento delle condizioni demografiche, economiche e sociali, la crescente introduzione sul mercato di false innovazioni, le diseguaglianze regionali, le ingerenze della politica partitica nella programmazione sanitaria, la grande incompiuta dei LEA, il modello organizzativo delle Aziende sanitarie come “silos” in continua competizione, l’evoluzione del rapporto paziente-medico, l’involuzione del cittadino in consumatore e l’incremento del contenzioso medico-legale.</w:t>
      </w:r>
      <w:r w:rsidR="00206540">
        <w:t xml:space="preserve"> </w:t>
      </w:r>
    </w:p>
    <w:p w:rsidR="00206540" w:rsidRDefault="00206540" w:rsidP="000F089E">
      <w:pPr>
        <w:spacing w:after="120" w:line="360" w:lineRule="auto"/>
        <w:jc w:val="both"/>
      </w:pPr>
      <w:r>
        <w:t xml:space="preserve">Francesco Ripa di Meana </w:t>
      </w:r>
      <w:r w:rsidR="00A279B8">
        <w:t>–</w:t>
      </w:r>
      <w:r>
        <w:t xml:space="preserve">Presidente della FIASO – ha sottolineato </w:t>
      </w:r>
      <w:r w:rsidRPr="00490243">
        <w:t xml:space="preserve">il rischio </w:t>
      </w:r>
      <w:r>
        <w:t xml:space="preserve">del sistema </w:t>
      </w:r>
      <w:r w:rsidRPr="00490243">
        <w:t>di</w:t>
      </w:r>
      <w:r>
        <w:t xml:space="preserve"> </w:t>
      </w:r>
      <w:r w:rsidRPr="00490243">
        <w:t>fronte a proposte affrettate</w:t>
      </w:r>
      <w:r>
        <w:t xml:space="preserve"> di </w:t>
      </w:r>
      <w:r w:rsidRPr="00490243">
        <w:t xml:space="preserve">concretizzare </w:t>
      </w:r>
      <w:r>
        <w:t xml:space="preserve">il </w:t>
      </w:r>
      <w:r w:rsidRPr="00490243">
        <w:t>superamento tout court</w:t>
      </w:r>
      <w:r>
        <w:t xml:space="preserve"> delle</w:t>
      </w:r>
      <w:r w:rsidRPr="00490243">
        <w:t xml:space="preserve"> Aziend</w:t>
      </w:r>
      <w:r>
        <w:t xml:space="preserve">e sanitarie e </w:t>
      </w:r>
      <w:r w:rsidRPr="00490243">
        <w:t xml:space="preserve">del </w:t>
      </w:r>
      <w:r w:rsidR="00A61B8B">
        <w:t xml:space="preserve">loro </w:t>
      </w:r>
      <w:r w:rsidRPr="00490243">
        <w:t>management</w:t>
      </w:r>
      <w:r>
        <w:t xml:space="preserve"> </w:t>
      </w:r>
      <w:r w:rsidR="00A279B8">
        <w:t xml:space="preserve">che </w:t>
      </w:r>
      <w:r>
        <w:t>«</w:t>
      </w:r>
      <w:r w:rsidRPr="00490243">
        <w:t xml:space="preserve">se </w:t>
      </w:r>
      <w:r w:rsidR="00632908">
        <w:t>dovessero portare la politica a</w:t>
      </w:r>
      <w:r w:rsidRPr="00490243">
        <w:t xml:space="preserve"> eliminare ogni ostacolo alla gestione diretta dei professionisti</w:t>
      </w:r>
      <w:r w:rsidR="00A279B8">
        <w:t xml:space="preserve">, </w:t>
      </w:r>
      <w:r w:rsidRPr="00490243">
        <w:t xml:space="preserve">prefigureranno scenari simili a un passato superato ormai da venti anni. Uno scenario nel quale non sarebbe affatto improbabile passare da una fase di sostanziale tenuta del sistema centrato sulla Azienda, </w:t>
      </w:r>
      <w:r w:rsidR="00632908">
        <w:t>anche</w:t>
      </w:r>
      <w:r w:rsidRPr="00490243">
        <w:t xml:space="preserve"> in questi anni di crisi economica, alla ingovernabilit</w:t>
      </w:r>
      <w:r>
        <w:t>à dello stesso, come negli anni</w:t>
      </w:r>
      <w:r w:rsidR="00B0617B">
        <w:t xml:space="preserve"> </w:t>
      </w:r>
      <w:r w:rsidRPr="00490243">
        <w:t>’80</w:t>
      </w:r>
      <w:r>
        <w:t>»</w:t>
      </w:r>
      <w:r w:rsidRPr="00490243">
        <w:t>.</w:t>
      </w:r>
      <w:r>
        <w:t xml:space="preserve"> </w:t>
      </w:r>
    </w:p>
    <w:p w:rsidR="00440B91" w:rsidRDefault="00440B91" w:rsidP="000F089E">
      <w:pPr>
        <w:spacing w:after="120" w:line="360" w:lineRule="auto"/>
        <w:jc w:val="both"/>
      </w:pPr>
      <w:r w:rsidRPr="002615A9">
        <w:t xml:space="preserve">Accanto ai profondi mutamenti del contesto, </w:t>
      </w:r>
      <w:r w:rsidR="001F5FE0" w:rsidRPr="002615A9">
        <w:t xml:space="preserve">Nino Cartabellotta – Presidente della Fondazione GIMBE – </w:t>
      </w:r>
      <w:r w:rsidRPr="002615A9">
        <w:t xml:space="preserve">ha </w:t>
      </w:r>
      <w:r w:rsidR="00206540" w:rsidRPr="002615A9">
        <w:t>puntualizzato</w:t>
      </w:r>
      <w:r w:rsidRPr="002615A9">
        <w:t xml:space="preserve"> che </w:t>
      </w:r>
      <w:r w:rsidR="001F5FE0" w:rsidRPr="002615A9">
        <w:t>«</w:t>
      </w:r>
      <w:r w:rsidRPr="002615A9">
        <w:t>l</w:t>
      </w:r>
      <w:r w:rsidR="006051E6" w:rsidRPr="002615A9">
        <w:t>e migliori evidenze scientifiche non vengono adeguatamente trasferite alle decisioni professionali, manageriali e di politica sanitaria, generando asimmetrie informative, diseguaglianze e sprechi</w:t>
      </w:r>
      <w:r w:rsidR="001F5FE0" w:rsidRPr="002615A9">
        <w:t>, in particolare</w:t>
      </w:r>
      <w:r w:rsidR="006051E6" w:rsidRPr="002615A9">
        <w:t xml:space="preserve"> conseguenti al sovra/sottoutilizzo di servizi e prestazioni sanitarie</w:t>
      </w:r>
      <w:r w:rsidR="001F5FE0" w:rsidRPr="002615A9">
        <w:t>»</w:t>
      </w:r>
      <w:r w:rsidR="006051E6" w:rsidRPr="002615A9">
        <w:t>.</w:t>
      </w:r>
      <w:r w:rsidR="001F5FE0" w:rsidRPr="002615A9">
        <w:t xml:space="preserve"> </w:t>
      </w:r>
      <w:r w:rsidRPr="002615A9">
        <w:t xml:space="preserve">«Pertanto – continua Cartabellotta </w:t>
      </w:r>
      <w:r w:rsidR="000F089E" w:rsidRPr="002615A9">
        <w:t>–</w:t>
      </w:r>
      <w:r w:rsidR="00206540" w:rsidRPr="002615A9">
        <w:t xml:space="preserve"> </w:t>
      </w:r>
      <w:r w:rsidRPr="002615A9">
        <w:t xml:space="preserve">se oggi </w:t>
      </w:r>
      <w:r w:rsidR="00206540" w:rsidRPr="002615A9">
        <w:t xml:space="preserve">le indicazioni del Patto per la Salute indicano </w:t>
      </w:r>
      <w:r w:rsidR="002615A9" w:rsidRPr="002615A9">
        <w:t xml:space="preserve">che </w:t>
      </w:r>
      <w:r w:rsidRPr="002615A9">
        <w:t xml:space="preserve">la sostenibilità del SSN non può che affidarsi al binomio “disinvestire e riallocare”, sono indispensabili processi di innovazione e adeguati investimenti per migliorare la </w:t>
      </w:r>
      <w:proofErr w:type="spellStart"/>
      <w:r w:rsidRPr="002615A9">
        <w:t>governance</w:t>
      </w:r>
      <w:proofErr w:type="spellEnd"/>
      <w:r w:rsidRPr="002615A9">
        <w:t xml:space="preserve"> dell’intero processo per trasferire le conoscenze all’assistenza sanitaria».</w:t>
      </w:r>
      <w:r>
        <w:t xml:space="preserve"> </w:t>
      </w:r>
    </w:p>
    <w:p w:rsidR="00440B91" w:rsidRDefault="00632908" w:rsidP="000F089E">
      <w:pPr>
        <w:spacing w:after="120" w:line="360" w:lineRule="auto"/>
        <w:jc w:val="both"/>
      </w:pPr>
      <w:r>
        <w:lastRenderedPageBreak/>
        <w:t>In particolare, i</w:t>
      </w:r>
      <w:r w:rsidR="00440B91">
        <w:t xml:space="preserve">l management </w:t>
      </w:r>
      <w:r w:rsidR="005746DE">
        <w:t>è chiamato a</w:t>
      </w:r>
      <w:r w:rsidR="00A279B8">
        <w:t xml:space="preserve"> </w:t>
      </w:r>
      <w:r w:rsidR="00440B91">
        <w:t>integra</w:t>
      </w:r>
      <w:r>
        <w:t xml:space="preserve">re </w:t>
      </w:r>
      <w:r w:rsidR="005746DE">
        <w:t xml:space="preserve">in tutti i </w:t>
      </w:r>
      <w:r w:rsidR="000F089E" w:rsidRPr="000F089E">
        <w:t>proc</w:t>
      </w:r>
      <w:r w:rsidR="005746DE" w:rsidRPr="000F089E">
        <w:t>essi</w:t>
      </w:r>
      <w:r w:rsidR="005746DE">
        <w:t xml:space="preserve"> di governo delle Aziende sanitarie </w:t>
      </w:r>
      <w:r w:rsidR="00440B91">
        <w:t>gli strum</w:t>
      </w:r>
      <w:r>
        <w:t xml:space="preserve">enti della </w:t>
      </w:r>
      <w:proofErr w:type="spellStart"/>
      <w:r>
        <w:t>clinical</w:t>
      </w:r>
      <w:proofErr w:type="spellEnd"/>
      <w:r>
        <w:t xml:space="preserve"> </w:t>
      </w:r>
      <w:proofErr w:type="spellStart"/>
      <w:r>
        <w:t>governance</w:t>
      </w:r>
      <w:proofErr w:type="spellEnd"/>
      <w:r>
        <w:t xml:space="preserve"> </w:t>
      </w:r>
      <w:r w:rsidR="005746DE">
        <w:t>con un approccio di sistema, evitando il</w:t>
      </w:r>
      <w:r>
        <w:t xml:space="preserve"> loro utilizzo occasionale, </w:t>
      </w:r>
      <w:proofErr w:type="spellStart"/>
      <w:r>
        <w:t>afinalistico</w:t>
      </w:r>
      <w:proofErr w:type="spellEnd"/>
      <w:r>
        <w:t xml:space="preserve"> o limitato all’ambito professionale.</w:t>
      </w:r>
    </w:p>
    <w:p w:rsidR="00930050" w:rsidRDefault="00930050" w:rsidP="000F089E">
      <w:pPr>
        <w:spacing w:after="120" w:line="360" w:lineRule="auto"/>
        <w:jc w:val="both"/>
      </w:pPr>
      <w:r>
        <w:t>«</w:t>
      </w:r>
      <w:r w:rsidRPr="00930050">
        <w:t>La ricerca di sinergie nell’operato del management (F</w:t>
      </w:r>
      <w:r>
        <w:t>IASO</w:t>
      </w:r>
      <w:r w:rsidRPr="00930050">
        <w:t>) e dei professionisti (</w:t>
      </w:r>
      <w:r>
        <w:t>Fondazione GIMBE</w:t>
      </w:r>
      <w:r w:rsidRPr="00930050">
        <w:t xml:space="preserve">) </w:t>
      </w:r>
      <w:r w:rsidR="00A279B8">
        <w:t xml:space="preserve">– ha concluso Ripa di Meana </w:t>
      </w:r>
      <w:r w:rsidR="000F089E" w:rsidRPr="000F089E">
        <w:t>–</w:t>
      </w:r>
      <w:r w:rsidR="00A279B8">
        <w:t xml:space="preserve"> </w:t>
      </w:r>
      <w:r w:rsidRPr="00930050">
        <w:t xml:space="preserve">fa di questo evento un </w:t>
      </w:r>
      <w:r w:rsidR="00632908" w:rsidRPr="00930050">
        <w:t xml:space="preserve">prezioso </w:t>
      </w:r>
      <w:r w:rsidRPr="00930050">
        <w:t xml:space="preserve">laboratorio </w:t>
      </w:r>
      <w:r w:rsidR="00632908">
        <w:t>di innovazioni</w:t>
      </w:r>
      <w:r w:rsidRPr="00930050">
        <w:t xml:space="preserve"> che mostra la </w:t>
      </w:r>
      <w:r w:rsidR="005746DE">
        <w:t>fattibilità</w:t>
      </w:r>
      <w:r w:rsidRPr="00930050">
        <w:t xml:space="preserve"> delle </w:t>
      </w:r>
      <w:r w:rsidR="00632908">
        <w:t>soluzioni</w:t>
      </w:r>
      <w:r w:rsidRPr="00930050">
        <w:t xml:space="preserve"> di fronte alla sfida della sostenibilità del </w:t>
      </w:r>
      <w:r w:rsidR="00A95979">
        <w:t>SSN</w:t>
      </w:r>
      <w:r w:rsidRPr="00930050">
        <w:t xml:space="preserve"> in termini di qualità ed equità, senza ricorrere a cambiamenti istituzionali pensati per perseguire, in realtà, altri obiettivi</w:t>
      </w:r>
      <w:r>
        <w:t>»</w:t>
      </w:r>
      <w:r w:rsidRPr="00930050">
        <w:t>.</w:t>
      </w:r>
    </w:p>
    <w:p w:rsidR="006B7D44" w:rsidRDefault="006B7D44" w:rsidP="000F089E">
      <w:pPr>
        <w:spacing w:after="0" w:line="240" w:lineRule="auto"/>
        <w:rPr>
          <w:b/>
          <w:bCs/>
        </w:rPr>
      </w:pPr>
      <w:bookmarkStart w:id="0" w:name="_GoBack"/>
      <w:bookmarkEnd w:id="0"/>
    </w:p>
    <w:p w:rsidR="00D1663C" w:rsidRPr="006B7D44" w:rsidRDefault="00D1663C" w:rsidP="000F089E">
      <w:pPr>
        <w:spacing w:after="0" w:line="240" w:lineRule="auto"/>
      </w:pPr>
      <w:r w:rsidRPr="00490E6C">
        <w:rPr>
          <w:b/>
          <w:bCs/>
        </w:rPr>
        <w:t>Fondazione GIMBE</w:t>
      </w:r>
      <w:r w:rsidRPr="00490E6C">
        <w:rPr>
          <w:rFonts w:ascii="Trebuchet MS" w:hAnsi="Trebuchet MS"/>
        </w:rPr>
        <w:br/>
      </w:r>
      <w:r w:rsidRPr="006B7D44">
        <w:t>Via Amendola 2 - 40121 Bologna</w:t>
      </w:r>
    </w:p>
    <w:p w:rsidR="00D1663C" w:rsidRPr="006B7D44" w:rsidRDefault="00D1663C" w:rsidP="000F089E">
      <w:pPr>
        <w:spacing w:after="0" w:line="240" w:lineRule="auto"/>
      </w:pPr>
      <w:r w:rsidRPr="006B7D44">
        <w:t>Tel. 051 5883920 - Fax 051 4075774</w:t>
      </w:r>
    </w:p>
    <w:p w:rsidR="00D1663C" w:rsidRPr="006B7D44" w:rsidRDefault="00D1663C" w:rsidP="000F089E">
      <w:pPr>
        <w:spacing w:after="0" w:line="240" w:lineRule="auto"/>
      </w:pPr>
      <w:r w:rsidRPr="006B7D44">
        <w:t xml:space="preserve">E-mail: </w:t>
      </w:r>
      <w:hyperlink r:id="rId5" w:history="1">
        <w:r w:rsidRPr="006B7D44">
          <w:t>ufficio.stampa@gimbe.org</w:t>
        </w:r>
      </w:hyperlink>
      <w:r w:rsidRPr="006B7D44">
        <w:t xml:space="preserve"> </w:t>
      </w:r>
    </w:p>
    <w:p w:rsidR="006051E6" w:rsidRPr="00D1663C" w:rsidRDefault="006051E6" w:rsidP="00230FD5">
      <w:pPr>
        <w:rPr>
          <w:lang w:val="x-none"/>
        </w:rPr>
      </w:pPr>
    </w:p>
    <w:p w:rsidR="006051E6" w:rsidRDefault="006051E6" w:rsidP="00230FD5"/>
    <w:p w:rsidR="006051E6" w:rsidRDefault="006051E6" w:rsidP="00230FD5"/>
    <w:p w:rsidR="006051E6" w:rsidRDefault="006051E6" w:rsidP="00230FD5"/>
    <w:p w:rsidR="006051E6" w:rsidRDefault="006051E6" w:rsidP="00230FD5"/>
    <w:p w:rsidR="006051E6" w:rsidRDefault="006051E6" w:rsidP="00230FD5"/>
    <w:p w:rsidR="006051E6" w:rsidRDefault="006051E6" w:rsidP="00230FD5"/>
    <w:sectPr w:rsidR="006051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D5"/>
    <w:rsid w:val="00061B6A"/>
    <w:rsid w:val="000F089E"/>
    <w:rsid w:val="001F5FE0"/>
    <w:rsid w:val="00206540"/>
    <w:rsid w:val="00230FD5"/>
    <w:rsid w:val="002525EA"/>
    <w:rsid w:val="002615A9"/>
    <w:rsid w:val="00290C9F"/>
    <w:rsid w:val="002F319C"/>
    <w:rsid w:val="00440B91"/>
    <w:rsid w:val="004435DD"/>
    <w:rsid w:val="00471A86"/>
    <w:rsid w:val="00490243"/>
    <w:rsid w:val="004945BE"/>
    <w:rsid w:val="004A0265"/>
    <w:rsid w:val="005746DE"/>
    <w:rsid w:val="006051E6"/>
    <w:rsid w:val="00632908"/>
    <w:rsid w:val="006A2B2E"/>
    <w:rsid w:val="006B7D44"/>
    <w:rsid w:val="007C3251"/>
    <w:rsid w:val="00930050"/>
    <w:rsid w:val="009D281F"/>
    <w:rsid w:val="00A279B8"/>
    <w:rsid w:val="00A61B8B"/>
    <w:rsid w:val="00A95979"/>
    <w:rsid w:val="00B0617B"/>
    <w:rsid w:val="00B67EBB"/>
    <w:rsid w:val="00B93294"/>
    <w:rsid w:val="00BC34CA"/>
    <w:rsid w:val="00C51A6C"/>
    <w:rsid w:val="00CB707A"/>
    <w:rsid w:val="00CC3F35"/>
    <w:rsid w:val="00D1663C"/>
    <w:rsid w:val="00D30B9F"/>
    <w:rsid w:val="00D60298"/>
    <w:rsid w:val="00D71ECD"/>
    <w:rsid w:val="00DC03F4"/>
    <w:rsid w:val="00F93E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D1663C"/>
    <w:rPr>
      <w:color w:val="0000FF"/>
      <w:u w:val="single"/>
    </w:rPr>
  </w:style>
  <w:style w:type="character" w:styleId="Rimandocommento">
    <w:name w:val="annotation reference"/>
    <w:basedOn w:val="Carpredefinitoparagrafo"/>
    <w:uiPriority w:val="99"/>
    <w:semiHidden/>
    <w:unhideWhenUsed/>
    <w:rsid w:val="00A279B8"/>
    <w:rPr>
      <w:sz w:val="16"/>
      <w:szCs w:val="16"/>
    </w:rPr>
  </w:style>
  <w:style w:type="paragraph" w:styleId="Testocommento">
    <w:name w:val="annotation text"/>
    <w:basedOn w:val="Normale"/>
    <w:link w:val="TestocommentoCarattere"/>
    <w:uiPriority w:val="99"/>
    <w:semiHidden/>
    <w:unhideWhenUsed/>
    <w:rsid w:val="00A279B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279B8"/>
    <w:rPr>
      <w:sz w:val="20"/>
      <w:szCs w:val="20"/>
    </w:rPr>
  </w:style>
  <w:style w:type="paragraph" w:styleId="Soggettocommento">
    <w:name w:val="annotation subject"/>
    <w:basedOn w:val="Testocommento"/>
    <w:next w:val="Testocommento"/>
    <w:link w:val="SoggettocommentoCarattere"/>
    <w:uiPriority w:val="99"/>
    <w:semiHidden/>
    <w:unhideWhenUsed/>
    <w:rsid w:val="00A279B8"/>
    <w:rPr>
      <w:b/>
      <w:bCs/>
    </w:rPr>
  </w:style>
  <w:style w:type="character" w:customStyle="1" w:styleId="SoggettocommentoCarattere">
    <w:name w:val="Soggetto commento Carattere"/>
    <w:basedOn w:val="TestocommentoCarattere"/>
    <w:link w:val="Soggettocommento"/>
    <w:uiPriority w:val="99"/>
    <w:semiHidden/>
    <w:rsid w:val="00A279B8"/>
    <w:rPr>
      <w:b/>
      <w:bCs/>
      <w:sz w:val="20"/>
      <w:szCs w:val="20"/>
    </w:rPr>
  </w:style>
  <w:style w:type="paragraph" w:styleId="Testofumetto">
    <w:name w:val="Balloon Text"/>
    <w:basedOn w:val="Normale"/>
    <w:link w:val="TestofumettoCarattere"/>
    <w:uiPriority w:val="99"/>
    <w:semiHidden/>
    <w:unhideWhenUsed/>
    <w:rsid w:val="00A279B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79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D1663C"/>
    <w:rPr>
      <w:color w:val="0000FF"/>
      <w:u w:val="single"/>
    </w:rPr>
  </w:style>
  <w:style w:type="character" w:styleId="Rimandocommento">
    <w:name w:val="annotation reference"/>
    <w:basedOn w:val="Carpredefinitoparagrafo"/>
    <w:uiPriority w:val="99"/>
    <w:semiHidden/>
    <w:unhideWhenUsed/>
    <w:rsid w:val="00A279B8"/>
    <w:rPr>
      <w:sz w:val="16"/>
      <w:szCs w:val="16"/>
    </w:rPr>
  </w:style>
  <w:style w:type="paragraph" w:styleId="Testocommento">
    <w:name w:val="annotation text"/>
    <w:basedOn w:val="Normale"/>
    <w:link w:val="TestocommentoCarattere"/>
    <w:uiPriority w:val="99"/>
    <w:semiHidden/>
    <w:unhideWhenUsed/>
    <w:rsid w:val="00A279B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279B8"/>
    <w:rPr>
      <w:sz w:val="20"/>
      <w:szCs w:val="20"/>
    </w:rPr>
  </w:style>
  <w:style w:type="paragraph" w:styleId="Soggettocommento">
    <w:name w:val="annotation subject"/>
    <w:basedOn w:val="Testocommento"/>
    <w:next w:val="Testocommento"/>
    <w:link w:val="SoggettocommentoCarattere"/>
    <w:uiPriority w:val="99"/>
    <w:semiHidden/>
    <w:unhideWhenUsed/>
    <w:rsid w:val="00A279B8"/>
    <w:rPr>
      <w:b/>
      <w:bCs/>
    </w:rPr>
  </w:style>
  <w:style w:type="character" w:customStyle="1" w:styleId="SoggettocommentoCarattere">
    <w:name w:val="Soggetto commento Carattere"/>
    <w:basedOn w:val="TestocommentoCarattere"/>
    <w:link w:val="Soggettocommento"/>
    <w:uiPriority w:val="99"/>
    <w:semiHidden/>
    <w:rsid w:val="00A279B8"/>
    <w:rPr>
      <w:b/>
      <w:bCs/>
      <w:sz w:val="20"/>
      <w:szCs w:val="20"/>
    </w:rPr>
  </w:style>
  <w:style w:type="paragraph" w:styleId="Testofumetto">
    <w:name w:val="Balloon Text"/>
    <w:basedOn w:val="Normale"/>
    <w:link w:val="TestofumettoCarattere"/>
    <w:uiPriority w:val="99"/>
    <w:semiHidden/>
    <w:unhideWhenUsed/>
    <w:rsid w:val="00A279B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79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fficio.stampa@gimbe.org"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3181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dc:creator>
  <cp:lastModifiedBy>Roberto Luceri</cp:lastModifiedBy>
  <cp:revision>2</cp:revision>
  <dcterms:created xsi:type="dcterms:W3CDTF">2014-11-24T12:19:00Z</dcterms:created>
  <dcterms:modified xsi:type="dcterms:W3CDTF">2014-11-24T12:19:00Z</dcterms:modified>
</cp:coreProperties>
</file>