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21148C" w:rsidRDefault="00D158B6" w:rsidP="0021148C">
      <w:pPr>
        <w:jc w:val="center"/>
        <w:rPr>
          <w:b/>
          <w:bCs/>
          <w:sz w:val="32"/>
          <w:szCs w:val="36"/>
        </w:rPr>
      </w:pPr>
      <w:r w:rsidRPr="0021148C">
        <w:rPr>
          <w:b/>
          <w:bCs/>
          <w:sz w:val="32"/>
          <w:szCs w:val="36"/>
        </w:rPr>
        <w:t>SANITÀ PUBBLICA, IN 10 ANNI</w:t>
      </w:r>
      <w:r>
        <w:rPr>
          <w:b/>
          <w:bCs/>
          <w:sz w:val="32"/>
          <w:szCs w:val="36"/>
        </w:rPr>
        <w:t xml:space="preserve"> UN SACCHEGGIO DA 37 MILIARDI. </w:t>
      </w:r>
      <w:r>
        <w:rPr>
          <w:b/>
          <w:bCs/>
          <w:sz w:val="32"/>
          <w:szCs w:val="36"/>
        </w:rPr>
        <w:br/>
      </w:r>
      <w:r w:rsidRPr="0021148C">
        <w:rPr>
          <w:b/>
          <w:bCs/>
          <w:sz w:val="32"/>
          <w:szCs w:val="36"/>
        </w:rPr>
        <w:t>AL NUOVO GOVERNO GIMBE CHIEDE FATTI, NON SOLO PAROLE</w:t>
      </w:r>
    </w:p>
    <w:p w:rsidR="000615B8" w:rsidRPr="009E7B26" w:rsidRDefault="00D448FB" w:rsidP="000615B8">
      <w:pPr>
        <w:jc w:val="both"/>
        <w:rPr>
          <w:b/>
          <w:color w:val="FF0000"/>
        </w:rPr>
      </w:pPr>
      <w:bookmarkStart w:id="0" w:name="_GoBack"/>
      <w:r>
        <w:rPr>
          <w:b/>
        </w:rPr>
        <w:t xml:space="preserve">IL REPORT DELLA </w:t>
      </w:r>
      <w:r w:rsidR="0053523F">
        <w:rPr>
          <w:b/>
        </w:rPr>
        <w:t xml:space="preserve">FONDAZIONE GIMBE </w:t>
      </w:r>
      <w:r>
        <w:rPr>
          <w:b/>
        </w:rPr>
        <w:t xml:space="preserve">SUL DEFINANZIAMENTO DEL SERVIZIO SANITARIO NAZIONALE DOCUMENTA </w:t>
      </w:r>
      <w:r w:rsidR="003A3937">
        <w:rPr>
          <w:b/>
        </w:rPr>
        <w:t>CHE N</w:t>
      </w:r>
      <w:r w:rsidR="00920B8A">
        <w:rPr>
          <w:b/>
        </w:rPr>
        <w:t>ELL’</w:t>
      </w:r>
      <w:r>
        <w:rPr>
          <w:b/>
        </w:rPr>
        <w:t>ULTIM</w:t>
      </w:r>
      <w:r w:rsidR="004162CC">
        <w:rPr>
          <w:b/>
        </w:rPr>
        <w:t xml:space="preserve">O DECENNIO </w:t>
      </w:r>
      <w:r w:rsidR="0053523F">
        <w:rPr>
          <w:b/>
        </w:rPr>
        <w:t>TUTTI I GOVERNI HANNO ATTINTO ALLA SPESA SANITARIA PER ESIGENZE DI FINANZA PUBBLICA</w:t>
      </w:r>
      <w:r>
        <w:rPr>
          <w:b/>
        </w:rPr>
        <w:t xml:space="preserve">, </w:t>
      </w:r>
      <w:r w:rsidR="00E74A97">
        <w:rPr>
          <w:b/>
        </w:rPr>
        <w:t xml:space="preserve">SGRETOLANDO </w:t>
      </w:r>
      <w:r w:rsidR="0053523F">
        <w:rPr>
          <w:b/>
        </w:rPr>
        <w:t>PROGRESSIVAMENTE LA PIÙ GRANDE OPERA PUBBLICA MAI COSTRUITA IN ITALIA.</w:t>
      </w:r>
      <w:r w:rsidR="003A3937">
        <w:rPr>
          <w:b/>
        </w:rPr>
        <w:t xml:space="preserve"> </w:t>
      </w:r>
      <w:r w:rsidR="004718DC">
        <w:rPr>
          <w:b/>
        </w:rPr>
        <w:t xml:space="preserve">SERVONO DECISIONI POLITICHE E AZIONI IMMEDIATE PERCHÉ LA REPUBBLICA </w:t>
      </w:r>
      <w:r w:rsidR="00301AD5">
        <w:rPr>
          <w:b/>
        </w:rPr>
        <w:t>POSSA</w:t>
      </w:r>
      <w:r w:rsidR="004718DC">
        <w:rPr>
          <w:b/>
        </w:rPr>
        <w:t xml:space="preserve"> </w:t>
      </w:r>
      <w:r w:rsidR="00301AD5">
        <w:rPr>
          <w:b/>
        </w:rPr>
        <w:t>NUOVAMENTE</w:t>
      </w:r>
      <w:r w:rsidR="004718DC">
        <w:rPr>
          <w:b/>
        </w:rPr>
        <w:t xml:space="preserve"> GARANTIRE IL DIRITTO ALLA TUTELA DELLA SALUTE: </w:t>
      </w:r>
      <w:r>
        <w:rPr>
          <w:b/>
        </w:rPr>
        <w:t xml:space="preserve">DALLA FONDAZIONE GIMBE UN APPELLO IN CINQUE PUNTI AL </w:t>
      </w:r>
      <w:r w:rsidR="00286EA8">
        <w:rPr>
          <w:b/>
        </w:rPr>
        <w:t>NUOVO ESECUTIVO</w:t>
      </w:r>
      <w:r w:rsidR="009E7B26">
        <w:rPr>
          <w:b/>
        </w:rPr>
        <w:t xml:space="preserve"> </w:t>
      </w:r>
    </w:p>
    <w:p w:rsidR="005B4F61" w:rsidRDefault="000C1EEE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0C1EEE">
        <w:rPr>
          <w:rFonts w:ascii="Calibri" w:eastAsia="Calibri" w:hAnsi="Calibri" w:cs="Times New Roman"/>
          <w:b/>
          <w:bCs/>
          <w:sz w:val="24"/>
          <w:szCs w:val="24"/>
        </w:rPr>
        <w:t xml:space="preserve">16 </w:t>
      </w:r>
      <w:r w:rsidR="00F3594A">
        <w:rPr>
          <w:rFonts w:ascii="Calibri" w:eastAsia="Calibri" w:hAnsi="Calibri" w:cs="Times New Roman"/>
          <w:b/>
          <w:bCs/>
          <w:sz w:val="24"/>
          <w:szCs w:val="24"/>
        </w:rPr>
        <w:t xml:space="preserve">settembre </w:t>
      </w:r>
      <w:r w:rsidR="00FA078D">
        <w:rPr>
          <w:rFonts w:ascii="Calibri" w:eastAsia="Calibri" w:hAnsi="Calibri" w:cs="Times New Roman"/>
          <w:b/>
          <w:bCs/>
          <w:sz w:val="24"/>
          <w:szCs w:val="24"/>
        </w:rPr>
        <w:t>2019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 w:rsidR="00185966">
        <w:rPr>
          <w:rFonts w:ascii="Calibri" w:eastAsia="Calibri" w:hAnsi="Calibri" w:cs="Times New Roman"/>
          <w:b/>
          <w:bCs/>
          <w:sz w:val="24"/>
          <w:szCs w:val="24"/>
        </w:rPr>
        <w:t>Roma</w:t>
      </w:r>
    </w:p>
    <w:p w:rsidR="00554329" w:rsidRDefault="00554329" w:rsidP="00554329">
      <w:pPr>
        <w:jc w:val="both"/>
        <w:rPr>
          <w:rFonts w:cstheme="minorHAnsi"/>
        </w:rPr>
      </w:pPr>
      <w:r w:rsidRPr="00D26331">
        <w:rPr>
          <w:rFonts w:cstheme="minorHAnsi"/>
        </w:rPr>
        <w:t>«</w:t>
      </w:r>
      <w:r w:rsidR="00C5681D">
        <w:rPr>
          <w:rFonts w:cstheme="minorHAnsi"/>
        </w:rPr>
        <w:t xml:space="preserve">Nell’ultimo decennio </w:t>
      </w:r>
      <w:r w:rsidR="00C5681D" w:rsidRPr="00D26331">
        <w:rPr>
          <w:rFonts w:cstheme="minorHAnsi"/>
        </w:rPr>
        <w:t>–</w:t>
      </w:r>
      <w:r w:rsidR="00C5681D">
        <w:rPr>
          <w:rFonts w:cstheme="minorHAnsi"/>
        </w:rPr>
        <w:t xml:space="preserve"> afferma </w:t>
      </w:r>
      <w:r w:rsidR="00C5681D" w:rsidRPr="00D26331">
        <w:rPr>
          <w:rFonts w:cstheme="minorHAnsi"/>
        </w:rPr>
        <w:t>Nino Cartabellotta</w:t>
      </w:r>
      <w:r w:rsidR="00C5681D">
        <w:rPr>
          <w:rFonts w:cstheme="minorHAnsi"/>
        </w:rPr>
        <w:t>, Presidente della Fondazione GIMBE</w:t>
      </w:r>
      <w:r w:rsidR="00C5681D" w:rsidRPr="00D26331">
        <w:rPr>
          <w:rFonts w:cstheme="minorHAnsi"/>
        </w:rPr>
        <w:t xml:space="preserve"> –</w:t>
      </w:r>
      <w:r w:rsidR="00C5681D">
        <w:rPr>
          <w:rFonts w:cstheme="minorHAnsi"/>
        </w:rPr>
        <w:t xml:space="preserve"> </w:t>
      </w:r>
      <w:r w:rsidR="00C5681D" w:rsidRPr="0053523F">
        <w:rPr>
          <w:rFonts w:cstheme="minorHAnsi"/>
        </w:rPr>
        <w:t xml:space="preserve">tutti i Governi </w:t>
      </w:r>
      <w:r w:rsidR="00C5681D">
        <w:rPr>
          <w:rFonts w:cstheme="minorHAnsi"/>
        </w:rPr>
        <w:t xml:space="preserve">hanno </w:t>
      </w:r>
      <w:r w:rsidR="0046550D">
        <w:rPr>
          <w:rFonts w:cstheme="minorHAnsi"/>
        </w:rPr>
        <w:t xml:space="preserve">contribuito a </w:t>
      </w:r>
      <w:r w:rsidR="009E7B26">
        <w:rPr>
          <w:rFonts w:cstheme="minorHAnsi"/>
        </w:rPr>
        <w:t xml:space="preserve">sgretolare il Servizio Sanitario Nazionale (SSN), la </w:t>
      </w:r>
      <w:r w:rsidR="00C5681D">
        <w:rPr>
          <w:rFonts w:cstheme="minorHAnsi"/>
        </w:rPr>
        <w:t>maestosa</w:t>
      </w:r>
      <w:r w:rsidR="00C5681D" w:rsidRPr="0053523F">
        <w:rPr>
          <w:rFonts w:cstheme="minorHAnsi"/>
        </w:rPr>
        <w:t xml:space="preserve"> opera </w:t>
      </w:r>
      <w:r w:rsidR="00C5681D">
        <w:rPr>
          <w:rFonts w:cstheme="minorHAnsi"/>
        </w:rPr>
        <w:t xml:space="preserve">pubblica </w:t>
      </w:r>
      <w:r w:rsidR="0046550D">
        <w:rPr>
          <w:rFonts w:cstheme="minorHAnsi"/>
        </w:rPr>
        <w:t xml:space="preserve">costruita per </w:t>
      </w:r>
      <w:r w:rsidR="00C5681D" w:rsidRPr="0053523F">
        <w:rPr>
          <w:rFonts w:cstheme="minorHAnsi"/>
        </w:rPr>
        <w:t>tutelare la salute delle persone</w:t>
      </w:r>
      <w:r w:rsidR="0046550D">
        <w:rPr>
          <w:rFonts w:cstheme="minorHAnsi"/>
        </w:rPr>
        <w:t>. C</w:t>
      </w:r>
      <w:r w:rsidR="001A63E0">
        <w:rPr>
          <w:rFonts w:cstheme="minorHAnsi"/>
        </w:rPr>
        <w:t>on</w:t>
      </w:r>
      <w:r>
        <w:rPr>
          <w:rFonts w:cstheme="minorHAnsi"/>
        </w:rPr>
        <w:t xml:space="preserve"> il nuovo Esecutivo </w:t>
      </w:r>
      <w:r w:rsidR="0046550D">
        <w:rPr>
          <w:rFonts w:cstheme="minorHAnsi"/>
        </w:rPr>
        <w:t>a breve impegnato</w:t>
      </w:r>
      <w:r w:rsidR="00C5681D">
        <w:rPr>
          <w:rFonts w:cstheme="minorHAnsi"/>
        </w:rPr>
        <w:t xml:space="preserve"> </w:t>
      </w:r>
      <w:r w:rsidR="0046550D">
        <w:rPr>
          <w:rFonts w:cstheme="minorHAnsi"/>
        </w:rPr>
        <w:t>nell</w:t>
      </w:r>
      <w:r w:rsidR="00805651">
        <w:rPr>
          <w:rFonts w:cstheme="minorHAnsi"/>
        </w:rPr>
        <w:t xml:space="preserve">’aggiornamento </w:t>
      </w:r>
      <w:r w:rsidR="0046550D">
        <w:rPr>
          <w:rFonts w:cstheme="minorHAnsi"/>
        </w:rPr>
        <w:t>del Documento di Economia e Finanza 2019 e</w:t>
      </w:r>
      <w:r w:rsidR="009E7B26">
        <w:rPr>
          <w:rFonts w:cstheme="minorHAnsi"/>
        </w:rPr>
        <w:t>, soprattutto,</w:t>
      </w:r>
      <w:r w:rsidR="0046550D">
        <w:rPr>
          <w:rFonts w:cstheme="minorHAnsi"/>
        </w:rPr>
        <w:t xml:space="preserve"> </w:t>
      </w:r>
      <w:r w:rsidR="00805651">
        <w:rPr>
          <w:rFonts w:cstheme="minorHAnsi"/>
        </w:rPr>
        <w:t xml:space="preserve">nella stesura </w:t>
      </w:r>
      <w:r w:rsidR="0046550D">
        <w:rPr>
          <w:rFonts w:cstheme="minorHAnsi"/>
        </w:rPr>
        <w:t>della Legge di Bilancio</w:t>
      </w:r>
      <w:r w:rsidR="00805651">
        <w:rPr>
          <w:rFonts w:cstheme="minorHAnsi"/>
        </w:rPr>
        <w:t xml:space="preserve">, </w:t>
      </w:r>
      <w:r w:rsidR="009E7B26">
        <w:rPr>
          <w:rFonts w:cstheme="minorHAnsi"/>
        </w:rPr>
        <w:t xml:space="preserve">la </w:t>
      </w:r>
      <w:r w:rsidR="001A63E0">
        <w:rPr>
          <w:rFonts w:cstheme="minorHAnsi"/>
        </w:rPr>
        <w:t xml:space="preserve">Fondazione </w:t>
      </w:r>
      <w:r>
        <w:rPr>
          <w:rFonts w:cstheme="minorHAnsi"/>
        </w:rPr>
        <w:t xml:space="preserve">GIMBE </w:t>
      </w:r>
      <w:r w:rsidR="00286EA8">
        <w:rPr>
          <w:rFonts w:cstheme="minorHAnsi"/>
        </w:rPr>
        <w:t xml:space="preserve">pubblica un report </w:t>
      </w:r>
      <w:r w:rsidR="00C5681D">
        <w:rPr>
          <w:rFonts w:cstheme="minorHAnsi"/>
        </w:rPr>
        <w:t xml:space="preserve">sul definanziamento </w:t>
      </w:r>
      <w:r w:rsidR="00286EA8">
        <w:rPr>
          <w:rFonts w:cstheme="minorHAnsi"/>
        </w:rPr>
        <w:t xml:space="preserve">2010-2019 </w:t>
      </w:r>
      <w:r w:rsidR="00C5681D">
        <w:rPr>
          <w:rFonts w:cstheme="minorHAnsi"/>
        </w:rPr>
        <w:t>del</w:t>
      </w:r>
      <w:r w:rsidR="009E7B26">
        <w:rPr>
          <w:rFonts w:cstheme="minorHAnsi"/>
        </w:rPr>
        <w:t xml:space="preserve"> SSN </w:t>
      </w:r>
      <w:r w:rsidR="00286EA8">
        <w:rPr>
          <w:rFonts w:cstheme="minorHAnsi"/>
        </w:rPr>
        <w:t xml:space="preserve">al fine di </w:t>
      </w:r>
      <w:r w:rsidR="00805651">
        <w:rPr>
          <w:rFonts w:cstheme="minorHAnsi"/>
        </w:rPr>
        <w:t>stimare</w:t>
      </w:r>
      <w:r w:rsidR="009E1BE8">
        <w:rPr>
          <w:rFonts w:cstheme="minorHAnsi"/>
        </w:rPr>
        <w:t>,</w:t>
      </w:r>
      <w:r w:rsidR="00805651">
        <w:rPr>
          <w:rFonts w:cstheme="minorHAnsi"/>
        </w:rPr>
        <w:t xml:space="preserve"> </w:t>
      </w:r>
      <w:r w:rsidR="009E1BE8">
        <w:rPr>
          <w:rFonts w:cstheme="minorHAnsi"/>
        </w:rPr>
        <w:t xml:space="preserve">al di là dei proclami, </w:t>
      </w:r>
      <w:r w:rsidR="0046550D">
        <w:rPr>
          <w:rFonts w:cstheme="minorHAnsi"/>
        </w:rPr>
        <w:t>l</w:t>
      </w:r>
      <w:r w:rsidR="00805651">
        <w:rPr>
          <w:rFonts w:cstheme="minorHAnsi"/>
        </w:rPr>
        <w:t xml:space="preserve">a reale </w:t>
      </w:r>
      <w:r w:rsidR="0046550D" w:rsidRPr="0053523F">
        <w:rPr>
          <w:rFonts w:cstheme="minorHAnsi"/>
        </w:rPr>
        <w:t xml:space="preserve">entità delle risorse necessarie </w:t>
      </w:r>
      <w:r w:rsidR="0046550D">
        <w:rPr>
          <w:rFonts w:cstheme="minorHAnsi"/>
        </w:rPr>
        <w:t xml:space="preserve">a rilanciare </w:t>
      </w:r>
      <w:r w:rsidR="009E7B26">
        <w:rPr>
          <w:rFonts w:cstheme="minorHAnsi"/>
        </w:rPr>
        <w:t>la sanità pubblica</w:t>
      </w:r>
      <w:r w:rsidRPr="00D26331">
        <w:rPr>
          <w:rFonts w:cstheme="minorHAnsi"/>
        </w:rPr>
        <w:t>».</w:t>
      </w:r>
    </w:p>
    <w:p w:rsidR="00890D7A" w:rsidRDefault="008B0CA4" w:rsidP="00377841">
      <w:pPr>
        <w:jc w:val="both"/>
        <w:rPr>
          <w:rFonts w:cstheme="minorHAnsi"/>
        </w:rPr>
      </w:pPr>
      <w:r>
        <w:rPr>
          <w:rFonts w:cstheme="minorHAnsi"/>
        </w:rPr>
        <w:t>Il Report GIMBE analizza entità e trend del definanziamento del</w:t>
      </w:r>
      <w:r w:rsidR="00D2484C">
        <w:rPr>
          <w:rFonts w:cstheme="minorHAnsi"/>
        </w:rPr>
        <w:t xml:space="preserve"> SSN nel </w:t>
      </w:r>
      <w:r w:rsidR="00C5681D">
        <w:rPr>
          <w:rFonts w:cstheme="minorHAnsi"/>
        </w:rPr>
        <w:t>periodo 2010-2019</w:t>
      </w:r>
      <w:r>
        <w:rPr>
          <w:rFonts w:cstheme="minorHAnsi"/>
        </w:rPr>
        <w:t>,</w:t>
      </w:r>
      <w:r w:rsidR="00D2484C">
        <w:rPr>
          <w:rFonts w:cstheme="minorHAnsi"/>
        </w:rPr>
        <w:t xml:space="preserve"> </w:t>
      </w:r>
      <w:r w:rsidR="002B6E61" w:rsidRPr="009E7B26">
        <w:rPr>
          <w:rFonts w:cstheme="minorHAnsi"/>
        </w:rPr>
        <w:t xml:space="preserve">traccia </w:t>
      </w:r>
      <w:r w:rsidR="00D2484C" w:rsidRPr="00494CDA">
        <w:rPr>
          <w:rFonts w:cstheme="minorHAnsi"/>
        </w:rPr>
        <w:t xml:space="preserve">le prospettive </w:t>
      </w:r>
      <w:r w:rsidR="00D2484C">
        <w:rPr>
          <w:rFonts w:cstheme="minorHAnsi"/>
        </w:rPr>
        <w:t xml:space="preserve">a </w:t>
      </w:r>
      <w:r>
        <w:rPr>
          <w:rFonts w:cstheme="minorHAnsi"/>
        </w:rPr>
        <w:t xml:space="preserve">medio termine </w:t>
      </w:r>
      <w:r w:rsidR="0099692E">
        <w:rPr>
          <w:rFonts w:cstheme="minorHAnsi"/>
        </w:rPr>
        <w:t>tenendo conto del</w:t>
      </w:r>
      <w:r w:rsidR="00C5681D">
        <w:rPr>
          <w:rFonts w:cstheme="minorHAnsi"/>
        </w:rPr>
        <w:t xml:space="preserve">le risorse assegnate </w:t>
      </w:r>
      <w:r>
        <w:rPr>
          <w:rFonts w:cstheme="minorHAnsi"/>
        </w:rPr>
        <w:t xml:space="preserve">dalla Legge di Bilancio 2019 e </w:t>
      </w:r>
      <w:r w:rsidR="00D2484C">
        <w:rPr>
          <w:rFonts w:cstheme="minorHAnsi"/>
        </w:rPr>
        <w:t>del</w:t>
      </w:r>
      <w:r w:rsidR="00C5681D">
        <w:rPr>
          <w:rFonts w:cstheme="minorHAnsi"/>
        </w:rPr>
        <w:t xml:space="preserve">le previsioni del </w:t>
      </w:r>
      <w:r w:rsidR="0099692E">
        <w:rPr>
          <w:rFonts w:cstheme="minorHAnsi"/>
        </w:rPr>
        <w:t xml:space="preserve">DEF </w:t>
      </w:r>
      <w:r>
        <w:rPr>
          <w:rFonts w:cstheme="minorHAnsi"/>
        </w:rPr>
        <w:t xml:space="preserve">2019, analizza </w:t>
      </w:r>
      <w:r w:rsidR="009B13B0">
        <w:rPr>
          <w:rFonts w:cstheme="minorHAnsi"/>
        </w:rPr>
        <w:t>le ragioni della</w:t>
      </w:r>
      <w:r>
        <w:rPr>
          <w:rFonts w:cstheme="minorHAnsi"/>
        </w:rPr>
        <w:t xml:space="preserve"> mancata stipula del Patto per la Salute che rischia di compromettere le risorse aggiuntive 2020-2021</w:t>
      </w:r>
      <w:r w:rsidR="009B13B0">
        <w:rPr>
          <w:rFonts w:cstheme="minorHAnsi"/>
        </w:rPr>
        <w:t xml:space="preserve"> e </w:t>
      </w:r>
      <w:r w:rsidR="002B6E61" w:rsidRPr="00494CDA">
        <w:rPr>
          <w:rFonts w:cstheme="minorHAnsi"/>
        </w:rPr>
        <w:t xml:space="preserve">illustra </w:t>
      </w:r>
      <w:r w:rsidR="00286EA8">
        <w:rPr>
          <w:rFonts w:cstheme="minorHAnsi"/>
        </w:rPr>
        <w:t xml:space="preserve">la posizione dell’Italia </w:t>
      </w:r>
      <w:r w:rsidR="00554329">
        <w:rPr>
          <w:rFonts w:cstheme="minorHAnsi"/>
        </w:rPr>
        <w:t>rispetto ai paesi dell’OCSE e del G7</w:t>
      </w:r>
      <w:r w:rsidR="002B6E61" w:rsidRPr="002B6E61">
        <w:rPr>
          <w:rFonts w:cstheme="minorHAnsi"/>
        </w:rPr>
        <w:t xml:space="preserve"> </w:t>
      </w:r>
      <w:r w:rsidR="002B6E61">
        <w:rPr>
          <w:rFonts w:cstheme="minorHAnsi"/>
        </w:rPr>
        <w:t>in termini di spesa sanitaria</w:t>
      </w:r>
      <w:r w:rsidR="009B13B0">
        <w:rPr>
          <w:rFonts w:cstheme="minorHAnsi"/>
        </w:rPr>
        <w:t xml:space="preserve">. </w:t>
      </w:r>
      <w:r w:rsidR="00AE21DE">
        <w:rPr>
          <w:rFonts w:cstheme="minorHAnsi"/>
        </w:rPr>
        <w:t xml:space="preserve">Dal </w:t>
      </w:r>
      <w:r w:rsidR="00890D7A">
        <w:rPr>
          <w:rFonts w:cstheme="minorHAnsi"/>
        </w:rPr>
        <w:t xml:space="preserve">report </w:t>
      </w:r>
      <w:r w:rsidR="00AE21DE">
        <w:rPr>
          <w:rFonts w:cstheme="minorHAnsi"/>
        </w:rPr>
        <w:t xml:space="preserve">emerge </w:t>
      </w:r>
      <w:r w:rsidR="00286EA8">
        <w:rPr>
          <w:rFonts w:cstheme="minorHAnsi"/>
        </w:rPr>
        <w:t xml:space="preserve">l’imponenza </w:t>
      </w:r>
      <w:r w:rsidR="00890D7A">
        <w:rPr>
          <w:rFonts w:cstheme="minorHAnsi"/>
        </w:rPr>
        <w:t>del definanziamento pubblico</w:t>
      </w:r>
      <w:r w:rsidR="0099692E">
        <w:rPr>
          <w:rFonts w:cstheme="minorHAnsi"/>
        </w:rPr>
        <w:t xml:space="preserve"> 2010-2019</w:t>
      </w:r>
      <w:r w:rsidR="00AE21DE">
        <w:rPr>
          <w:rFonts w:cstheme="minorHAnsi"/>
        </w:rPr>
        <w:t xml:space="preserve">, </w:t>
      </w:r>
      <w:r w:rsidR="008F5969">
        <w:rPr>
          <w:rFonts w:cstheme="minorHAnsi"/>
        </w:rPr>
        <w:t xml:space="preserve">visto che </w:t>
      </w:r>
      <w:r w:rsidR="00890D7A" w:rsidRPr="00890D7A">
        <w:rPr>
          <w:rFonts w:cstheme="minorHAnsi"/>
        </w:rPr>
        <w:t xml:space="preserve">tutti i Governi </w:t>
      </w:r>
      <w:r w:rsidR="00D2484C" w:rsidRPr="00890D7A">
        <w:rPr>
          <w:rFonts w:cstheme="minorHAnsi"/>
        </w:rPr>
        <w:t>per fronteggiare le emergenze finanziarie</w:t>
      </w:r>
      <w:r w:rsidR="00D2484C">
        <w:rPr>
          <w:rFonts w:cstheme="minorHAnsi"/>
        </w:rPr>
        <w:t xml:space="preserve"> del Paese</w:t>
      </w:r>
      <w:r w:rsidR="00D2484C" w:rsidRPr="00890D7A">
        <w:rPr>
          <w:rFonts w:cstheme="minorHAnsi"/>
        </w:rPr>
        <w:t xml:space="preserve"> </w:t>
      </w:r>
      <w:r w:rsidR="00890D7A" w:rsidRPr="00890D7A">
        <w:rPr>
          <w:rFonts w:cstheme="minorHAnsi"/>
        </w:rPr>
        <w:t xml:space="preserve">hanno </w:t>
      </w:r>
      <w:r w:rsidR="00AE21DE">
        <w:rPr>
          <w:rFonts w:cstheme="minorHAnsi"/>
        </w:rPr>
        <w:t>ri</w:t>
      </w:r>
      <w:r w:rsidR="008F5969">
        <w:rPr>
          <w:rFonts w:cstheme="minorHAnsi"/>
        </w:rPr>
        <w:t xml:space="preserve">dotto </w:t>
      </w:r>
      <w:r w:rsidR="00890D7A" w:rsidRPr="00890D7A">
        <w:rPr>
          <w:rFonts w:cstheme="minorHAnsi"/>
        </w:rPr>
        <w:t>la spesa sanitaria</w:t>
      </w:r>
      <w:r w:rsidR="00D2484C">
        <w:rPr>
          <w:rFonts w:cstheme="minorHAnsi"/>
        </w:rPr>
        <w:t xml:space="preserve">, di fatto </w:t>
      </w:r>
      <w:r w:rsidR="00D2484C" w:rsidRPr="00D2484C">
        <w:rPr>
          <w:rFonts w:cstheme="minorHAnsi"/>
        </w:rPr>
        <w:t>il capitolo di spesa pubblica più facilmente aggredibile</w:t>
      </w:r>
      <w:r w:rsidR="003A3937">
        <w:rPr>
          <w:rFonts w:cstheme="minorHAnsi"/>
        </w:rPr>
        <w:t>:</w:t>
      </w:r>
      <w:r w:rsidR="008F5969">
        <w:rPr>
          <w:rFonts w:cstheme="minorHAnsi"/>
        </w:rPr>
        <w:t xml:space="preserve"> </w:t>
      </w:r>
    </w:p>
    <w:p w:rsidR="00890D7A" w:rsidRDefault="00582F60" w:rsidP="006F7915">
      <w:pPr>
        <w:pStyle w:val="Paragrafoelenco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286EA8" w:rsidRPr="00286EA8">
        <w:rPr>
          <w:rFonts w:cstheme="minorHAnsi"/>
        </w:rPr>
        <w:t xml:space="preserve"> finanziamento pubblico è stato decurtato di </w:t>
      </w:r>
      <w:r w:rsidR="00890D7A" w:rsidRPr="00890D7A">
        <w:rPr>
          <w:rFonts w:cstheme="minorHAnsi"/>
        </w:rPr>
        <w:t xml:space="preserve">oltre € 37 miliardi, di cui circa € 25 </w:t>
      </w:r>
      <w:r w:rsidR="00AD6ECD">
        <w:rPr>
          <w:rFonts w:cstheme="minorHAnsi"/>
        </w:rPr>
        <w:t xml:space="preserve">miliardi </w:t>
      </w:r>
      <w:r w:rsidR="00890D7A" w:rsidRPr="00890D7A">
        <w:rPr>
          <w:rFonts w:cstheme="minorHAnsi"/>
        </w:rPr>
        <w:t>nel 2010-2015</w:t>
      </w:r>
      <w:r w:rsidR="00286EA8">
        <w:rPr>
          <w:rFonts w:cstheme="minorHAnsi"/>
        </w:rPr>
        <w:t xml:space="preserve"> per tagli</w:t>
      </w:r>
      <w:r w:rsidR="00890D7A" w:rsidRPr="00890D7A">
        <w:rPr>
          <w:rFonts w:cstheme="minorHAnsi"/>
        </w:rPr>
        <w:t xml:space="preserve"> </w:t>
      </w:r>
      <w:r w:rsidR="00286EA8">
        <w:rPr>
          <w:rFonts w:cstheme="minorHAnsi"/>
        </w:rPr>
        <w:t xml:space="preserve">conseguenti a </w:t>
      </w:r>
      <w:r w:rsidR="00890D7A">
        <w:rPr>
          <w:rFonts w:cstheme="minorHAnsi"/>
        </w:rPr>
        <w:t xml:space="preserve">varie manovre finanziarie ed </w:t>
      </w:r>
      <w:r w:rsidR="00890D7A" w:rsidRPr="00890D7A">
        <w:rPr>
          <w:rFonts w:cstheme="minorHAnsi"/>
        </w:rPr>
        <w:t xml:space="preserve">oltre € 12 </w:t>
      </w:r>
      <w:r w:rsidR="00D2484C">
        <w:rPr>
          <w:rFonts w:cstheme="minorHAnsi"/>
        </w:rPr>
        <w:t>miliardi nel 2015-2019</w:t>
      </w:r>
      <w:r w:rsidR="005E0690">
        <w:rPr>
          <w:rFonts w:cstheme="minorHAnsi"/>
        </w:rPr>
        <w:t>,</w:t>
      </w:r>
      <w:r w:rsidR="00890D7A" w:rsidRPr="00890D7A">
        <w:rPr>
          <w:rFonts w:cstheme="minorHAnsi"/>
        </w:rPr>
        <w:t xml:space="preserve"> </w:t>
      </w:r>
      <w:r w:rsidR="00876EF5">
        <w:rPr>
          <w:rFonts w:cstheme="minorHAnsi"/>
        </w:rPr>
        <w:t xml:space="preserve">quando </w:t>
      </w:r>
      <w:r w:rsidR="0099692E">
        <w:rPr>
          <w:rFonts w:cstheme="minorHAnsi"/>
        </w:rPr>
        <w:t xml:space="preserve">alla sanità </w:t>
      </w:r>
      <w:r w:rsidR="00876EF5">
        <w:rPr>
          <w:rFonts w:cstheme="minorHAnsi"/>
        </w:rPr>
        <w:t xml:space="preserve">sono state destinate </w:t>
      </w:r>
      <w:r w:rsidR="0099692E">
        <w:rPr>
          <w:rFonts w:cstheme="minorHAnsi"/>
        </w:rPr>
        <w:t xml:space="preserve">meno </w:t>
      </w:r>
      <w:r w:rsidR="00890D7A" w:rsidRPr="00890D7A">
        <w:rPr>
          <w:rFonts w:cstheme="minorHAnsi"/>
        </w:rPr>
        <w:t xml:space="preserve">risorse </w:t>
      </w:r>
      <w:r w:rsidR="0099692E">
        <w:rPr>
          <w:rFonts w:cstheme="minorHAnsi"/>
        </w:rPr>
        <w:t>di quelle programmate</w:t>
      </w:r>
      <w:r w:rsidR="00D2484C">
        <w:rPr>
          <w:rFonts w:cstheme="minorHAnsi"/>
        </w:rPr>
        <w:t xml:space="preserve"> </w:t>
      </w:r>
      <w:r w:rsidR="005E0690">
        <w:rPr>
          <w:rFonts w:cstheme="minorHAnsi"/>
        </w:rPr>
        <w:t>per</w:t>
      </w:r>
      <w:r w:rsidR="00D2484C">
        <w:rPr>
          <w:rFonts w:cstheme="minorHAnsi"/>
        </w:rPr>
        <w:t xml:space="preserve"> </w:t>
      </w:r>
      <w:r w:rsidR="00D35484">
        <w:rPr>
          <w:rFonts w:cstheme="minorHAnsi"/>
        </w:rPr>
        <w:t xml:space="preserve">esigenze </w:t>
      </w:r>
      <w:r w:rsidR="00D2484C">
        <w:rPr>
          <w:rFonts w:cstheme="minorHAnsi"/>
        </w:rPr>
        <w:t>di finanza pubblica</w:t>
      </w:r>
      <w:r>
        <w:rPr>
          <w:rFonts w:cstheme="minorHAnsi"/>
        </w:rPr>
        <w:t>.</w:t>
      </w:r>
      <w:r w:rsidR="00FD7503">
        <w:rPr>
          <w:rFonts w:cstheme="minorHAnsi"/>
        </w:rPr>
        <w:t xml:space="preserve"> </w:t>
      </w:r>
    </w:p>
    <w:p w:rsidR="00890D7A" w:rsidRDefault="00D35484" w:rsidP="006F7915">
      <w:pPr>
        <w:pStyle w:val="Paragrafoelenco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="00286EA8">
        <w:rPr>
          <w:rFonts w:cstheme="minorHAnsi"/>
        </w:rPr>
        <w:t xml:space="preserve">n termini assoluti </w:t>
      </w:r>
      <w:r w:rsidR="000D3F16">
        <w:rPr>
          <w:rFonts w:cstheme="minorHAnsi"/>
        </w:rPr>
        <w:t xml:space="preserve">il finanziamento pubblico </w:t>
      </w:r>
      <w:r w:rsidR="00286EA8">
        <w:rPr>
          <w:rFonts w:cstheme="minorHAnsi"/>
        </w:rPr>
        <w:t xml:space="preserve">in </w:t>
      </w:r>
      <w:r w:rsidR="00D2484C">
        <w:rPr>
          <w:rFonts w:cstheme="minorHAnsi"/>
        </w:rPr>
        <w:t xml:space="preserve">10 anni </w:t>
      </w:r>
      <w:r w:rsidR="00890D7A" w:rsidRPr="00890D7A">
        <w:rPr>
          <w:rFonts w:cstheme="minorHAnsi"/>
        </w:rPr>
        <w:t>è aumentato di € 8,8 miliardi, crescendo in media dello 0,9% annuo, tasso inferiore a quello dell’inflazione media annua (1,07%)</w:t>
      </w:r>
      <w:r>
        <w:rPr>
          <w:rFonts w:cstheme="minorHAnsi"/>
        </w:rPr>
        <w:t>.</w:t>
      </w:r>
    </w:p>
    <w:p w:rsidR="00890D7A" w:rsidRDefault="00D35484" w:rsidP="006F7915">
      <w:pPr>
        <w:pStyle w:val="Paragrafoelenco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="00890D7A" w:rsidRPr="00890D7A">
        <w:rPr>
          <w:rFonts w:cstheme="minorHAnsi"/>
        </w:rPr>
        <w:t>l DEF 2019</w:t>
      </w:r>
      <w:r w:rsidR="0099692E">
        <w:rPr>
          <w:rFonts w:cstheme="minorHAnsi"/>
        </w:rPr>
        <w:t xml:space="preserve"> </w:t>
      </w:r>
      <w:r w:rsidR="0005255E">
        <w:rPr>
          <w:rFonts w:cstheme="minorHAnsi"/>
        </w:rPr>
        <w:t xml:space="preserve">ha ridotto </w:t>
      </w:r>
      <w:r w:rsidR="00890D7A" w:rsidRPr="00890D7A">
        <w:rPr>
          <w:rFonts w:cstheme="minorHAnsi"/>
        </w:rPr>
        <w:t>progressivamente il rapporto spesa sanitaria/PIL dal 6,6% nel 2019-2020 al 6,5% nel 2021 e al 6,4% nel 2022</w:t>
      </w:r>
      <w:r>
        <w:rPr>
          <w:rFonts w:cstheme="minorHAnsi"/>
        </w:rPr>
        <w:t>.</w:t>
      </w:r>
    </w:p>
    <w:p w:rsidR="00A63431" w:rsidRDefault="00D35484" w:rsidP="006F7915">
      <w:pPr>
        <w:pStyle w:val="Paragrafoelenco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L’aumento </w:t>
      </w:r>
      <w:r w:rsidR="00890D7A">
        <w:rPr>
          <w:rFonts w:cstheme="minorHAnsi"/>
        </w:rPr>
        <w:t>del fabbisogno sanitario nazionale per gli anni 2020 (+€ 2 miliardi) e 2021 (</w:t>
      </w:r>
      <w:r w:rsidR="006F7915">
        <w:rPr>
          <w:rFonts w:cstheme="minorHAnsi"/>
        </w:rPr>
        <w:t>+€ 1,5 miliardi) è subordinato</w:t>
      </w:r>
      <w:r w:rsidR="00890D7A" w:rsidRPr="00890D7A">
        <w:rPr>
          <w:rFonts w:cstheme="minorHAnsi"/>
        </w:rPr>
        <w:t xml:space="preserve"> alla stipula</w:t>
      </w:r>
      <w:r w:rsidR="006F7915">
        <w:rPr>
          <w:rFonts w:cstheme="minorHAnsi"/>
        </w:rPr>
        <w:t xml:space="preserve"> tra Governo e Regioni </w:t>
      </w:r>
      <w:r w:rsidR="00890D7A" w:rsidRPr="00890D7A">
        <w:rPr>
          <w:rFonts w:cstheme="minorHAnsi"/>
        </w:rPr>
        <w:t>d</w:t>
      </w:r>
      <w:r w:rsidR="006F7915">
        <w:rPr>
          <w:rFonts w:cstheme="minorHAnsi"/>
        </w:rPr>
        <w:t xml:space="preserve">el Patto per la Salute 2019-2021, </w:t>
      </w:r>
      <w:r w:rsidR="00DC4C5A">
        <w:rPr>
          <w:rFonts w:cstheme="minorHAnsi"/>
        </w:rPr>
        <w:t xml:space="preserve">tuttora </w:t>
      </w:r>
      <w:r w:rsidR="006F7915">
        <w:rPr>
          <w:rFonts w:cstheme="minorHAnsi"/>
        </w:rPr>
        <w:t>al palo</w:t>
      </w:r>
      <w:r>
        <w:rPr>
          <w:rFonts w:cstheme="minorHAnsi"/>
        </w:rPr>
        <w:t>.</w:t>
      </w:r>
    </w:p>
    <w:p w:rsidR="00BE30AC" w:rsidRDefault="00D35484" w:rsidP="000D3F16">
      <w:pPr>
        <w:pStyle w:val="Paragrafoelenco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I </w:t>
      </w:r>
      <w:r w:rsidR="00876EF5">
        <w:rPr>
          <w:rFonts w:cstheme="minorHAnsi"/>
        </w:rPr>
        <w:t xml:space="preserve">dati </w:t>
      </w:r>
      <w:r w:rsidR="00BE30AC" w:rsidRPr="00BE30AC">
        <w:rPr>
          <w:rFonts w:cstheme="minorHAnsi"/>
        </w:rPr>
        <w:t xml:space="preserve">OCSE </w:t>
      </w:r>
      <w:r w:rsidR="00876EF5">
        <w:rPr>
          <w:rFonts w:cstheme="minorHAnsi"/>
        </w:rPr>
        <w:t xml:space="preserve">aggiornati al </w:t>
      </w:r>
      <w:r w:rsidR="0099692E">
        <w:rPr>
          <w:rFonts w:cstheme="minorHAnsi"/>
        </w:rPr>
        <w:t xml:space="preserve">luglio 2019 </w:t>
      </w:r>
      <w:r w:rsidR="00BE30AC" w:rsidRPr="00BE30AC">
        <w:rPr>
          <w:rFonts w:cstheme="minorHAnsi"/>
        </w:rPr>
        <w:t xml:space="preserve">dimostrano che </w:t>
      </w:r>
      <w:r>
        <w:rPr>
          <w:rFonts w:cstheme="minorHAnsi"/>
        </w:rPr>
        <w:t xml:space="preserve">l’Italia si attesta sotto la </w:t>
      </w:r>
      <w:r w:rsidR="00876EF5">
        <w:rPr>
          <w:rFonts w:cstheme="minorHAnsi"/>
        </w:rPr>
        <w:t>media OCSE</w:t>
      </w:r>
      <w:r w:rsidR="000D3F16">
        <w:rPr>
          <w:rFonts w:cstheme="minorHAnsi"/>
        </w:rPr>
        <w:t xml:space="preserve">, sia </w:t>
      </w:r>
      <w:r>
        <w:rPr>
          <w:rFonts w:cstheme="minorHAnsi"/>
        </w:rPr>
        <w:t xml:space="preserve">per </w:t>
      </w:r>
      <w:r w:rsidR="001A7F4F">
        <w:rPr>
          <w:rFonts w:cstheme="minorHAnsi"/>
        </w:rPr>
        <w:t xml:space="preserve">la </w:t>
      </w:r>
      <w:r>
        <w:rPr>
          <w:rFonts w:cstheme="minorHAnsi"/>
        </w:rPr>
        <w:t>spesa sanitaria</w:t>
      </w:r>
      <w:r w:rsidR="000D3F16">
        <w:rPr>
          <w:rFonts w:cstheme="minorHAnsi"/>
        </w:rPr>
        <w:t xml:space="preserve"> totale</w:t>
      </w:r>
      <w:r w:rsidR="00876EF5">
        <w:rPr>
          <w:rFonts w:cstheme="minorHAnsi"/>
        </w:rPr>
        <w:t xml:space="preserve"> ($3.428 vs $ 3.980)</w:t>
      </w:r>
      <w:r w:rsidR="000D3F16">
        <w:rPr>
          <w:rFonts w:cstheme="minorHAnsi"/>
        </w:rPr>
        <w:t xml:space="preserve">, sia </w:t>
      </w:r>
      <w:r>
        <w:rPr>
          <w:rFonts w:cstheme="minorHAnsi"/>
        </w:rPr>
        <w:t xml:space="preserve">per quella </w:t>
      </w:r>
      <w:r w:rsidR="000D3F16">
        <w:rPr>
          <w:rFonts w:cstheme="minorHAnsi"/>
        </w:rPr>
        <w:t>pubblica</w:t>
      </w:r>
      <w:r w:rsidR="00876EF5">
        <w:rPr>
          <w:rFonts w:cstheme="minorHAnsi"/>
        </w:rPr>
        <w:t xml:space="preserve"> </w:t>
      </w:r>
      <w:r w:rsidR="000D3F16" w:rsidRPr="00876EF5">
        <w:rPr>
          <w:rFonts w:cstheme="minorHAnsi"/>
        </w:rPr>
        <w:t>($ 2.545 vs $ 3.038)</w:t>
      </w:r>
      <w:r>
        <w:rPr>
          <w:rFonts w:cstheme="minorHAnsi"/>
        </w:rPr>
        <w:t xml:space="preserve">, precedendo </w:t>
      </w:r>
      <w:r w:rsidR="0005255E">
        <w:rPr>
          <w:rFonts w:cstheme="minorHAnsi"/>
        </w:rPr>
        <w:t xml:space="preserve">solo </w:t>
      </w:r>
      <w:r w:rsidR="0099692E">
        <w:rPr>
          <w:rFonts w:cstheme="minorHAnsi"/>
        </w:rPr>
        <w:t>i paesi dell’Europa</w:t>
      </w:r>
      <w:r w:rsidR="000D3F16">
        <w:rPr>
          <w:rFonts w:cstheme="minorHAnsi"/>
        </w:rPr>
        <w:t xml:space="preserve"> orientale oltre a Spagna, Portogallo e Grecia. </w:t>
      </w:r>
      <w:r w:rsidR="000D3F16" w:rsidRPr="000D3F16">
        <w:rPr>
          <w:rFonts w:cstheme="minorHAnsi"/>
        </w:rPr>
        <w:t xml:space="preserve">Nel periodo 2009-2018 l’incremento percentuale </w:t>
      </w:r>
      <w:r w:rsidR="000D3F16">
        <w:rPr>
          <w:rFonts w:cstheme="minorHAnsi"/>
        </w:rPr>
        <w:t xml:space="preserve">della spesa sanitaria pubblica </w:t>
      </w:r>
      <w:r w:rsidR="00DC4C5A">
        <w:rPr>
          <w:rFonts w:cstheme="minorHAnsi"/>
        </w:rPr>
        <w:t>si è attestato al</w:t>
      </w:r>
      <w:r w:rsidR="000D3F16" w:rsidRPr="000D3F16">
        <w:rPr>
          <w:rFonts w:cstheme="minorHAnsi"/>
        </w:rPr>
        <w:t xml:space="preserve"> 10%, rispe</w:t>
      </w:r>
      <w:r w:rsidR="000D3F16">
        <w:rPr>
          <w:rFonts w:cstheme="minorHAnsi"/>
        </w:rPr>
        <w:t>tto a una media OCSE del 37%.</w:t>
      </w:r>
    </w:p>
    <w:p w:rsidR="00D66782" w:rsidRDefault="000D3F16" w:rsidP="005E3925">
      <w:pPr>
        <w:pStyle w:val="Paragrafoelenco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Tra i</w:t>
      </w:r>
      <w:r w:rsidR="00DC4C5A">
        <w:rPr>
          <w:rFonts w:cstheme="minorHAnsi"/>
        </w:rPr>
        <w:t xml:space="preserve"> </w:t>
      </w:r>
      <w:r w:rsidR="00286EA8">
        <w:rPr>
          <w:rFonts w:cstheme="minorHAnsi"/>
        </w:rPr>
        <w:t xml:space="preserve">paesi del </w:t>
      </w:r>
      <w:r w:rsidR="002B35EB">
        <w:rPr>
          <w:rFonts w:cstheme="minorHAnsi"/>
        </w:rPr>
        <w:t xml:space="preserve">G7 </w:t>
      </w:r>
      <w:r w:rsidR="00BE30AC" w:rsidRPr="00D66782">
        <w:rPr>
          <w:rFonts w:cstheme="minorHAnsi"/>
        </w:rPr>
        <w:t xml:space="preserve">le differenze assolute sulla spesa pubblica sono </w:t>
      </w:r>
      <w:r w:rsidR="0005255E">
        <w:rPr>
          <w:rFonts w:cstheme="minorHAnsi"/>
        </w:rPr>
        <w:t>ormai</w:t>
      </w:r>
      <w:r w:rsidR="00BE30AC" w:rsidRPr="00D66782">
        <w:rPr>
          <w:rFonts w:cstheme="minorHAnsi"/>
        </w:rPr>
        <w:t xml:space="preserve"> incolmabili</w:t>
      </w:r>
      <w:r w:rsidR="001443AB">
        <w:rPr>
          <w:rFonts w:cstheme="minorHAnsi"/>
        </w:rPr>
        <w:t xml:space="preserve">: </w:t>
      </w:r>
      <w:r w:rsidR="002B35EB">
        <w:rPr>
          <w:rFonts w:cstheme="minorHAnsi"/>
        </w:rPr>
        <w:t xml:space="preserve">ad esempio, se </w:t>
      </w:r>
      <w:r w:rsidR="00BE30AC" w:rsidRPr="00D66782">
        <w:rPr>
          <w:rFonts w:cstheme="minorHAnsi"/>
        </w:rPr>
        <w:t>nel 2009 la Germania investiva “solo” $ 1.167 (+50,6%) in più dell’Italia ($ 3.473 vs $ 2.306), nel 2018 la differenza è di $ 2.511 (+97,7%), ovvero $ 5.056 vs $ 2.545.</w:t>
      </w:r>
    </w:p>
    <w:p w:rsidR="009A09F5" w:rsidRPr="0099692E" w:rsidRDefault="009A09F5" w:rsidP="001A7F4F">
      <w:pPr>
        <w:pStyle w:val="Paragrafoelenco"/>
        <w:spacing w:line="276" w:lineRule="auto"/>
        <w:ind w:left="360"/>
        <w:jc w:val="both"/>
        <w:rPr>
          <w:rFonts w:cstheme="minorHAnsi"/>
        </w:rPr>
      </w:pPr>
    </w:p>
    <w:p w:rsidR="006F7915" w:rsidRDefault="000D3F16" w:rsidP="005E3925">
      <w:pPr>
        <w:jc w:val="both"/>
        <w:rPr>
          <w:rFonts w:cstheme="minorHAnsi"/>
        </w:rPr>
      </w:pPr>
      <w:r w:rsidRPr="00D26331">
        <w:rPr>
          <w:rFonts w:cstheme="minorHAnsi"/>
        </w:rPr>
        <w:lastRenderedPageBreak/>
        <w:t>«</w:t>
      </w:r>
      <w:r>
        <w:rPr>
          <w:rFonts w:cstheme="minorHAnsi"/>
        </w:rPr>
        <w:t xml:space="preserve">Le prime dichiarazioni del neo Ministro della Salute </w:t>
      </w:r>
      <w:r w:rsidRPr="00D26331">
        <w:rPr>
          <w:rFonts w:cstheme="minorHAnsi"/>
        </w:rPr>
        <w:t>–</w:t>
      </w:r>
      <w:r>
        <w:rPr>
          <w:rFonts w:cstheme="minorHAnsi"/>
        </w:rPr>
        <w:t xml:space="preserve"> continua Cartabellotta </w:t>
      </w:r>
      <w:r w:rsidRPr="00D26331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05255E">
        <w:rPr>
          <w:rFonts w:cstheme="minorHAnsi"/>
        </w:rPr>
        <w:t>non lasciano dubbi sulla vo</w:t>
      </w:r>
      <w:r w:rsidR="0005255E" w:rsidRPr="005E3925">
        <w:rPr>
          <w:rFonts w:cstheme="minorHAnsi"/>
        </w:rPr>
        <w:t>lontà di preservare e rilanciare u</w:t>
      </w:r>
      <w:r w:rsidR="0005255E">
        <w:rPr>
          <w:rFonts w:cstheme="minorHAnsi"/>
        </w:rPr>
        <w:t xml:space="preserve">na sanità pubblica e universalistica e di </w:t>
      </w:r>
      <w:r w:rsidR="0005255E" w:rsidRPr="005E3925">
        <w:rPr>
          <w:rFonts w:cstheme="minorHAnsi"/>
        </w:rPr>
        <w:t xml:space="preserve">rifinanziare il </w:t>
      </w:r>
      <w:r w:rsidR="0005255E">
        <w:rPr>
          <w:rFonts w:cstheme="minorHAnsi"/>
        </w:rPr>
        <w:t>SSN</w:t>
      </w:r>
      <w:r w:rsidRPr="00D26331">
        <w:rPr>
          <w:rFonts w:cstheme="minorHAnsi"/>
        </w:rPr>
        <w:t>».</w:t>
      </w:r>
      <w:r>
        <w:rPr>
          <w:rFonts w:cstheme="minorHAnsi"/>
        </w:rPr>
        <w:t xml:space="preserve"> Infatti, </w:t>
      </w:r>
      <w:r w:rsidR="00286EA8">
        <w:rPr>
          <w:rFonts w:cstheme="minorHAnsi"/>
        </w:rPr>
        <w:t xml:space="preserve">Roberto Speranza </w:t>
      </w:r>
      <w:r w:rsidR="0005255E">
        <w:rPr>
          <w:rFonts w:cstheme="minorHAnsi"/>
        </w:rPr>
        <w:t xml:space="preserve">ha </w:t>
      </w:r>
      <w:r w:rsidR="008644C2">
        <w:rPr>
          <w:rFonts w:cstheme="minorHAnsi"/>
        </w:rPr>
        <w:t>identifica</w:t>
      </w:r>
      <w:r w:rsidR="0005255E">
        <w:rPr>
          <w:rFonts w:cstheme="minorHAnsi"/>
        </w:rPr>
        <w:t>to</w:t>
      </w:r>
      <w:r w:rsidR="008644C2">
        <w:rPr>
          <w:rFonts w:cstheme="minorHAnsi"/>
        </w:rPr>
        <w:t xml:space="preserve"> </w:t>
      </w:r>
      <w:r w:rsidR="00FF21A0">
        <w:rPr>
          <w:rFonts w:cstheme="minorHAnsi"/>
        </w:rPr>
        <w:t>nel</w:t>
      </w:r>
      <w:r w:rsidR="008644C2">
        <w:rPr>
          <w:rFonts w:cstheme="minorHAnsi"/>
        </w:rPr>
        <w:t xml:space="preserve">la </w:t>
      </w:r>
      <w:r w:rsidR="008644C2" w:rsidRPr="005E3925">
        <w:rPr>
          <w:rFonts w:cstheme="minorHAnsi"/>
        </w:rPr>
        <w:t xml:space="preserve">carta Costituzionale </w:t>
      </w:r>
      <w:r w:rsidR="00FF21A0">
        <w:rPr>
          <w:rFonts w:cstheme="minorHAnsi"/>
        </w:rPr>
        <w:t>il</w:t>
      </w:r>
      <w:r w:rsidR="00FF21A0" w:rsidRPr="005E3925">
        <w:rPr>
          <w:rFonts w:cstheme="minorHAnsi"/>
        </w:rPr>
        <w:t xml:space="preserve"> </w:t>
      </w:r>
      <w:r w:rsidR="008644C2" w:rsidRPr="005E3925">
        <w:rPr>
          <w:rFonts w:cstheme="minorHAnsi"/>
        </w:rPr>
        <w:t>“faro” per il suo programma</w:t>
      </w:r>
      <w:r w:rsidR="00876EF5">
        <w:rPr>
          <w:rFonts w:cstheme="minorHAnsi"/>
        </w:rPr>
        <w:t>,</w:t>
      </w:r>
      <w:r w:rsidR="0005255E">
        <w:rPr>
          <w:rFonts w:cstheme="minorHAnsi"/>
        </w:rPr>
        <w:t xml:space="preserve"> </w:t>
      </w:r>
      <w:r w:rsidR="0099692E">
        <w:rPr>
          <w:rFonts w:cstheme="minorHAnsi"/>
        </w:rPr>
        <w:t>afferma</w:t>
      </w:r>
      <w:r w:rsidR="00876EF5">
        <w:rPr>
          <w:rFonts w:cstheme="minorHAnsi"/>
        </w:rPr>
        <w:t xml:space="preserve">ndo </w:t>
      </w:r>
      <w:r w:rsidR="0099692E">
        <w:rPr>
          <w:rFonts w:cstheme="minorHAnsi"/>
        </w:rPr>
        <w:t xml:space="preserve">che </w:t>
      </w:r>
      <w:r w:rsidR="00286EA8">
        <w:rPr>
          <w:rFonts w:cstheme="minorHAnsi"/>
        </w:rPr>
        <w:t>“</w:t>
      </w:r>
      <w:r w:rsidR="005E3925" w:rsidRPr="005E3925">
        <w:rPr>
          <w:rFonts w:cstheme="minorHAnsi"/>
        </w:rPr>
        <w:t xml:space="preserve">la spesa sanitaria non </w:t>
      </w:r>
      <w:r w:rsidR="0099692E">
        <w:rPr>
          <w:rFonts w:cstheme="minorHAnsi"/>
        </w:rPr>
        <w:t xml:space="preserve">è </w:t>
      </w:r>
      <w:r w:rsidR="005E3925" w:rsidRPr="005E3925">
        <w:rPr>
          <w:rFonts w:cstheme="minorHAnsi"/>
        </w:rPr>
        <w:t xml:space="preserve">un costo ma </w:t>
      </w:r>
      <w:r w:rsidR="005E3925">
        <w:rPr>
          <w:rFonts w:cstheme="minorHAnsi"/>
        </w:rPr>
        <w:t>un investimento per la salute</w:t>
      </w:r>
      <w:r w:rsidR="00286EA8">
        <w:rPr>
          <w:rFonts w:cstheme="minorHAnsi"/>
        </w:rPr>
        <w:t>”</w:t>
      </w:r>
      <w:r w:rsidR="005E3925">
        <w:rPr>
          <w:rFonts w:cstheme="minorHAnsi"/>
        </w:rPr>
        <w:t xml:space="preserve">. Tuttavia, </w:t>
      </w:r>
      <w:r w:rsidR="0099692E">
        <w:rPr>
          <w:rFonts w:cstheme="minorHAnsi"/>
        </w:rPr>
        <w:t>il</w:t>
      </w:r>
      <w:r w:rsidR="00FF21A0">
        <w:rPr>
          <w:rFonts w:cstheme="minorHAnsi"/>
        </w:rPr>
        <w:t xml:space="preserve"> </w:t>
      </w:r>
      <w:r w:rsidR="009F61A1">
        <w:rPr>
          <w:rFonts w:cstheme="minorHAnsi"/>
        </w:rPr>
        <w:t>Programma di Governo</w:t>
      </w:r>
      <w:r w:rsidR="00FF21A0">
        <w:rPr>
          <w:rFonts w:cstheme="minorHAnsi"/>
        </w:rPr>
        <w:t xml:space="preserve"> e </w:t>
      </w:r>
      <w:r w:rsidR="0099692E">
        <w:rPr>
          <w:rFonts w:cstheme="minorHAnsi"/>
        </w:rPr>
        <w:t>il</w:t>
      </w:r>
      <w:r w:rsidR="009F61A1">
        <w:rPr>
          <w:rFonts w:cstheme="minorHAnsi"/>
        </w:rPr>
        <w:t xml:space="preserve"> discorso per la fiducia alle Camere del Premier Conte</w:t>
      </w:r>
      <w:r w:rsidR="0050788D">
        <w:rPr>
          <w:rFonts w:cstheme="minorHAnsi"/>
        </w:rPr>
        <w:t>,</w:t>
      </w:r>
      <w:r w:rsidR="009F61A1">
        <w:rPr>
          <w:rFonts w:cstheme="minorHAnsi"/>
        </w:rPr>
        <w:t xml:space="preserve"> </w:t>
      </w:r>
      <w:r w:rsidR="0050788D">
        <w:rPr>
          <w:rFonts w:cstheme="minorHAnsi"/>
        </w:rPr>
        <w:t>al di là della</w:t>
      </w:r>
      <w:r w:rsidR="0005255E">
        <w:rPr>
          <w:rFonts w:cstheme="minorHAnsi"/>
        </w:rPr>
        <w:t xml:space="preserve"> </w:t>
      </w:r>
      <w:r w:rsidR="00FF21A0">
        <w:rPr>
          <w:rFonts w:cstheme="minorHAnsi"/>
        </w:rPr>
        <w:t xml:space="preserve">volontà di attuare </w:t>
      </w:r>
      <w:r w:rsidR="009F61A1">
        <w:rPr>
          <w:rFonts w:cstheme="minorHAnsi"/>
        </w:rPr>
        <w:t>“un piano straordinario di assunzioni di medici e infermieri”</w:t>
      </w:r>
      <w:r w:rsidR="0050788D">
        <w:rPr>
          <w:rFonts w:cstheme="minorHAnsi"/>
        </w:rPr>
        <w:t>,</w:t>
      </w:r>
      <w:r w:rsidR="0005255E">
        <w:rPr>
          <w:rFonts w:cstheme="minorHAnsi"/>
        </w:rPr>
        <w:t xml:space="preserve"> </w:t>
      </w:r>
      <w:r w:rsidR="0050788D">
        <w:rPr>
          <w:rFonts w:cstheme="minorHAnsi"/>
        </w:rPr>
        <w:t xml:space="preserve">contengono </w:t>
      </w:r>
      <w:r w:rsidR="0005255E">
        <w:rPr>
          <w:rFonts w:cstheme="minorHAnsi"/>
        </w:rPr>
        <w:t xml:space="preserve">solo un </w:t>
      </w:r>
      <w:r w:rsidR="009F61A1">
        <w:rPr>
          <w:rFonts w:cstheme="minorHAnsi"/>
        </w:rPr>
        <w:t>generico impegno a difendere la sanità pubblica, senza prevedere</w:t>
      </w:r>
      <w:r w:rsidR="009F61A1" w:rsidRPr="009F61A1">
        <w:rPr>
          <w:rFonts w:cstheme="minorHAnsi"/>
        </w:rPr>
        <w:t xml:space="preserve"> esplicitamente il rilancio del fin</w:t>
      </w:r>
      <w:r w:rsidR="009F61A1">
        <w:rPr>
          <w:rFonts w:cstheme="minorHAnsi"/>
        </w:rPr>
        <w:t xml:space="preserve">anziamento per il SSN. </w:t>
      </w:r>
      <w:r w:rsidR="009F61A1" w:rsidRPr="00D26331">
        <w:rPr>
          <w:rFonts w:cstheme="minorHAnsi"/>
        </w:rPr>
        <w:t>«</w:t>
      </w:r>
      <w:r w:rsidR="008644C2">
        <w:rPr>
          <w:rFonts w:cstheme="minorHAnsi"/>
        </w:rPr>
        <w:t xml:space="preserve">In tal senso </w:t>
      </w:r>
      <w:r w:rsidR="009F61A1" w:rsidRPr="00D26331">
        <w:rPr>
          <w:rFonts w:cstheme="minorHAnsi"/>
        </w:rPr>
        <w:t>–</w:t>
      </w:r>
      <w:r w:rsidR="009F61A1">
        <w:rPr>
          <w:rFonts w:cstheme="minorHAnsi"/>
        </w:rPr>
        <w:t xml:space="preserve"> </w:t>
      </w:r>
      <w:r w:rsidR="009F61A1" w:rsidRPr="00076BE3">
        <w:rPr>
          <w:rFonts w:cstheme="minorHAnsi"/>
        </w:rPr>
        <w:t xml:space="preserve">puntualizza </w:t>
      </w:r>
      <w:r w:rsidR="00460A23" w:rsidRPr="00076BE3">
        <w:rPr>
          <w:rFonts w:cstheme="minorHAnsi"/>
        </w:rPr>
        <w:t>Cartabellotta</w:t>
      </w:r>
      <w:r w:rsidR="00460A23">
        <w:rPr>
          <w:rFonts w:cstheme="minorHAnsi"/>
        </w:rPr>
        <w:t xml:space="preserve"> </w:t>
      </w:r>
      <w:r w:rsidR="009F61A1" w:rsidRPr="00D26331">
        <w:rPr>
          <w:rFonts w:cstheme="minorHAnsi"/>
        </w:rPr>
        <w:t>–</w:t>
      </w:r>
      <w:r w:rsidR="009F61A1">
        <w:rPr>
          <w:rFonts w:cstheme="minorHAnsi"/>
        </w:rPr>
        <w:t xml:space="preserve"> </w:t>
      </w:r>
      <w:r w:rsidR="008644C2">
        <w:rPr>
          <w:rFonts w:cstheme="minorHAnsi"/>
        </w:rPr>
        <w:t>l</w:t>
      </w:r>
      <w:r w:rsidR="008644C2" w:rsidRPr="009F61A1">
        <w:rPr>
          <w:rFonts w:cstheme="minorHAnsi"/>
        </w:rPr>
        <w:t>a prima cartina al tornasole</w:t>
      </w:r>
      <w:r w:rsidR="008644C2">
        <w:rPr>
          <w:rFonts w:cstheme="minorHAnsi"/>
        </w:rPr>
        <w:t xml:space="preserve"> </w:t>
      </w:r>
      <w:r w:rsidR="002B35EB">
        <w:rPr>
          <w:rFonts w:cstheme="minorHAnsi"/>
        </w:rPr>
        <w:t>è</w:t>
      </w:r>
      <w:r w:rsidR="00460A23">
        <w:rPr>
          <w:rFonts w:cstheme="minorHAnsi"/>
        </w:rPr>
        <w:t xml:space="preserve"> </w:t>
      </w:r>
      <w:r w:rsidR="009F61A1" w:rsidRPr="009F61A1">
        <w:rPr>
          <w:rFonts w:cstheme="minorHAnsi"/>
        </w:rPr>
        <w:t xml:space="preserve">rappresentata dall’imminente </w:t>
      </w:r>
      <w:r w:rsidR="009F61A1">
        <w:rPr>
          <w:rFonts w:cstheme="minorHAnsi"/>
        </w:rPr>
        <w:t xml:space="preserve">Nota di Aggiornamento del DEF </w:t>
      </w:r>
      <w:r w:rsidR="009F61A1" w:rsidRPr="009F61A1">
        <w:rPr>
          <w:rFonts w:cstheme="minorHAnsi"/>
        </w:rPr>
        <w:t>2019</w:t>
      </w:r>
      <w:r w:rsidR="00460A23">
        <w:rPr>
          <w:rFonts w:cstheme="minorHAnsi"/>
        </w:rPr>
        <w:t xml:space="preserve">: </w:t>
      </w:r>
      <w:r w:rsidR="002B35EB">
        <w:rPr>
          <w:rFonts w:cstheme="minorHAnsi"/>
        </w:rPr>
        <w:t xml:space="preserve">ad esempio, </w:t>
      </w:r>
      <w:r w:rsidR="0050788D">
        <w:rPr>
          <w:rFonts w:cstheme="minorHAnsi"/>
        </w:rPr>
        <w:t>se si volesse attuare la</w:t>
      </w:r>
      <w:r w:rsidR="009F61A1" w:rsidRPr="009F61A1">
        <w:rPr>
          <w:rFonts w:cstheme="minorHAnsi"/>
        </w:rPr>
        <w:t xml:space="preserve"> cosiddetta “Quota 10” </w:t>
      </w:r>
      <w:r w:rsidR="0050788D">
        <w:rPr>
          <w:rFonts w:cstheme="minorHAnsi"/>
        </w:rPr>
        <w:t xml:space="preserve">proposta </w:t>
      </w:r>
      <w:r w:rsidR="009F61A1">
        <w:rPr>
          <w:rFonts w:cstheme="minorHAnsi"/>
        </w:rPr>
        <w:t>dal Partito Democratico</w:t>
      </w:r>
      <w:r w:rsidR="009A09F5">
        <w:rPr>
          <w:rFonts w:cstheme="minorHAnsi"/>
        </w:rPr>
        <w:t xml:space="preserve"> (</w:t>
      </w:r>
      <w:r w:rsidR="009F61A1" w:rsidRPr="009F61A1">
        <w:rPr>
          <w:rFonts w:cstheme="minorHAnsi"/>
        </w:rPr>
        <w:t>€ 10 miliardi di investimenti a</w:t>
      </w:r>
      <w:r w:rsidR="005E3925">
        <w:rPr>
          <w:rFonts w:cstheme="minorHAnsi"/>
        </w:rPr>
        <w:t>ggiuntivi nei prossimi 3 anni</w:t>
      </w:r>
      <w:r w:rsidR="009A09F5">
        <w:rPr>
          <w:rFonts w:cstheme="minorHAnsi"/>
        </w:rPr>
        <w:t xml:space="preserve">) </w:t>
      </w:r>
      <w:r w:rsidR="0050788D">
        <w:rPr>
          <w:rFonts w:cstheme="minorHAnsi"/>
        </w:rPr>
        <w:t>occorrerebbe incrementare il</w:t>
      </w:r>
      <w:r w:rsidR="009F61A1" w:rsidRPr="009F61A1">
        <w:rPr>
          <w:rFonts w:cstheme="minorHAnsi"/>
        </w:rPr>
        <w:t xml:space="preserve"> rapporto spesa sanitaria/PIL </w:t>
      </w:r>
      <w:r w:rsidR="0050788D">
        <w:rPr>
          <w:rFonts w:cstheme="minorHAnsi"/>
        </w:rPr>
        <w:t>almeno dello</w:t>
      </w:r>
      <w:r w:rsidR="009F61A1" w:rsidRPr="009F61A1">
        <w:rPr>
          <w:rFonts w:cstheme="minorHAnsi"/>
        </w:rPr>
        <w:t xml:space="preserve"> 0,2-0,3% per ciasc</w:t>
      </w:r>
      <w:r w:rsidR="009F61A1">
        <w:rPr>
          <w:rFonts w:cstheme="minorHAnsi"/>
        </w:rPr>
        <w:t>uno degli anni 2020-2022</w:t>
      </w:r>
      <w:r w:rsidR="009F61A1" w:rsidRPr="00D26331">
        <w:rPr>
          <w:rFonts w:cstheme="minorHAnsi"/>
        </w:rPr>
        <w:t>».</w:t>
      </w:r>
    </w:p>
    <w:p w:rsidR="002B35EB" w:rsidRDefault="002B35EB" w:rsidP="005E3925">
      <w:pPr>
        <w:jc w:val="both"/>
        <w:rPr>
          <w:rFonts w:cstheme="minorHAnsi"/>
        </w:rPr>
      </w:pPr>
      <w:r w:rsidRPr="00D26331">
        <w:rPr>
          <w:rFonts w:cstheme="minorHAnsi"/>
        </w:rPr>
        <w:t>«</w:t>
      </w:r>
      <w:r w:rsidRPr="002B35EB">
        <w:rPr>
          <w:rFonts w:cstheme="minorHAnsi"/>
        </w:rPr>
        <w:t>Inoltre</w:t>
      </w:r>
      <w:r>
        <w:rPr>
          <w:rFonts w:cstheme="minorHAnsi"/>
        </w:rPr>
        <w:t xml:space="preserve"> </w:t>
      </w:r>
      <w:r w:rsidRPr="00D26331">
        <w:rPr>
          <w:rFonts w:cstheme="minorHAnsi"/>
        </w:rPr>
        <w:t>–</w:t>
      </w:r>
      <w:r>
        <w:rPr>
          <w:rFonts w:cstheme="minorHAnsi"/>
        </w:rPr>
        <w:t xml:space="preserve"> continua il Presidente </w:t>
      </w:r>
      <w:r w:rsidRPr="00D26331">
        <w:rPr>
          <w:rFonts w:cstheme="minorHAnsi"/>
        </w:rPr>
        <w:t>–</w:t>
      </w:r>
      <w:r w:rsidRPr="002B35EB">
        <w:rPr>
          <w:rFonts w:cstheme="minorHAnsi"/>
        </w:rPr>
        <w:t xml:space="preserve"> considerato che almeno il 50% degli oltre € 37 miliardi sottratti alla sanità pubblica </w:t>
      </w:r>
      <w:r w:rsidR="0005255E">
        <w:rPr>
          <w:rFonts w:cstheme="minorHAnsi"/>
        </w:rPr>
        <w:t xml:space="preserve">negli ultimi 10 anni </w:t>
      </w:r>
      <w:r w:rsidRPr="002B35EB">
        <w:rPr>
          <w:rFonts w:cstheme="minorHAnsi"/>
        </w:rPr>
        <w:t>sono stati “</w:t>
      </w:r>
      <w:r w:rsidR="004F2C77">
        <w:rPr>
          <w:rFonts w:cstheme="minorHAnsi"/>
        </w:rPr>
        <w:t>s</w:t>
      </w:r>
      <w:r w:rsidR="00494CDA">
        <w:rPr>
          <w:rFonts w:cstheme="minorHAnsi"/>
        </w:rPr>
        <w:t>cippat</w:t>
      </w:r>
      <w:r w:rsidR="004F2C77">
        <w:rPr>
          <w:rFonts w:cstheme="minorHAnsi"/>
        </w:rPr>
        <w:t>i</w:t>
      </w:r>
      <w:r w:rsidRPr="002B35EB">
        <w:rPr>
          <w:rFonts w:cstheme="minorHAnsi"/>
        </w:rPr>
        <w:t xml:space="preserve">” </w:t>
      </w:r>
      <w:r w:rsidR="004F2C77">
        <w:rPr>
          <w:rFonts w:cstheme="minorHAnsi"/>
        </w:rPr>
        <w:t>al</w:t>
      </w:r>
      <w:r w:rsidR="004F2C77" w:rsidRPr="002B35EB">
        <w:rPr>
          <w:rFonts w:cstheme="minorHAnsi"/>
        </w:rPr>
        <w:t xml:space="preserve"> </w:t>
      </w:r>
      <w:r w:rsidRPr="002B35EB">
        <w:rPr>
          <w:rFonts w:cstheme="minorHAnsi"/>
        </w:rPr>
        <w:t xml:space="preserve">personale dipendente e convenzionato, il piano di assunzioni straordinarie di medici e infermieri </w:t>
      </w:r>
      <w:r w:rsidR="00C32206">
        <w:rPr>
          <w:rFonts w:cstheme="minorHAnsi"/>
        </w:rPr>
        <w:t>citato dal</w:t>
      </w:r>
      <w:r w:rsidR="00286EA8">
        <w:rPr>
          <w:rFonts w:cstheme="minorHAnsi"/>
        </w:rPr>
        <w:t xml:space="preserve"> </w:t>
      </w:r>
      <w:r w:rsidRPr="002B35EB">
        <w:rPr>
          <w:rFonts w:cstheme="minorHAnsi"/>
        </w:rPr>
        <w:t xml:space="preserve">Programma di Governo se da un lato </w:t>
      </w:r>
      <w:r w:rsidR="000D3F16">
        <w:rPr>
          <w:rFonts w:cstheme="minorHAnsi"/>
        </w:rPr>
        <w:t xml:space="preserve">sicuramente </w:t>
      </w:r>
      <w:r w:rsidR="0005255E">
        <w:rPr>
          <w:rFonts w:cstheme="minorHAnsi"/>
        </w:rPr>
        <w:t>contribuirà</w:t>
      </w:r>
      <w:r w:rsidRPr="002B35EB">
        <w:rPr>
          <w:rFonts w:cstheme="minorHAnsi"/>
        </w:rPr>
        <w:t xml:space="preserve"> a risolvere l</w:t>
      </w:r>
      <w:r>
        <w:rPr>
          <w:rFonts w:cstheme="minorHAnsi"/>
        </w:rPr>
        <w:t xml:space="preserve">a </w:t>
      </w:r>
      <w:r w:rsidRPr="002B35EB">
        <w:rPr>
          <w:rFonts w:cstheme="minorHAnsi"/>
        </w:rPr>
        <w:t xml:space="preserve">carenza di </w:t>
      </w:r>
      <w:r w:rsidR="004F2C77" w:rsidRPr="00494CDA">
        <w:rPr>
          <w:rFonts w:cstheme="minorHAnsi"/>
        </w:rPr>
        <w:t>risorse umane</w:t>
      </w:r>
      <w:r w:rsidRPr="00494CDA">
        <w:rPr>
          <w:rFonts w:cstheme="minorHAnsi"/>
        </w:rPr>
        <w:t xml:space="preserve">, dall’altro </w:t>
      </w:r>
      <w:r w:rsidRPr="002B35EB">
        <w:rPr>
          <w:rFonts w:cstheme="minorHAnsi"/>
        </w:rPr>
        <w:t xml:space="preserve">non concretizza nessun rilancio delle politiche per il </w:t>
      </w:r>
      <w:r w:rsidRPr="00494CDA">
        <w:rPr>
          <w:rFonts w:cstheme="minorHAnsi"/>
        </w:rPr>
        <w:t xml:space="preserve">personale </w:t>
      </w:r>
      <w:r w:rsidRPr="002B35EB">
        <w:rPr>
          <w:rFonts w:cstheme="minorHAnsi"/>
        </w:rPr>
        <w:t xml:space="preserve">sanitario che non deve solo essere adeguatamente “rimpiazzato”, ma soprattutto (ri)motivato </w:t>
      </w:r>
      <w:r w:rsidR="000D3F16">
        <w:rPr>
          <w:rFonts w:cstheme="minorHAnsi"/>
        </w:rPr>
        <w:t>con</w:t>
      </w:r>
      <w:r w:rsidRPr="002B35EB">
        <w:rPr>
          <w:rFonts w:cstheme="minorHAnsi"/>
        </w:rPr>
        <w:t xml:space="preserve"> l’allineamento delle </w:t>
      </w:r>
      <w:r>
        <w:rPr>
          <w:rFonts w:cstheme="minorHAnsi"/>
        </w:rPr>
        <w:t>retribuzioni a standard europei</w:t>
      </w:r>
      <w:r w:rsidRPr="00D26331">
        <w:rPr>
          <w:rFonts w:cstheme="minorHAnsi"/>
        </w:rPr>
        <w:t>».</w:t>
      </w:r>
    </w:p>
    <w:p w:rsidR="004F2C77" w:rsidRDefault="00327D9D" w:rsidP="005E3925">
      <w:pPr>
        <w:jc w:val="both"/>
        <w:rPr>
          <w:rFonts w:cstheme="minorHAnsi"/>
        </w:rPr>
      </w:pPr>
      <w:r w:rsidRPr="00327D9D">
        <w:rPr>
          <w:rFonts w:cstheme="minorHAnsi"/>
        </w:rPr>
        <w:t>«</w:t>
      </w:r>
      <w:r w:rsidR="0005255E">
        <w:rPr>
          <w:rFonts w:cstheme="minorHAnsi"/>
        </w:rPr>
        <w:t>Pertanto s</w:t>
      </w:r>
      <w:r w:rsidR="002F02B7">
        <w:rPr>
          <w:rFonts w:cstheme="minorHAnsi"/>
        </w:rPr>
        <w:t xml:space="preserve">e tutte le forze politiche </w:t>
      </w:r>
      <w:r w:rsidR="0099692E">
        <w:rPr>
          <w:rFonts w:cstheme="minorHAnsi"/>
        </w:rPr>
        <w:t xml:space="preserve">del nuovo Esecutivo </w:t>
      </w:r>
      <w:r w:rsidR="002F02B7">
        <w:rPr>
          <w:rFonts w:cstheme="minorHAnsi"/>
        </w:rPr>
        <w:t xml:space="preserve">dichiarano </w:t>
      </w:r>
      <w:r w:rsidR="000D3F16">
        <w:rPr>
          <w:rFonts w:cstheme="minorHAnsi"/>
        </w:rPr>
        <w:t xml:space="preserve">in maniera convergente </w:t>
      </w:r>
      <w:r w:rsidR="002F02B7">
        <w:rPr>
          <w:rFonts w:cstheme="minorHAnsi"/>
        </w:rPr>
        <w:t>di voler “difendere la sanità pubblica”</w:t>
      </w:r>
      <w:r w:rsidR="000D3F16">
        <w:rPr>
          <w:rFonts w:cstheme="minorHAnsi"/>
        </w:rPr>
        <w:t xml:space="preserve"> </w:t>
      </w:r>
      <w:r w:rsidR="004F2C77" w:rsidRPr="00327D9D">
        <w:rPr>
          <w:rFonts w:cstheme="minorHAnsi"/>
        </w:rPr>
        <w:t xml:space="preserve">– conclude </w:t>
      </w:r>
      <w:r w:rsidR="004F2C77">
        <w:rPr>
          <w:rFonts w:cstheme="minorHAnsi"/>
        </w:rPr>
        <w:t>il Presidente</w:t>
      </w:r>
      <w:r w:rsidR="004F2C77" w:rsidRPr="00327D9D">
        <w:rPr>
          <w:rFonts w:cstheme="minorHAnsi"/>
        </w:rPr>
        <w:t xml:space="preserve"> –</w:t>
      </w:r>
      <w:r w:rsidR="004F2C77">
        <w:rPr>
          <w:rFonts w:cstheme="minorHAnsi"/>
        </w:rPr>
        <w:t xml:space="preserve"> </w:t>
      </w:r>
      <w:r w:rsidR="000D3F16">
        <w:rPr>
          <w:rFonts w:cstheme="minorHAnsi"/>
        </w:rPr>
        <w:t xml:space="preserve">devono </w:t>
      </w:r>
      <w:r w:rsidR="00890D7A">
        <w:rPr>
          <w:rFonts w:cstheme="minorHAnsi"/>
        </w:rPr>
        <w:t xml:space="preserve">prendere atto che </w:t>
      </w:r>
      <w:r w:rsidR="002F02B7">
        <w:rPr>
          <w:rFonts w:cstheme="minorHAnsi"/>
        </w:rPr>
        <w:t xml:space="preserve">il tempo è </w:t>
      </w:r>
      <w:r w:rsidR="0005255E">
        <w:rPr>
          <w:rFonts w:cstheme="minorHAnsi"/>
        </w:rPr>
        <w:t xml:space="preserve">ormai </w:t>
      </w:r>
      <w:r w:rsidR="002F02B7">
        <w:rPr>
          <w:rFonts w:cstheme="minorHAnsi"/>
        </w:rPr>
        <w:t xml:space="preserve">scaduto: </w:t>
      </w:r>
      <w:r w:rsidR="00890D7A">
        <w:rPr>
          <w:rFonts w:cstheme="minorHAnsi"/>
        </w:rPr>
        <w:t xml:space="preserve">le parole non sono più sufficienti, ma servono </w:t>
      </w:r>
      <w:r w:rsidR="004F2C77">
        <w:rPr>
          <w:rFonts w:cstheme="minorHAnsi"/>
        </w:rPr>
        <w:t xml:space="preserve">azioni concrete </w:t>
      </w:r>
      <w:r w:rsidR="008644C2">
        <w:rPr>
          <w:rFonts w:cstheme="minorHAnsi"/>
        </w:rPr>
        <w:t>in tempi rapidi</w:t>
      </w:r>
      <w:r w:rsidR="00890D7A">
        <w:rPr>
          <w:rFonts w:cstheme="minorHAnsi"/>
        </w:rPr>
        <w:t xml:space="preserve">». </w:t>
      </w:r>
    </w:p>
    <w:p w:rsidR="00890D7A" w:rsidRDefault="002B73B3" w:rsidP="005E3925">
      <w:pPr>
        <w:jc w:val="both"/>
        <w:rPr>
          <w:rFonts w:cstheme="minorHAnsi"/>
        </w:rPr>
      </w:pPr>
      <w:r>
        <w:rPr>
          <w:rFonts w:cstheme="minorHAnsi"/>
        </w:rPr>
        <w:t>La</w:t>
      </w:r>
      <w:r w:rsidR="005E3925" w:rsidRPr="005E3925">
        <w:rPr>
          <w:rFonts w:cstheme="minorHAnsi"/>
        </w:rPr>
        <w:t xml:space="preserve"> Fondazione GIMBE lancia</w:t>
      </w:r>
      <w:r>
        <w:rPr>
          <w:rFonts w:cstheme="minorHAnsi"/>
        </w:rPr>
        <w:t xml:space="preserve"> dunque</w:t>
      </w:r>
      <w:r w:rsidR="005E3925" w:rsidRPr="005E3925">
        <w:rPr>
          <w:rFonts w:cstheme="minorHAnsi"/>
        </w:rPr>
        <w:t xml:space="preserve"> un appello a</w:t>
      </w:r>
      <w:r w:rsidR="00890D7A">
        <w:rPr>
          <w:rFonts w:cstheme="minorHAnsi"/>
        </w:rPr>
        <w:t xml:space="preserve">l nuovo </w:t>
      </w:r>
      <w:r w:rsidR="0099692E">
        <w:rPr>
          <w:rFonts w:cstheme="minorHAnsi"/>
        </w:rPr>
        <w:t xml:space="preserve">Governo </w:t>
      </w:r>
      <w:r w:rsidR="00890D7A">
        <w:rPr>
          <w:rFonts w:cstheme="minorHAnsi"/>
        </w:rPr>
        <w:t>chiedendo di:</w:t>
      </w:r>
    </w:p>
    <w:p w:rsidR="00890D7A" w:rsidRDefault="005E3925" w:rsidP="00890D7A">
      <w:pPr>
        <w:pStyle w:val="Paragrafoelenco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890D7A">
        <w:rPr>
          <w:rFonts w:cstheme="minorHAnsi"/>
        </w:rPr>
        <w:t xml:space="preserve">Prendere reale consapevolezza che </w:t>
      </w:r>
      <w:r w:rsidR="002F02B7">
        <w:rPr>
          <w:rFonts w:cstheme="minorHAnsi"/>
        </w:rPr>
        <w:t xml:space="preserve">il </w:t>
      </w:r>
      <w:r w:rsidR="002F02B7" w:rsidRPr="00890D7A">
        <w:rPr>
          <w:rFonts w:cstheme="minorHAnsi"/>
        </w:rPr>
        <w:t>rilanci</w:t>
      </w:r>
      <w:r w:rsidR="002F02B7">
        <w:rPr>
          <w:rFonts w:cstheme="minorHAnsi"/>
        </w:rPr>
        <w:t>o</w:t>
      </w:r>
      <w:r w:rsidR="002F02B7" w:rsidRPr="00890D7A">
        <w:rPr>
          <w:rFonts w:cstheme="minorHAnsi"/>
        </w:rPr>
        <w:t xml:space="preserve"> </w:t>
      </w:r>
      <w:r w:rsidR="00DC6B73" w:rsidRPr="00076BE3">
        <w:rPr>
          <w:rFonts w:cstheme="minorHAnsi"/>
        </w:rPr>
        <w:t>del</w:t>
      </w:r>
      <w:r w:rsidRPr="00076BE3">
        <w:rPr>
          <w:rFonts w:cstheme="minorHAnsi"/>
        </w:rPr>
        <w:t>la sanità</w:t>
      </w:r>
      <w:r w:rsidRPr="00890D7A">
        <w:rPr>
          <w:rFonts w:cstheme="minorHAnsi"/>
        </w:rPr>
        <w:t xml:space="preserve"> pubblica richiede volontà politica, investimenti rilevanti, un programma di azioni a medio-lungo termine e innovazioni di rottura.</w:t>
      </w:r>
    </w:p>
    <w:p w:rsidR="00890D7A" w:rsidRDefault="005E3925" w:rsidP="00890D7A">
      <w:pPr>
        <w:pStyle w:val="Paragrafoelenco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890D7A">
        <w:rPr>
          <w:rFonts w:cstheme="minorHAnsi"/>
        </w:rPr>
        <w:t xml:space="preserve">Accelerare la stipula del Patto per la Salute 2019-2021 per non perdere il finanziamento aggiuntivo </w:t>
      </w:r>
      <w:r w:rsidR="0005255E">
        <w:rPr>
          <w:rFonts w:cstheme="minorHAnsi"/>
        </w:rPr>
        <w:t>già assegnato</w:t>
      </w:r>
      <w:r w:rsidRPr="00890D7A">
        <w:rPr>
          <w:rFonts w:cstheme="minorHAnsi"/>
        </w:rPr>
        <w:t xml:space="preserve"> dall’ultima Legge di Bilancio.</w:t>
      </w:r>
    </w:p>
    <w:p w:rsidR="00890D7A" w:rsidRDefault="005E3925" w:rsidP="00890D7A">
      <w:pPr>
        <w:pStyle w:val="Paragrafoelenco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890D7A">
        <w:rPr>
          <w:rFonts w:cstheme="minorHAnsi"/>
        </w:rPr>
        <w:t xml:space="preserve">Rilanciare la mozione </w:t>
      </w:r>
      <w:r w:rsidR="002B35EB">
        <w:rPr>
          <w:rFonts w:cstheme="minorHAnsi"/>
        </w:rPr>
        <w:t xml:space="preserve">già </w:t>
      </w:r>
      <w:r w:rsidRPr="00890D7A">
        <w:rPr>
          <w:rFonts w:cstheme="minorHAnsi"/>
        </w:rPr>
        <w:t>elaborata da</w:t>
      </w:r>
      <w:r w:rsidR="0099692E">
        <w:rPr>
          <w:rFonts w:cstheme="minorHAnsi"/>
        </w:rPr>
        <w:t xml:space="preserve">lla </w:t>
      </w:r>
      <w:r w:rsidRPr="00890D7A">
        <w:rPr>
          <w:rFonts w:cstheme="minorHAnsi"/>
        </w:rPr>
        <w:t>Commissione Affari Sociali della Camera, che richiede al Governo di adottare iniziative per mettere in sicurezza le risorse per la sanità pubblica.</w:t>
      </w:r>
    </w:p>
    <w:p w:rsidR="00890D7A" w:rsidRDefault="005E3925" w:rsidP="00890D7A">
      <w:pPr>
        <w:pStyle w:val="Paragrafoelenco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890D7A">
        <w:rPr>
          <w:rFonts w:cstheme="minorHAnsi"/>
        </w:rPr>
        <w:t xml:space="preserve">Definire un piano di rifinanziamento del SSN che, nonostante le criticità della finanza pubblica, dovrebbe già trovare riscontri oggettivi sia nella </w:t>
      </w:r>
      <w:r w:rsidR="00582F60">
        <w:rPr>
          <w:rFonts w:cstheme="minorHAnsi"/>
        </w:rPr>
        <w:t xml:space="preserve">Nota di Aggiornamento del DEF </w:t>
      </w:r>
      <w:r w:rsidRPr="00890D7A">
        <w:rPr>
          <w:rFonts w:cstheme="minorHAnsi"/>
        </w:rPr>
        <w:t>2019, sia nella prossima Legge di Bilancio.</w:t>
      </w:r>
    </w:p>
    <w:p w:rsidR="005E3925" w:rsidRDefault="001B1EFC" w:rsidP="00E01976">
      <w:pPr>
        <w:pStyle w:val="Paragrafoelenco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M</w:t>
      </w:r>
      <w:r w:rsidR="005E3925" w:rsidRPr="00890D7A">
        <w:rPr>
          <w:rFonts w:cstheme="minorHAnsi"/>
        </w:rPr>
        <w:t xml:space="preserve">ettere in </w:t>
      </w:r>
      <w:r w:rsidR="004F2C77">
        <w:rPr>
          <w:rFonts w:cstheme="minorHAnsi"/>
        </w:rPr>
        <w:t>campo</w:t>
      </w:r>
      <w:r w:rsidR="004F2C77" w:rsidRPr="00890D7A">
        <w:rPr>
          <w:rFonts w:cstheme="minorHAnsi"/>
        </w:rPr>
        <w:t xml:space="preserve"> </w:t>
      </w:r>
      <w:r w:rsidR="005E3925" w:rsidRPr="00890D7A">
        <w:rPr>
          <w:rFonts w:cstheme="minorHAnsi"/>
        </w:rPr>
        <w:t xml:space="preserve">in maniera tempestiva e integrata </w:t>
      </w:r>
      <w:r w:rsidR="0005255E">
        <w:rPr>
          <w:rFonts w:cstheme="minorHAnsi"/>
        </w:rPr>
        <w:t xml:space="preserve">tutte le </w:t>
      </w:r>
      <w:r w:rsidR="005E3925" w:rsidRPr="00890D7A">
        <w:rPr>
          <w:rFonts w:cstheme="minorHAnsi"/>
        </w:rPr>
        <w:t>azioni per aumentare il ritorno in termini di salute (</w:t>
      </w:r>
      <w:r w:rsidR="005E3925" w:rsidRPr="00890D7A">
        <w:rPr>
          <w:rFonts w:cstheme="minorHAnsi"/>
          <w:i/>
        </w:rPr>
        <w:t>value for money</w:t>
      </w:r>
      <w:r w:rsidR="005E3925" w:rsidRPr="00890D7A">
        <w:rPr>
          <w:rFonts w:cstheme="minorHAnsi"/>
        </w:rPr>
        <w:t>) delle risorse investite in sanità: dalla ridefinizione del perimetro dei LEA</w:t>
      </w:r>
      <w:r w:rsidR="0005255E">
        <w:rPr>
          <w:rFonts w:cstheme="minorHAnsi"/>
        </w:rPr>
        <w:t xml:space="preserve"> secondo principi di efficacia e costo-efficaci</w:t>
      </w:r>
      <w:r w:rsidR="008F5969">
        <w:rPr>
          <w:rFonts w:cstheme="minorHAnsi"/>
        </w:rPr>
        <w:t>a</w:t>
      </w:r>
      <w:r w:rsidR="005E3925" w:rsidRPr="00890D7A">
        <w:rPr>
          <w:rFonts w:cstheme="minorHAnsi"/>
        </w:rPr>
        <w:t xml:space="preserve"> all’integrazione della spesa sanitaria con la spesa sociale di interesse</w:t>
      </w:r>
      <w:r w:rsidR="002B35EB">
        <w:rPr>
          <w:rFonts w:cstheme="minorHAnsi"/>
        </w:rPr>
        <w:t xml:space="preserve"> sanitario</w:t>
      </w:r>
      <w:r w:rsidR="0005255E">
        <w:rPr>
          <w:rFonts w:cstheme="minorHAnsi"/>
        </w:rPr>
        <w:t xml:space="preserve">; dalla revisione delle </w:t>
      </w:r>
      <w:r w:rsidR="005E3925" w:rsidRPr="00890D7A">
        <w:rPr>
          <w:rFonts w:cstheme="minorHAnsi"/>
        </w:rPr>
        <w:t>detrazioni</w:t>
      </w:r>
      <w:r w:rsidR="0005255E">
        <w:rPr>
          <w:rFonts w:cstheme="minorHAnsi"/>
        </w:rPr>
        <w:t>/</w:t>
      </w:r>
      <w:r w:rsidR="005E3925" w:rsidRPr="00890D7A">
        <w:rPr>
          <w:rFonts w:cstheme="minorHAnsi"/>
        </w:rPr>
        <w:t>deduzioni per spese sanitarie e cont</w:t>
      </w:r>
      <w:r w:rsidR="00890D7A">
        <w:rPr>
          <w:rFonts w:cstheme="minorHAnsi"/>
        </w:rPr>
        <w:t>ributi versati a fondi sanitari</w:t>
      </w:r>
      <w:r w:rsidR="0005255E">
        <w:rPr>
          <w:rFonts w:cstheme="minorHAnsi"/>
        </w:rPr>
        <w:t xml:space="preserve"> integrativi, </w:t>
      </w:r>
      <w:r w:rsidR="005E3925" w:rsidRPr="00890D7A">
        <w:rPr>
          <w:rFonts w:cstheme="minorHAnsi"/>
        </w:rPr>
        <w:t>al disinvestimento da sprechi e inefficienze.</w:t>
      </w:r>
    </w:p>
    <w:p w:rsidR="002B35EB" w:rsidRPr="002B35EB" w:rsidRDefault="002B35EB" w:rsidP="002B35EB">
      <w:pPr>
        <w:pStyle w:val="Paragrafoelenco"/>
        <w:spacing w:line="276" w:lineRule="auto"/>
        <w:ind w:left="360"/>
        <w:jc w:val="both"/>
        <w:rPr>
          <w:rFonts w:cstheme="minorHAnsi"/>
        </w:rPr>
      </w:pPr>
    </w:p>
    <w:p w:rsidR="00996C28" w:rsidRPr="005240BD" w:rsidRDefault="0053523F" w:rsidP="00391AD2">
      <w:pPr>
        <w:rPr>
          <w:rFonts w:cstheme="minorHAnsi"/>
        </w:rPr>
      </w:pPr>
      <w:r>
        <w:rPr>
          <w:rFonts w:cstheme="minorHAnsi"/>
        </w:rPr>
        <w:t>Il Report GIMBE “</w:t>
      </w:r>
      <w:r w:rsidR="002B35EB">
        <w:rPr>
          <w:rFonts w:cstheme="minorHAnsi"/>
        </w:rPr>
        <w:t>Il d</w:t>
      </w:r>
      <w:r>
        <w:rPr>
          <w:rFonts w:cstheme="minorHAnsi"/>
        </w:rPr>
        <w:t>efinanziamento 2010-2019 del Servizio Sanitario Nazionale” è disponibile a</w:t>
      </w:r>
      <w:r w:rsidR="00754EA3" w:rsidRPr="005240BD">
        <w:rPr>
          <w:rFonts w:cstheme="minorHAnsi"/>
        </w:rPr>
        <w:t xml:space="preserve">: </w:t>
      </w:r>
      <w:hyperlink r:id="rId8" w:history="1">
        <w:r w:rsidR="002B35EB" w:rsidRPr="005A2D67">
          <w:rPr>
            <w:rStyle w:val="Collegamentoipertestuale"/>
          </w:rPr>
          <w:t>www.gimbe.org/definanziamento-SSN</w:t>
        </w:r>
      </w:hyperlink>
      <w:r w:rsidR="002B35EB" w:rsidRPr="002B35EB">
        <w:t>.</w:t>
      </w:r>
      <w:r w:rsidR="002B35EB">
        <w:t xml:space="preserve"> </w:t>
      </w:r>
    </w:p>
    <w:bookmarkEnd w:id="0"/>
    <w:p w:rsidR="00DC2A0C" w:rsidRPr="005240BD" w:rsidRDefault="00DC2A0C" w:rsidP="00DC2A0C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:rsidR="00DC2A0C" w:rsidRPr="005240BD" w:rsidRDefault="00DC2A0C" w:rsidP="00DC2A0C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:rsidR="00492663" w:rsidRPr="005240BD" w:rsidRDefault="00DC2A0C" w:rsidP="00C96A92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 xml:space="preserve">E-mail: </w:t>
      </w:r>
      <w:hyperlink r:id="rId9" w:history="1">
        <w:r w:rsidRPr="005240BD">
          <w:rPr>
            <w:rFonts w:eastAsia="Calibri" w:cstheme="minorHAnsi"/>
          </w:rPr>
          <w:t>ufficio.stampa@gimbe.org</w:t>
        </w:r>
      </w:hyperlink>
    </w:p>
    <w:p w:rsidR="003B1262" w:rsidRPr="005240BD" w:rsidRDefault="003B1262">
      <w:pPr>
        <w:rPr>
          <w:rFonts w:eastAsia="Calibri" w:cstheme="minorHAnsi"/>
        </w:rPr>
      </w:pPr>
    </w:p>
    <w:sectPr w:rsidR="003B1262" w:rsidRPr="005240BD" w:rsidSect="00E136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D92" w:rsidRDefault="00CB2D92" w:rsidP="00ED0CFD">
      <w:pPr>
        <w:spacing w:after="0" w:line="240" w:lineRule="auto"/>
      </w:pPr>
      <w:r>
        <w:separator/>
      </w:r>
    </w:p>
  </w:endnote>
  <w:endnote w:type="continuationSeparator" w:id="0">
    <w:p w:rsidR="00CB2D92" w:rsidRDefault="00CB2D92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D92" w:rsidRDefault="00CB2D92" w:rsidP="00ED0CFD">
      <w:pPr>
        <w:spacing w:after="0" w:line="240" w:lineRule="auto"/>
      </w:pPr>
      <w:r>
        <w:separator/>
      </w:r>
    </w:p>
  </w:footnote>
  <w:footnote w:type="continuationSeparator" w:id="0">
    <w:p w:rsidR="00CB2D92" w:rsidRDefault="00CB2D92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867"/>
    <w:multiLevelType w:val="hybridMultilevel"/>
    <w:tmpl w:val="017AE8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64119"/>
    <w:multiLevelType w:val="hybridMultilevel"/>
    <w:tmpl w:val="64D6E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E2D7B"/>
    <w:multiLevelType w:val="hybridMultilevel"/>
    <w:tmpl w:val="E30842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31A9A"/>
    <w:multiLevelType w:val="hybridMultilevel"/>
    <w:tmpl w:val="7AC435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1B37F2"/>
    <w:multiLevelType w:val="hybridMultilevel"/>
    <w:tmpl w:val="ED0C6784"/>
    <w:lvl w:ilvl="0" w:tplc="B0AA17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E34CBC"/>
    <w:multiLevelType w:val="hybridMultilevel"/>
    <w:tmpl w:val="F7168F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659F4"/>
    <w:multiLevelType w:val="hybridMultilevel"/>
    <w:tmpl w:val="3A8A0F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3851BC"/>
    <w:multiLevelType w:val="hybridMultilevel"/>
    <w:tmpl w:val="A91640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13"/>
  </w:num>
  <w:num w:numId="4">
    <w:abstractNumId w:val="25"/>
  </w:num>
  <w:num w:numId="5">
    <w:abstractNumId w:val="15"/>
  </w:num>
  <w:num w:numId="6">
    <w:abstractNumId w:val="12"/>
  </w:num>
  <w:num w:numId="7">
    <w:abstractNumId w:val="21"/>
  </w:num>
  <w:num w:numId="8">
    <w:abstractNumId w:val="19"/>
  </w:num>
  <w:num w:numId="9">
    <w:abstractNumId w:val="1"/>
  </w:num>
  <w:num w:numId="10">
    <w:abstractNumId w:val="2"/>
  </w:num>
  <w:num w:numId="11">
    <w:abstractNumId w:val="7"/>
  </w:num>
  <w:num w:numId="12">
    <w:abstractNumId w:val="8"/>
  </w:num>
  <w:num w:numId="13">
    <w:abstractNumId w:val="17"/>
  </w:num>
  <w:num w:numId="14">
    <w:abstractNumId w:val="5"/>
  </w:num>
  <w:num w:numId="15">
    <w:abstractNumId w:val="16"/>
  </w:num>
  <w:num w:numId="16">
    <w:abstractNumId w:val="26"/>
  </w:num>
  <w:num w:numId="17">
    <w:abstractNumId w:val="14"/>
  </w:num>
  <w:num w:numId="18">
    <w:abstractNumId w:val="10"/>
  </w:num>
  <w:num w:numId="19">
    <w:abstractNumId w:val="23"/>
  </w:num>
  <w:num w:numId="20">
    <w:abstractNumId w:val="20"/>
  </w:num>
  <w:num w:numId="21">
    <w:abstractNumId w:val="3"/>
  </w:num>
  <w:num w:numId="22">
    <w:abstractNumId w:val="18"/>
  </w:num>
  <w:num w:numId="23">
    <w:abstractNumId w:val="11"/>
  </w:num>
  <w:num w:numId="24">
    <w:abstractNumId w:val="6"/>
  </w:num>
  <w:num w:numId="25">
    <w:abstractNumId w:val="0"/>
  </w:num>
  <w:num w:numId="26">
    <w:abstractNumId w:val="9"/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49C"/>
    <w:rsid w:val="00002AAC"/>
    <w:rsid w:val="00002C1B"/>
    <w:rsid w:val="00003744"/>
    <w:rsid w:val="00003F78"/>
    <w:rsid w:val="00004B0A"/>
    <w:rsid w:val="00005B25"/>
    <w:rsid w:val="000064FE"/>
    <w:rsid w:val="00006555"/>
    <w:rsid w:val="0000695A"/>
    <w:rsid w:val="00010498"/>
    <w:rsid w:val="000123C4"/>
    <w:rsid w:val="0001384A"/>
    <w:rsid w:val="00013DFA"/>
    <w:rsid w:val="0001439D"/>
    <w:rsid w:val="00015D8E"/>
    <w:rsid w:val="00016F94"/>
    <w:rsid w:val="00017968"/>
    <w:rsid w:val="00017FB4"/>
    <w:rsid w:val="00021D7F"/>
    <w:rsid w:val="00023D8A"/>
    <w:rsid w:val="000252D2"/>
    <w:rsid w:val="00034188"/>
    <w:rsid w:val="000346D7"/>
    <w:rsid w:val="00035404"/>
    <w:rsid w:val="00035C47"/>
    <w:rsid w:val="00036089"/>
    <w:rsid w:val="0004410A"/>
    <w:rsid w:val="00051F7A"/>
    <w:rsid w:val="0005255E"/>
    <w:rsid w:val="0005402C"/>
    <w:rsid w:val="00054250"/>
    <w:rsid w:val="00055180"/>
    <w:rsid w:val="00055AE9"/>
    <w:rsid w:val="00055D27"/>
    <w:rsid w:val="000602AA"/>
    <w:rsid w:val="000615B8"/>
    <w:rsid w:val="000639B9"/>
    <w:rsid w:val="0006440E"/>
    <w:rsid w:val="000657A8"/>
    <w:rsid w:val="000662E3"/>
    <w:rsid w:val="00067ACA"/>
    <w:rsid w:val="00067B8F"/>
    <w:rsid w:val="000707B3"/>
    <w:rsid w:val="000715A9"/>
    <w:rsid w:val="00071F0A"/>
    <w:rsid w:val="00073870"/>
    <w:rsid w:val="00074788"/>
    <w:rsid w:val="00076A48"/>
    <w:rsid w:val="00076BE3"/>
    <w:rsid w:val="000771A4"/>
    <w:rsid w:val="000815B7"/>
    <w:rsid w:val="00085590"/>
    <w:rsid w:val="0008631D"/>
    <w:rsid w:val="000863FA"/>
    <w:rsid w:val="00090A39"/>
    <w:rsid w:val="00090B7E"/>
    <w:rsid w:val="00090CF8"/>
    <w:rsid w:val="000927C7"/>
    <w:rsid w:val="000935F1"/>
    <w:rsid w:val="00093756"/>
    <w:rsid w:val="000941D8"/>
    <w:rsid w:val="00095589"/>
    <w:rsid w:val="00095A86"/>
    <w:rsid w:val="000A0FC3"/>
    <w:rsid w:val="000A1367"/>
    <w:rsid w:val="000A2084"/>
    <w:rsid w:val="000A226B"/>
    <w:rsid w:val="000A44F9"/>
    <w:rsid w:val="000A58EB"/>
    <w:rsid w:val="000A62A9"/>
    <w:rsid w:val="000A7B66"/>
    <w:rsid w:val="000A7EA1"/>
    <w:rsid w:val="000B07B0"/>
    <w:rsid w:val="000B10CE"/>
    <w:rsid w:val="000B185F"/>
    <w:rsid w:val="000B1C52"/>
    <w:rsid w:val="000B2168"/>
    <w:rsid w:val="000B50CD"/>
    <w:rsid w:val="000B7985"/>
    <w:rsid w:val="000C098C"/>
    <w:rsid w:val="000C0B04"/>
    <w:rsid w:val="000C1EEE"/>
    <w:rsid w:val="000C344B"/>
    <w:rsid w:val="000C544C"/>
    <w:rsid w:val="000C6130"/>
    <w:rsid w:val="000C7C42"/>
    <w:rsid w:val="000D02E4"/>
    <w:rsid w:val="000D1377"/>
    <w:rsid w:val="000D17FB"/>
    <w:rsid w:val="000D25AC"/>
    <w:rsid w:val="000D3C58"/>
    <w:rsid w:val="000D3F16"/>
    <w:rsid w:val="000D44D4"/>
    <w:rsid w:val="000D5771"/>
    <w:rsid w:val="000D5893"/>
    <w:rsid w:val="000D7252"/>
    <w:rsid w:val="000D7A72"/>
    <w:rsid w:val="000E0460"/>
    <w:rsid w:val="000E27C9"/>
    <w:rsid w:val="000E2E4F"/>
    <w:rsid w:val="000E3E10"/>
    <w:rsid w:val="000E6B01"/>
    <w:rsid w:val="000E7CC2"/>
    <w:rsid w:val="000F0BBD"/>
    <w:rsid w:val="000F10F8"/>
    <w:rsid w:val="000F39EF"/>
    <w:rsid w:val="000F5C0F"/>
    <w:rsid w:val="0010059E"/>
    <w:rsid w:val="001020FC"/>
    <w:rsid w:val="001043DB"/>
    <w:rsid w:val="00104A66"/>
    <w:rsid w:val="0010685E"/>
    <w:rsid w:val="00107096"/>
    <w:rsid w:val="00107293"/>
    <w:rsid w:val="00107984"/>
    <w:rsid w:val="0011205F"/>
    <w:rsid w:val="00112B52"/>
    <w:rsid w:val="001139A6"/>
    <w:rsid w:val="00113D4A"/>
    <w:rsid w:val="00113F3C"/>
    <w:rsid w:val="00114F21"/>
    <w:rsid w:val="001167D9"/>
    <w:rsid w:val="0011796A"/>
    <w:rsid w:val="00117F68"/>
    <w:rsid w:val="00125838"/>
    <w:rsid w:val="00125C6A"/>
    <w:rsid w:val="001262A5"/>
    <w:rsid w:val="001317CF"/>
    <w:rsid w:val="0013190A"/>
    <w:rsid w:val="00132082"/>
    <w:rsid w:val="00134C8C"/>
    <w:rsid w:val="0014334C"/>
    <w:rsid w:val="00143689"/>
    <w:rsid w:val="001443AB"/>
    <w:rsid w:val="00144F94"/>
    <w:rsid w:val="001458FE"/>
    <w:rsid w:val="001471AF"/>
    <w:rsid w:val="001504F4"/>
    <w:rsid w:val="00150EF3"/>
    <w:rsid w:val="00151D12"/>
    <w:rsid w:val="0015229D"/>
    <w:rsid w:val="001560D3"/>
    <w:rsid w:val="00160C8F"/>
    <w:rsid w:val="00162FBC"/>
    <w:rsid w:val="0016375C"/>
    <w:rsid w:val="00163D48"/>
    <w:rsid w:val="001654A5"/>
    <w:rsid w:val="00170760"/>
    <w:rsid w:val="00170B46"/>
    <w:rsid w:val="00171767"/>
    <w:rsid w:val="00173764"/>
    <w:rsid w:val="0017405D"/>
    <w:rsid w:val="001748BA"/>
    <w:rsid w:val="00185966"/>
    <w:rsid w:val="00192DAD"/>
    <w:rsid w:val="00192F75"/>
    <w:rsid w:val="00193C55"/>
    <w:rsid w:val="00193F19"/>
    <w:rsid w:val="00194C03"/>
    <w:rsid w:val="001A3E0D"/>
    <w:rsid w:val="001A3E96"/>
    <w:rsid w:val="001A6181"/>
    <w:rsid w:val="001A63E0"/>
    <w:rsid w:val="001A7017"/>
    <w:rsid w:val="001A76F9"/>
    <w:rsid w:val="001A7F4F"/>
    <w:rsid w:val="001B1EFC"/>
    <w:rsid w:val="001B59E3"/>
    <w:rsid w:val="001C51E2"/>
    <w:rsid w:val="001C7324"/>
    <w:rsid w:val="001D0E41"/>
    <w:rsid w:val="001D153D"/>
    <w:rsid w:val="001D19F1"/>
    <w:rsid w:val="001D240E"/>
    <w:rsid w:val="001D38B9"/>
    <w:rsid w:val="001D4CE8"/>
    <w:rsid w:val="001E40DE"/>
    <w:rsid w:val="001E42B9"/>
    <w:rsid w:val="001E53AB"/>
    <w:rsid w:val="001E6902"/>
    <w:rsid w:val="001F1C35"/>
    <w:rsid w:val="001F20B8"/>
    <w:rsid w:val="002020DB"/>
    <w:rsid w:val="00202A01"/>
    <w:rsid w:val="0020435A"/>
    <w:rsid w:val="00206047"/>
    <w:rsid w:val="002073BD"/>
    <w:rsid w:val="00207B90"/>
    <w:rsid w:val="00210158"/>
    <w:rsid w:val="00210584"/>
    <w:rsid w:val="0021148C"/>
    <w:rsid w:val="0021155E"/>
    <w:rsid w:val="0022389A"/>
    <w:rsid w:val="00223F01"/>
    <w:rsid w:val="00224E88"/>
    <w:rsid w:val="00231196"/>
    <w:rsid w:val="00233A2C"/>
    <w:rsid w:val="00233EF5"/>
    <w:rsid w:val="002349C3"/>
    <w:rsid w:val="00234FBF"/>
    <w:rsid w:val="00235FC2"/>
    <w:rsid w:val="0023771D"/>
    <w:rsid w:val="00241E9C"/>
    <w:rsid w:val="00242077"/>
    <w:rsid w:val="00243B76"/>
    <w:rsid w:val="00243F05"/>
    <w:rsid w:val="0024623B"/>
    <w:rsid w:val="0025100A"/>
    <w:rsid w:val="00251386"/>
    <w:rsid w:val="00251A17"/>
    <w:rsid w:val="00251AC2"/>
    <w:rsid w:val="00251D02"/>
    <w:rsid w:val="002534BD"/>
    <w:rsid w:val="002551A1"/>
    <w:rsid w:val="00260A01"/>
    <w:rsid w:val="00261479"/>
    <w:rsid w:val="00262274"/>
    <w:rsid w:val="00265B05"/>
    <w:rsid w:val="00266561"/>
    <w:rsid w:val="00266E0C"/>
    <w:rsid w:val="00266E1A"/>
    <w:rsid w:val="00270DED"/>
    <w:rsid w:val="002723FC"/>
    <w:rsid w:val="0027468B"/>
    <w:rsid w:val="00282655"/>
    <w:rsid w:val="00282DAE"/>
    <w:rsid w:val="00284792"/>
    <w:rsid w:val="00286EA8"/>
    <w:rsid w:val="00287105"/>
    <w:rsid w:val="00287452"/>
    <w:rsid w:val="00290CC2"/>
    <w:rsid w:val="00291602"/>
    <w:rsid w:val="00293854"/>
    <w:rsid w:val="0029392F"/>
    <w:rsid w:val="00296F33"/>
    <w:rsid w:val="00297583"/>
    <w:rsid w:val="002A2034"/>
    <w:rsid w:val="002A3232"/>
    <w:rsid w:val="002A41A8"/>
    <w:rsid w:val="002A5A93"/>
    <w:rsid w:val="002B12E6"/>
    <w:rsid w:val="002B1329"/>
    <w:rsid w:val="002B35EB"/>
    <w:rsid w:val="002B6E61"/>
    <w:rsid w:val="002B7295"/>
    <w:rsid w:val="002B73B3"/>
    <w:rsid w:val="002B7C26"/>
    <w:rsid w:val="002B7F03"/>
    <w:rsid w:val="002C0B56"/>
    <w:rsid w:val="002C0B93"/>
    <w:rsid w:val="002C0F1B"/>
    <w:rsid w:val="002C2FB0"/>
    <w:rsid w:val="002C4190"/>
    <w:rsid w:val="002C433C"/>
    <w:rsid w:val="002C4460"/>
    <w:rsid w:val="002C5187"/>
    <w:rsid w:val="002C5517"/>
    <w:rsid w:val="002D1354"/>
    <w:rsid w:val="002D1A9D"/>
    <w:rsid w:val="002D1CBC"/>
    <w:rsid w:val="002D2C39"/>
    <w:rsid w:val="002D390F"/>
    <w:rsid w:val="002D4CBE"/>
    <w:rsid w:val="002D4D2D"/>
    <w:rsid w:val="002D513D"/>
    <w:rsid w:val="002D61E1"/>
    <w:rsid w:val="002D7409"/>
    <w:rsid w:val="002E2D66"/>
    <w:rsid w:val="002E33A2"/>
    <w:rsid w:val="002E3609"/>
    <w:rsid w:val="002E384A"/>
    <w:rsid w:val="002E5382"/>
    <w:rsid w:val="002E5E3C"/>
    <w:rsid w:val="002F02B7"/>
    <w:rsid w:val="002F07F4"/>
    <w:rsid w:val="002F2E6A"/>
    <w:rsid w:val="002F323D"/>
    <w:rsid w:val="002F605D"/>
    <w:rsid w:val="00300EF7"/>
    <w:rsid w:val="00301A08"/>
    <w:rsid w:val="00301AD5"/>
    <w:rsid w:val="00305113"/>
    <w:rsid w:val="00310511"/>
    <w:rsid w:val="00310654"/>
    <w:rsid w:val="00311E5C"/>
    <w:rsid w:val="003121F3"/>
    <w:rsid w:val="00313AD1"/>
    <w:rsid w:val="00315407"/>
    <w:rsid w:val="00315734"/>
    <w:rsid w:val="0031648A"/>
    <w:rsid w:val="0031755E"/>
    <w:rsid w:val="00321647"/>
    <w:rsid w:val="00321C3D"/>
    <w:rsid w:val="00322567"/>
    <w:rsid w:val="00323798"/>
    <w:rsid w:val="00323A55"/>
    <w:rsid w:val="00325E98"/>
    <w:rsid w:val="003268D1"/>
    <w:rsid w:val="00326DCF"/>
    <w:rsid w:val="00327AF0"/>
    <w:rsid w:val="00327D9D"/>
    <w:rsid w:val="00330694"/>
    <w:rsid w:val="00330A9B"/>
    <w:rsid w:val="00331B49"/>
    <w:rsid w:val="00331F29"/>
    <w:rsid w:val="003331B5"/>
    <w:rsid w:val="00333A1D"/>
    <w:rsid w:val="0033460B"/>
    <w:rsid w:val="00334F92"/>
    <w:rsid w:val="0033752D"/>
    <w:rsid w:val="0034291E"/>
    <w:rsid w:val="003456F8"/>
    <w:rsid w:val="00346324"/>
    <w:rsid w:val="00347675"/>
    <w:rsid w:val="00347BD4"/>
    <w:rsid w:val="00347CD5"/>
    <w:rsid w:val="00350B80"/>
    <w:rsid w:val="00351462"/>
    <w:rsid w:val="00353E36"/>
    <w:rsid w:val="00354809"/>
    <w:rsid w:val="00354ACD"/>
    <w:rsid w:val="003554E0"/>
    <w:rsid w:val="00355DBF"/>
    <w:rsid w:val="003576FF"/>
    <w:rsid w:val="00357F80"/>
    <w:rsid w:val="0036304D"/>
    <w:rsid w:val="003631B2"/>
    <w:rsid w:val="00363764"/>
    <w:rsid w:val="00363A22"/>
    <w:rsid w:val="0036462F"/>
    <w:rsid w:val="00367A4B"/>
    <w:rsid w:val="00372887"/>
    <w:rsid w:val="00373EDC"/>
    <w:rsid w:val="00374404"/>
    <w:rsid w:val="00375C4D"/>
    <w:rsid w:val="00377841"/>
    <w:rsid w:val="00380A73"/>
    <w:rsid w:val="00382F29"/>
    <w:rsid w:val="00384AF1"/>
    <w:rsid w:val="00385A79"/>
    <w:rsid w:val="00386385"/>
    <w:rsid w:val="00387555"/>
    <w:rsid w:val="0039006E"/>
    <w:rsid w:val="00391AD2"/>
    <w:rsid w:val="003930FC"/>
    <w:rsid w:val="00393B9D"/>
    <w:rsid w:val="00394823"/>
    <w:rsid w:val="003955A0"/>
    <w:rsid w:val="003978DA"/>
    <w:rsid w:val="003A13B4"/>
    <w:rsid w:val="003A3937"/>
    <w:rsid w:val="003A47A3"/>
    <w:rsid w:val="003A72AE"/>
    <w:rsid w:val="003A7751"/>
    <w:rsid w:val="003B1262"/>
    <w:rsid w:val="003B4A8D"/>
    <w:rsid w:val="003B5D7A"/>
    <w:rsid w:val="003B72C4"/>
    <w:rsid w:val="003C276B"/>
    <w:rsid w:val="003C3908"/>
    <w:rsid w:val="003C48B6"/>
    <w:rsid w:val="003C7C89"/>
    <w:rsid w:val="003D4318"/>
    <w:rsid w:val="003D6200"/>
    <w:rsid w:val="003D66C8"/>
    <w:rsid w:val="003D6B2B"/>
    <w:rsid w:val="003D79C2"/>
    <w:rsid w:val="003E0375"/>
    <w:rsid w:val="003E2B21"/>
    <w:rsid w:val="003E4422"/>
    <w:rsid w:val="003E4FF7"/>
    <w:rsid w:val="003F1AAC"/>
    <w:rsid w:val="003F35EF"/>
    <w:rsid w:val="003F3B35"/>
    <w:rsid w:val="003F470F"/>
    <w:rsid w:val="003F6562"/>
    <w:rsid w:val="00401805"/>
    <w:rsid w:val="004052B2"/>
    <w:rsid w:val="00405C0C"/>
    <w:rsid w:val="00405E87"/>
    <w:rsid w:val="00405FC1"/>
    <w:rsid w:val="00410B6F"/>
    <w:rsid w:val="00412253"/>
    <w:rsid w:val="00413ABB"/>
    <w:rsid w:val="00415770"/>
    <w:rsid w:val="00415FC6"/>
    <w:rsid w:val="004162CC"/>
    <w:rsid w:val="00416528"/>
    <w:rsid w:val="004179EB"/>
    <w:rsid w:val="00421292"/>
    <w:rsid w:val="00426711"/>
    <w:rsid w:val="00430270"/>
    <w:rsid w:val="004303BA"/>
    <w:rsid w:val="00434060"/>
    <w:rsid w:val="00434D32"/>
    <w:rsid w:val="00436E44"/>
    <w:rsid w:val="00437173"/>
    <w:rsid w:val="0044012A"/>
    <w:rsid w:val="00441D52"/>
    <w:rsid w:val="00442312"/>
    <w:rsid w:val="004432F6"/>
    <w:rsid w:val="004446C5"/>
    <w:rsid w:val="004447D5"/>
    <w:rsid w:val="004469F9"/>
    <w:rsid w:val="00446F85"/>
    <w:rsid w:val="00447241"/>
    <w:rsid w:val="004522B4"/>
    <w:rsid w:val="00452891"/>
    <w:rsid w:val="00452900"/>
    <w:rsid w:val="00452A5B"/>
    <w:rsid w:val="00452CED"/>
    <w:rsid w:val="00453189"/>
    <w:rsid w:val="00454813"/>
    <w:rsid w:val="00456AC9"/>
    <w:rsid w:val="00460A23"/>
    <w:rsid w:val="004619D4"/>
    <w:rsid w:val="00461BFF"/>
    <w:rsid w:val="00461DF8"/>
    <w:rsid w:val="0046257E"/>
    <w:rsid w:val="004642C0"/>
    <w:rsid w:val="0046550D"/>
    <w:rsid w:val="0046775E"/>
    <w:rsid w:val="004677F7"/>
    <w:rsid w:val="00470D92"/>
    <w:rsid w:val="004718DC"/>
    <w:rsid w:val="00472492"/>
    <w:rsid w:val="004746D8"/>
    <w:rsid w:val="00475510"/>
    <w:rsid w:val="0047586E"/>
    <w:rsid w:val="00475D67"/>
    <w:rsid w:val="00480E9D"/>
    <w:rsid w:val="00485168"/>
    <w:rsid w:val="004851ED"/>
    <w:rsid w:val="0048588A"/>
    <w:rsid w:val="00490397"/>
    <w:rsid w:val="00490692"/>
    <w:rsid w:val="00492663"/>
    <w:rsid w:val="00494894"/>
    <w:rsid w:val="00494CDA"/>
    <w:rsid w:val="004952D7"/>
    <w:rsid w:val="00495F6A"/>
    <w:rsid w:val="00496108"/>
    <w:rsid w:val="00496192"/>
    <w:rsid w:val="00497373"/>
    <w:rsid w:val="004A0830"/>
    <w:rsid w:val="004A0E05"/>
    <w:rsid w:val="004A11C7"/>
    <w:rsid w:val="004A18D7"/>
    <w:rsid w:val="004A1B26"/>
    <w:rsid w:val="004A4A80"/>
    <w:rsid w:val="004A5489"/>
    <w:rsid w:val="004B4005"/>
    <w:rsid w:val="004B7AD5"/>
    <w:rsid w:val="004C17CB"/>
    <w:rsid w:val="004C420E"/>
    <w:rsid w:val="004C7929"/>
    <w:rsid w:val="004D0248"/>
    <w:rsid w:val="004D0BDF"/>
    <w:rsid w:val="004D3A0B"/>
    <w:rsid w:val="004D469E"/>
    <w:rsid w:val="004D4B67"/>
    <w:rsid w:val="004D5182"/>
    <w:rsid w:val="004E2A6E"/>
    <w:rsid w:val="004E3405"/>
    <w:rsid w:val="004E3A57"/>
    <w:rsid w:val="004E4BBD"/>
    <w:rsid w:val="004E5018"/>
    <w:rsid w:val="004E5200"/>
    <w:rsid w:val="004E5EFE"/>
    <w:rsid w:val="004F064A"/>
    <w:rsid w:val="004F0FD3"/>
    <w:rsid w:val="004F2C77"/>
    <w:rsid w:val="004F3FEB"/>
    <w:rsid w:val="004F5BB4"/>
    <w:rsid w:val="004F6AEC"/>
    <w:rsid w:val="005014CD"/>
    <w:rsid w:val="00501793"/>
    <w:rsid w:val="00505BFD"/>
    <w:rsid w:val="005074D5"/>
    <w:rsid w:val="0050788D"/>
    <w:rsid w:val="00510AA1"/>
    <w:rsid w:val="00511E6F"/>
    <w:rsid w:val="005127CE"/>
    <w:rsid w:val="00512879"/>
    <w:rsid w:val="00513282"/>
    <w:rsid w:val="005158CD"/>
    <w:rsid w:val="005204CB"/>
    <w:rsid w:val="0052211A"/>
    <w:rsid w:val="00522208"/>
    <w:rsid w:val="005240BD"/>
    <w:rsid w:val="0052471D"/>
    <w:rsid w:val="00524BCF"/>
    <w:rsid w:val="00524F37"/>
    <w:rsid w:val="00525AEA"/>
    <w:rsid w:val="00525FA8"/>
    <w:rsid w:val="005272D8"/>
    <w:rsid w:val="00530B7D"/>
    <w:rsid w:val="00531EA2"/>
    <w:rsid w:val="00532D90"/>
    <w:rsid w:val="00533D48"/>
    <w:rsid w:val="00534130"/>
    <w:rsid w:val="00534CEA"/>
    <w:rsid w:val="0053510C"/>
    <w:rsid w:val="0053523F"/>
    <w:rsid w:val="00535A6B"/>
    <w:rsid w:val="0054139F"/>
    <w:rsid w:val="005419E9"/>
    <w:rsid w:val="00541DC9"/>
    <w:rsid w:val="00542475"/>
    <w:rsid w:val="005440CF"/>
    <w:rsid w:val="00546397"/>
    <w:rsid w:val="00550C9C"/>
    <w:rsid w:val="00551444"/>
    <w:rsid w:val="005516A8"/>
    <w:rsid w:val="005533C4"/>
    <w:rsid w:val="00554329"/>
    <w:rsid w:val="00560786"/>
    <w:rsid w:val="00561AF4"/>
    <w:rsid w:val="0056268F"/>
    <w:rsid w:val="00565C3C"/>
    <w:rsid w:val="00566974"/>
    <w:rsid w:val="00567623"/>
    <w:rsid w:val="0057085B"/>
    <w:rsid w:val="00570C6B"/>
    <w:rsid w:val="005718F6"/>
    <w:rsid w:val="0057243E"/>
    <w:rsid w:val="00572DF6"/>
    <w:rsid w:val="00573388"/>
    <w:rsid w:val="00573AB6"/>
    <w:rsid w:val="00577D77"/>
    <w:rsid w:val="00580725"/>
    <w:rsid w:val="005807CD"/>
    <w:rsid w:val="00582F60"/>
    <w:rsid w:val="00586657"/>
    <w:rsid w:val="00586FDE"/>
    <w:rsid w:val="00587B6A"/>
    <w:rsid w:val="00587C9B"/>
    <w:rsid w:val="00587F5D"/>
    <w:rsid w:val="00590E5A"/>
    <w:rsid w:val="00593CD7"/>
    <w:rsid w:val="005940D1"/>
    <w:rsid w:val="00594E34"/>
    <w:rsid w:val="00596B3D"/>
    <w:rsid w:val="005A00F1"/>
    <w:rsid w:val="005A2279"/>
    <w:rsid w:val="005A2BB7"/>
    <w:rsid w:val="005A3A8D"/>
    <w:rsid w:val="005A4ADA"/>
    <w:rsid w:val="005A6F2F"/>
    <w:rsid w:val="005B283E"/>
    <w:rsid w:val="005B3A18"/>
    <w:rsid w:val="005B41AA"/>
    <w:rsid w:val="005B4F61"/>
    <w:rsid w:val="005B57EF"/>
    <w:rsid w:val="005C087B"/>
    <w:rsid w:val="005C5968"/>
    <w:rsid w:val="005C7707"/>
    <w:rsid w:val="005D0BFE"/>
    <w:rsid w:val="005D133C"/>
    <w:rsid w:val="005D14A0"/>
    <w:rsid w:val="005D33D4"/>
    <w:rsid w:val="005D5CF2"/>
    <w:rsid w:val="005D7FCA"/>
    <w:rsid w:val="005E0690"/>
    <w:rsid w:val="005E1232"/>
    <w:rsid w:val="005E37DA"/>
    <w:rsid w:val="005E3925"/>
    <w:rsid w:val="005E485F"/>
    <w:rsid w:val="005F2D68"/>
    <w:rsid w:val="005F3758"/>
    <w:rsid w:val="005F71F9"/>
    <w:rsid w:val="006002AA"/>
    <w:rsid w:val="00611C67"/>
    <w:rsid w:val="00614076"/>
    <w:rsid w:val="00614E5A"/>
    <w:rsid w:val="00616235"/>
    <w:rsid w:val="00620244"/>
    <w:rsid w:val="00620B8A"/>
    <w:rsid w:val="0062275E"/>
    <w:rsid w:val="0062499E"/>
    <w:rsid w:val="0062554E"/>
    <w:rsid w:val="00630057"/>
    <w:rsid w:val="00630230"/>
    <w:rsid w:val="00631233"/>
    <w:rsid w:val="0063197E"/>
    <w:rsid w:val="00631C93"/>
    <w:rsid w:val="00632DC1"/>
    <w:rsid w:val="00633A21"/>
    <w:rsid w:val="00636EB6"/>
    <w:rsid w:val="00640B8B"/>
    <w:rsid w:val="00640FE7"/>
    <w:rsid w:val="00643AB4"/>
    <w:rsid w:val="00643E28"/>
    <w:rsid w:val="00643E5C"/>
    <w:rsid w:val="00645153"/>
    <w:rsid w:val="006455B8"/>
    <w:rsid w:val="00646223"/>
    <w:rsid w:val="006470A6"/>
    <w:rsid w:val="00647993"/>
    <w:rsid w:val="00650304"/>
    <w:rsid w:val="0065103C"/>
    <w:rsid w:val="006529FA"/>
    <w:rsid w:val="006535F8"/>
    <w:rsid w:val="00653B45"/>
    <w:rsid w:val="00657376"/>
    <w:rsid w:val="00663B7B"/>
    <w:rsid w:val="006640FF"/>
    <w:rsid w:val="00667145"/>
    <w:rsid w:val="006673BB"/>
    <w:rsid w:val="006707F5"/>
    <w:rsid w:val="00670AD9"/>
    <w:rsid w:val="006713C2"/>
    <w:rsid w:val="00671713"/>
    <w:rsid w:val="00672EDC"/>
    <w:rsid w:val="00673AE4"/>
    <w:rsid w:val="0067402D"/>
    <w:rsid w:val="00675E56"/>
    <w:rsid w:val="0067632C"/>
    <w:rsid w:val="00677934"/>
    <w:rsid w:val="00677A85"/>
    <w:rsid w:val="006805A5"/>
    <w:rsid w:val="00680B51"/>
    <w:rsid w:val="00680E3F"/>
    <w:rsid w:val="006821E3"/>
    <w:rsid w:val="00685DB6"/>
    <w:rsid w:val="0069299B"/>
    <w:rsid w:val="00692C04"/>
    <w:rsid w:val="00693518"/>
    <w:rsid w:val="00694C51"/>
    <w:rsid w:val="006955E7"/>
    <w:rsid w:val="00695FCF"/>
    <w:rsid w:val="00696965"/>
    <w:rsid w:val="00696DDA"/>
    <w:rsid w:val="006970D5"/>
    <w:rsid w:val="006A013E"/>
    <w:rsid w:val="006A135C"/>
    <w:rsid w:val="006A1639"/>
    <w:rsid w:val="006A4CFB"/>
    <w:rsid w:val="006A71A2"/>
    <w:rsid w:val="006A7AE1"/>
    <w:rsid w:val="006B0DD2"/>
    <w:rsid w:val="006B2505"/>
    <w:rsid w:val="006B4075"/>
    <w:rsid w:val="006B5E7A"/>
    <w:rsid w:val="006B6956"/>
    <w:rsid w:val="006C09E3"/>
    <w:rsid w:val="006C0A34"/>
    <w:rsid w:val="006C3B4B"/>
    <w:rsid w:val="006C41FF"/>
    <w:rsid w:val="006C4E62"/>
    <w:rsid w:val="006D1A24"/>
    <w:rsid w:val="006D30E8"/>
    <w:rsid w:val="006D502F"/>
    <w:rsid w:val="006D5067"/>
    <w:rsid w:val="006D5713"/>
    <w:rsid w:val="006E1EA3"/>
    <w:rsid w:val="006E265E"/>
    <w:rsid w:val="006E27FD"/>
    <w:rsid w:val="006E2EEA"/>
    <w:rsid w:val="006E4DAD"/>
    <w:rsid w:val="006E6CC2"/>
    <w:rsid w:val="006F5C05"/>
    <w:rsid w:val="006F5E1D"/>
    <w:rsid w:val="006F6ADA"/>
    <w:rsid w:val="006F707F"/>
    <w:rsid w:val="006F7915"/>
    <w:rsid w:val="0070382E"/>
    <w:rsid w:val="00703A2E"/>
    <w:rsid w:val="007050A0"/>
    <w:rsid w:val="0070621C"/>
    <w:rsid w:val="00706682"/>
    <w:rsid w:val="00707993"/>
    <w:rsid w:val="0071123A"/>
    <w:rsid w:val="00711E25"/>
    <w:rsid w:val="00711FB5"/>
    <w:rsid w:val="00712AC4"/>
    <w:rsid w:val="00712FB7"/>
    <w:rsid w:val="007138CC"/>
    <w:rsid w:val="0071439B"/>
    <w:rsid w:val="0072122E"/>
    <w:rsid w:val="00723B85"/>
    <w:rsid w:val="007257B8"/>
    <w:rsid w:val="00727A83"/>
    <w:rsid w:val="00730A03"/>
    <w:rsid w:val="0073174A"/>
    <w:rsid w:val="007333BE"/>
    <w:rsid w:val="007335A8"/>
    <w:rsid w:val="00734EC9"/>
    <w:rsid w:val="00735079"/>
    <w:rsid w:val="0073593C"/>
    <w:rsid w:val="00736A14"/>
    <w:rsid w:val="00737013"/>
    <w:rsid w:val="0073764E"/>
    <w:rsid w:val="00737DDD"/>
    <w:rsid w:val="00745EE9"/>
    <w:rsid w:val="0075099D"/>
    <w:rsid w:val="00752052"/>
    <w:rsid w:val="00754EA3"/>
    <w:rsid w:val="00756B84"/>
    <w:rsid w:val="00757A75"/>
    <w:rsid w:val="00760136"/>
    <w:rsid w:val="00760496"/>
    <w:rsid w:val="0076053B"/>
    <w:rsid w:val="00761553"/>
    <w:rsid w:val="00763FB0"/>
    <w:rsid w:val="007644E5"/>
    <w:rsid w:val="00765150"/>
    <w:rsid w:val="007657AA"/>
    <w:rsid w:val="00770D2D"/>
    <w:rsid w:val="00770D5D"/>
    <w:rsid w:val="00772C0B"/>
    <w:rsid w:val="007738D0"/>
    <w:rsid w:val="00773EC0"/>
    <w:rsid w:val="00774DA4"/>
    <w:rsid w:val="00774E33"/>
    <w:rsid w:val="0077567A"/>
    <w:rsid w:val="00775DA1"/>
    <w:rsid w:val="00777690"/>
    <w:rsid w:val="007777BD"/>
    <w:rsid w:val="00780533"/>
    <w:rsid w:val="00783A0B"/>
    <w:rsid w:val="00784DD0"/>
    <w:rsid w:val="0078737D"/>
    <w:rsid w:val="00790464"/>
    <w:rsid w:val="00791D81"/>
    <w:rsid w:val="007939B6"/>
    <w:rsid w:val="00793D62"/>
    <w:rsid w:val="00794F09"/>
    <w:rsid w:val="00795C3B"/>
    <w:rsid w:val="00795D57"/>
    <w:rsid w:val="007964C7"/>
    <w:rsid w:val="007A35B4"/>
    <w:rsid w:val="007A4846"/>
    <w:rsid w:val="007A4969"/>
    <w:rsid w:val="007A66DF"/>
    <w:rsid w:val="007A6D9A"/>
    <w:rsid w:val="007A6FD9"/>
    <w:rsid w:val="007A7711"/>
    <w:rsid w:val="007A7C15"/>
    <w:rsid w:val="007B01D2"/>
    <w:rsid w:val="007B05F7"/>
    <w:rsid w:val="007B1924"/>
    <w:rsid w:val="007B199A"/>
    <w:rsid w:val="007B1BA6"/>
    <w:rsid w:val="007B48F8"/>
    <w:rsid w:val="007B51E6"/>
    <w:rsid w:val="007B55B5"/>
    <w:rsid w:val="007B5624"/>
    <w:rsid w:val="007C3D92"/>
    <w:rsid w:val="007C5420"/>
    <w:rsid w:val="007D1008"/>
    <w:rsid w:val="007D1B67"/>
    <w:rsid w:val="007D2672"/>
    <w:rsid w:val="007D4B6B"/>
    <w:rsid w:val="007D62DC"/>
    <w:rsid w:val="007D7930"/>
    <w:rsid w:val="007D7CCF"/>
    <w:rsid w:val="007E0965"/>
    <w:rsid w:val="007E14C7"/>
    <w:rsid w:val="007E58BF"/>
    <w:rsid w:val="007E728E"/>
    <w:rsid w:val="007E784C"/>
    <w:rsid w:val="007E79F5"/>
    <w:rsid w:val="007F130A"/>
    <w:rsid w:val="007F3D4F"/>
    <w:rsid w:val="007F46C8"/>
    <w:rsid w:val="007F5D18"/>
    <w:rsid w:val="007F6BEE"/>
    <w:rsid w:val="00801420"/>
    <w:rsid w:val="00802069"/>
    <w:rsid w:val="008025DC"/>
    <w:rsid w:val="00802652"/>
    <w:rsid w:val="00803C62"/>
    <w:rsid w:val="00805651"/>
    <w:rsid w:val="00806EC8"/>
    <w:rsid w:val="00814CE9"/>
    <w:rsid w:val="00815D21"/>
    <w:rsid w:val="00815D73"/>
    <w:rsid w:val="008176D9"/>
    <w:rsid w:val="00820BE1"/>
    <w:rsid w:val="00825BCB"/>
    <w:rsid w:val="0082609D"/>
    <w:rsid w:val="008270A6"/>
    <w:rsid w:val="00827BB7"/>
    <w:rsid w:val="008307CF"/>
    <w:rsid w:val="00831988"/>
    <w:rsid w:val="00832233"/>
    <w:rsid w:val="00832428"/>
    <w:rsid w:val="00832BDC"/>
    <w:rsid w:val="008335D7"/>
    <w:rsid w:val="0083364D"/>
    <w:rsid w:val="008340F1"/>
    <w:rsid w:val="00834A4A"/>
    <w:rsid w:val="0083539A"/>
    <w:rsid w:val="0083564F"/>
    <w:rsid w:val="008356C6"/>
    <w:rsid w:val="0083673F"/>
    <w:rsid w:val="00837B9C"/>
    <w:rsid w:val="008409F8"/>
    <w:rsid w:val="00844028"/>
    <w:rsid w:val="0084493B"/>
    <w:rsid w:val="00844B59"/>
    <w:rsid w:val="00844F82"/>
    <w:rsid w:val="00845D51"/>
    <w:rsid w:val="008462E6"/>
    <w:rsid w:val="008469EE"/>
    <w:rsid w:val="00850D29"/>
    <w:rsid w:val="008513F9"/>
    <w:rsid w:val="008521CA"/>
    <w:rsid w:val="008566B3"/>
    <w:rsid w:val="00856765"/>
    <w:rsid w:val="0085760A"/>
    <w:rsid w:val="00862746"/>
    <w:rsid w:val="008638C5"/>
    <w:rsid w:val="00864335"/>
    <w:rsid w:val="008644C2"/>
    <w:rsid w:val="00867AEB"/>
    <w:rsid w:val="00876D26"/>
    <w:rsid w:val="00876EF5"/>
    <w:rsid w:val="008775A4"/>
    <w:rsid w:val="008809B6"/>
    <w:rsid w:val="00881122"/>
    <w:rsid w:val="00881AF4"/>
    <w:rsid w:val="00882B98"/>
    <w:rsid w:val="008834FE"/>
    <w:rsid w:val="00883BC1"/>
    <w:rsid w:val="00884AE7"/>
    <w:rsid w:val="00886263"/>
    <w:rsid w:val="00890070"/>
    <w:rsid w:val="00890405"/>
    <w:rsid w:val="00890D7A"/>
    <w:rsid w:val="008920DC"/>
    <w:rsid w:val="008927EE"/>
    <w:rsid w:val="008956D1"/>
    <w:rsid w:val="008957EF"/>
    <w:rsid w:val="00895BB6"/>
    <w:rsid w:val="008972B2"/>
    <w:rsid w:val="008976A1"/>
    <w:rsid w:val="00897CA1"/>
    <w:rsid w:val="008A0E25"/>
    <w:rsid w:val="008A1766"/>
    <w:rsid w:val="008A1D53"/>
    <w:rsid w:val="008A7A9B"/>
    <w:rsid w:val="008B0CA4"/>
    <w:rsid w:val="008B2BA7"/>
    <w:rsid w:val="008B3494"/>
    <w:rsid w:val="008B5FC3"/>
    <w:rsid w:val="008B7022"/>
    <w:rsid w:val="008C0A82"/>
    <w:rsid w:val="008C4980"/>
    <w:rsid w:val="008C5798"/>
    <w:rsid w:val="008D0A13"/>
    <w:rsid w:val="008D2BDD"/>
    <w:rsid w:val="008D33F8"/>
    <w:rsid w:val="008D4BC6"/>
    <w:rsid w:val="008E190A"/>
    <w:rsid w:val="008E4AD4"/>
    <w:rsid w:val="008F1906"/>
    <w:rsid w:val="008F1F12"/>
    <w:rsid w:val="008F2550"/>
    <w:rsid w:val="008F2E54"/>
    <w:rsid w:val="008F43E5"/>
    <w:rsid w:val="008F5969"/>
    <w:rsid w:val="008F5A3B"/>
    <w:rsid w:val="008F6975"/>
    <w:rsid w:val="008F72C4"/>
    <w:rsid w:val="00900A5F"/>
    <w:rsid w:val="00902108"/>
    <w:rsid w:val="00902865"/>
    <w:rsid w:val="009030D3"/>
    <w:rsid w:val="00906DD1"/>
    <w:rsid w:val="00911902"/>
    <w:rsid w:val="00916D38"/>
    <w:rsid w:val="009171F5"/>
    <w:rsid w:val="00917BA0"/>
    <w:rsid w:val="00917D94"/>
    <w:rsid w:val="00920B8A"/>
    <w:rsid w:val="00920E58"/>
    <w:rsid w:val="00921057"/>
    <w:rsid w:val="00921E42"/>
    <w:rsid w:val="009221E2"/>
    <w:rsid w:val="00924122"/>
    <w:rsid w:val="009241E0"/>
    <w:rsid w:val="00927D6F"/>
    <w:rsid w:val="00930CCE"/>
    <w:rsid w:val="00931A17"/>
    <w:rsid w:val="009353AC"/>
    <w:rsid w:val="009360C0"/>
    <w:rsid w:val="0093653B"/>
    <w:rsid w:val="00936FF7"/>
    <w:rsid w:val="00937550"/>
    <w:rsid w:val="0094028A"/>
    <w:rsid w:val="0094183B"/>
    <w:rsid w:val="0094398C"/>
    <w:rsid w:val="00947084"/>
    <w:rsid w:val="00947FBD"/>
    <w:rsid w:val="00953392"/>
    <w:rsid w:val="00955403"/>
    <w:rsid w:val="00957526"/>
    <w:rsid w:val="00957C85"/>
    <w:rsid w:val="00957D24"/>
    <w:rsid w:val="009630B4"/>
    <w:rsid w:val="00963735"/>
    <w:rsid w:val="009650B3"/>
    <w:rsid w:val="00965964"/>
    <w:rsid w:val="0097162D"/>
    <w:rsid w:val="009721C4"/>
    <w:rsid w:val="009722DB"/>
    <w:rsid w:val="0097272E"/>
    <w:rsid w:val="00973B94"/>
    <w:rsid w:val="00976F80"/>
    <w:rsid w:val="009805F2"/>
    <w:rsid w:val="00984C33"/>
    <w:rsid w:val="00986052"/>
    <w:rsid w:val="00987C74"/>
    <w:rsid w:val="00991B11"/>
    <w:rsid w:val="00994D71"/>
    <w:rsid w:val="0099692E"/>
    <w:rsid w:val="00996C28"/>
    <w:rsid w:val="00996FA7"/>
    <w:rsid w:val="009A09F5"/>
    <w:rsid w:val="009A2DA3"/>
    <w:rsid w:val="009A37EB"/>
    <w:rsid w:val="009A3ADF"/>
    <w:rsid w:val="009A3B08"/>
    <w:rsid w:val="009A4477"/>
    <w:rsid w:val="009A662A"/>
    <w:rsid w:val="009A6C03"/>
    <w:rsid w:val="009A7F06"/>
    <w:rsid w:val="009A7F2E"/>
    <w:rsid w:val="009B0C1D"/>
    <w:rsid w:val="009B13B0"/>
    <w:rsid w:val="009B2E68"/>
    <w:rsid w:val="009B385E"/>
    <w:rsid w:val="009B3995"/>
    <w:rsid w:val="009C17E6"/>
    <w:rsid w:val="009C1A22"/>
    <w:rsid w:val="009C2C3C"/>
    <w:rsid w:val="009C4156"/>
    <w:rsid w:val="009C60D3"/>
    <w:rsid w:val="009C6AFA"/>
    <w:rsid w:val="009C7037"/>
    <w:rsid w:val="009C7943"/>
    <w:rsid w:val="009D0D30"/>
    <w:rsid w:val="009D1A5C"/>
    <w:rsid w:val="009D2EAC"/>
    <w:rsid w:val="009D4F4F"/>
    <w:rsid w:val="009D6E1C"/>
    <w:rsid w:val="009D746D"/>
    <w:rsid w:val="009D7945"/>
    <w:rsid w:val="009E1BE8"/>
    <w:rsid w:val="009E30A5"/>
    <w:rsid w:val="009E3CEE"/>
    <w:rsid w:val="009E3EAC"/>
    <w:rsid w:val="009E3F63"/>
    <w:rsid w:val="009E4342"/>
    <w:rsid w:val="009E7B26"/>
    <w:rsid w:val="009F03B6"/>
    <w:rsid w:val="009F0432"/>
    <w:rsid w:val="009F1FB2"/>
    <w:rsid w:val="009F2842"/>
    <w:rsid w:val="009F2CAA"/>
    <w:rsid w:val="009F2FC6"/>
    <w:rsid w:val="009F61A1"/>
    <w:rsid w:val="009F691A"/>
    <w:rsid w:val="00A004B0"/>
    <w:rsid w:val="00A04E54"/>
    <w:rsid w:val="00A061EB"/>
    <w:rsid w:val="00A0698F"/>
    <w:rsid w:val="00A12E53"/>
    <w:rsid w:val="00A13DFC"/>
    <w:rsid w:val="00A16B16"/>
    <w:rsid w:val="00A17979"/>
    <w:rsid w:val="00A23E03"/>
    <w:rsid w:val="00A25176"/>
    <w:rsid w:val="00A269CF"/>
    <w:rsid w:val="00A356B3"/>
    <w:rsid w:val="00A364A1"/>
    <w:rsid w:val="00A36649"/>
    <w:rsid w:val="00A36D32"/>
    <w:rsid w:val="00A36E5F"/>
    <w:rsid w:val="00A401BC"/>
    <w:rsid w:val="00A40F25"/>
    <w:rsid w:val="00A423A7"/>
    <w:rsid w:val="00A44F7D"/>
    <w:rsid w:val="00A55E60"/>
    <w:rsid w:val="00A60FC8"/>
    <w:rsid w:val="00A61A79"/>
    <w:rsid w:val="00A63431"/>
    <w:rsid w:val="00A63606"/>
    <w:rsid w:val="00A64D76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6386"/>
    <w:rsid w:val="00A7781C"/>
    <w:rsid w:val="00A84F3D"/>
    <w:rsid w:val="00A86DA7"/>
    <w:rsid w:val="00A91DC0"/>
    <w:rsid w:val="00A91E49"/>
    <w:rsid w:val="00A9205A"/>
    <w:rsid w:val="00A953B4"/>
    <w:rsid w:val="00AA0FE4"/>
    <w:rsid w:val="00AA10CE"/>
    <w:rsid w:val="00AA2A57"/>
    <w:rsid w:val="00AA5738"/>
    <w:rsid w:val="00AA6191"/>
    <w:rsid w:val="00AA65EF"/>
    <w:rsid w:val="00AB0FBF"/>
    <w:rsid w:val="00AB5A9E"/>
    <w:rsid w:val="00AB5BA1"/>
    <w:rsid w:val="00AB6942"/>
    <w:rsid w:val="00AC0C82"/>
    <w:rsid w:val="00AC18D7"/>
    <w:rsid w:val="00AC1E88"/>
    <w:rsid w:val="00AC2611"/>
    <w:rsid w:val="00AC2E6A"/>
    <w:rsid w:val="00AC3E12"/>
    <w:rsid w:val="00AC44EB"/>
    <w:rsid w:val="00AC4ABE"/>
    <w:rsid w:val="00AD05A6"/>
    <w:rsid w:val="00AD388F"/>
    <w:rsid w:val="00AD436F"/>
    <w:rsid w:val="00AD6ECD"/>
    <w:rsid w:val="00AE0F77"/>
    <w:rsid w:val="00AE1EFF"/>
    <w:rsid w:val="00AE21DE"/>
    <w:rsid w:val="00AE2657"/>
    <w:rsid w:val="00AE4C5E"/>
    <w:rsid w:val="00AE52B8"/>
    <w:rsid w:val="00AE7805"/>
    <w:rsid w:val="00AE7BCB"/>
    <w:rsid w:val="00AE7C72"/>
    <w:rsid w:val="00AF0726"/>
    <w:rsid w:val="00AF214C"/>
    <w:rsid w:val="00AF24B2"/>
    <w:rsid w:val="00AF529C"/>
    <w:rsid w:val="00AF5345"/>
    <w:rsid w:val="00AF5B03"/>
    <w:rsid w:val="00AF5EB2"/>
    <w:rsid w:val="00AF60B7"/>
    <w:rsid w:val="00B00632"/>
    <w:rsid w:val="00B01528"/>
    <w:rsid w:val="00B03791"/>
    <w:rsid w:val="00B03F2D"/>
    <w:rsid w:val="00B047F1"/>
    <w:rsid w:val="00B051CC"/>
    <w:rsid w:val="00B13F7E"/>
    <w:rsid w:val="00B17CC3"/>
    <w:rsid w:val="00B17FF8"/>
    <w:rsid w:val="00B20DA5"/>
    <w:rsid w:val="00B22D3D"/>
    <w:rsid w:val="00B235F7"/>
    <w:rsid w:val="00B242B8"/>
    <w:rsid w:val="00B24831"/>
    <w:rsid w:val="00B254D8"/>
    <w:rsid w:val="00B265A5"/>
    <w:rsid w:val="00B30840"/>
    <w:rsid w:val="00B30A72"/>
    <w:rsid w:val="00B30CF7"/>
    <w:rsid w:val="00B30F3E"/>
    <w:rsid w:val="00B3280B"/>
    <w:rsid w:val="00B34570"/>
    <w:rsid w:val="00B34F7E"/>
    <w:rsid w:val="00B365C9"/>
    <w:rsid w:val="00B42D1D"/>
    <w:rsid w:val="00B43BAA"/>
    <w:rsid w:val="00B4649D"/>
    <w:rsid w:val="00B46F5D"/>
    <w:rsid w:val="00B510D1"/>
    <w:rsid w:val="00B516F4"/>
    <w:rsid w:val="00B53695"/>
    <w:rsid w:val="00B552F4"/>
    <w:rsid w:val="00B56122"/>
    <w:rsid w:val="00B6021A"/>
    <w:rsid w:val="00B61CD8"/>
    <w:rsid w:val="00B61DDE"/>
    <w:rsid w:val="00B62739"/>
    <w:rsid w:val="00B63F07"/>
    <w:rsid w:val="00B64FD7"/>
    <w:rsid w:val="00B65FD9"/>
    <w:rsid w:val="00B6634F"/>
    <w:rsid w:val="00B67FDC"/>
    <w:rsid w:val="00B708CF"/>
    <w:rsid w:val="00B71697"/>
    <w:rsid w:val="00B71781"/>
    <w:rsid w:val="00B7222E"/>
    <w:rsid w:val="00B7336C"/>
    <w:rsid w:val="00B7548C"/>
    <w:rsid w:val="00B76C6A"/>
    <w:rsid w:val="00B77794"/>
    <w:rsid w:val="00B80677"/>
    <w:rsid w:val="00B82437"/>
    <w:rsid w:val="00B829A8"/>
    <w:rsid w:val="00B829B3"/>
    <w:rsid w:val="00B83749"/>
    <w:rsid w:val="00B84DB7"/>
    <w:rsid w:val="00B860BD"/>
    <w:rsid w:val="00B860F7"/>
    <w:rsid w:val="00B86579"/>
    <w:rsid w:val="00B87617"/>
    <w:rsid w:val="00B912EC"/>
    <w:rsid w:val="00B9203C"/>
    <w:rsid w:val="00B92684"/>
    <w:rsid w:val="00B93167"/>
    <w:rsid w:val="00B95065"/>
    <w:rsid w:val="00B96704"/>
    <w:rsid w:val="00B96E93"/>
    <w:rsid w:val="00B971AE"/>
    <w:rsid w:val="00B97AE8"/>
    <w:rsid w:val="00BA2289"/>
    <w:rsid w:val="00BA3745"/>
    <w:rsid w:val="00BA500E"/>
    <w:rsid w:val="00BB01C4"/>
    <w:rsid w:val="00BB1DDF"/>
    <w:rsid w:val="00BB1F05"/>
    <w:rsid w:val="00BB211A"/>
    <w:rsid w:val="00BB4665"/>
    <w:rsid w:val="00BB4A4E"/>
    <w:rsid w:val="00BC1CC8"/>
    <w:rsid w:val="00BC2D7C"/>
    <w:rsid w:val="00BC5B5E"/>
    <w:rsid w:val="00BC6124"/>
    <w:rsid w:val="00BC76D0"/>
    <w:rsid w:val="00BD3529"/>
    <w:rsid w:val="00BE134F"/>
    <w:rsid w:val="00BE30AC"/>
    <w:rsid w:val="00BE3538"/>
    <w:rsid w:val="00BE4EA8"/>
    <w:rsid w:val="00BE56ED"/>
    <w:rsid w:val="00BE5ACB"/>
    <w:rsid w:val="00BE67E4"/>
    <w:rsid w:val="00BE77A5"/>
    <w:rsid w:val="00BF158F"/>
    <w:rsid w:val="00BF1A77"/>
    <w:rsid w:val="00BF1A98"/>
    <w:rsid w:val="00BF2576"/>
    <w:rsid w:val="00BF5106"/>
    <w:rsid w:val="00BF583E"/>
    <w:rsid w:val="00BF5D19"/>
    <w:rsid w:val="00BF5DF9"/>
    <w:rsid w:val="00C0043D"/>
    <w:rsid w:val="00C013C1"/>
    <w:rsid w:val="00C032E9"/>
    <w:rsid w:val="00C03950"/>
    <w:rsid w:val="00C04E50"/>
    <w:rsid w:val="00C053AA"/>
    <w:rsid w:val="00C05572"/>
    <w:rsid w:val="00C10CA2"/>
    <w:rsid w:val="00C10E6A"/>
    <w:rsid w:val="00C1154C"/>
    <w:rsid w:val="00C11CA8"/>
    <w:rsid w:val="00C17B97"/>
    <w:rsid w:val="00C20338"/>
    <w:rsid w:val="00C2114D"/>
    <w:rsid w:val="00C24B34"/>
    <w:rsid w:val="00C24F8E"/>
    <w:rsid w:val="00C276B1"/>
    <w:rsid w:val="00C32206"/>
    <w:rsid w:val="00C32280"/>
    <w:rsid w:val="00C33673"/>
    <w:rsid w:val="00C343BD"/>
    <w:rsid w:val="00C3561A"/>
    <w:rsid w:val="00C36730"/>
    <w:rsid w:val="00C374D4"/>
    <w:rsid w:val="00C4141D"/>
    <w:rsid w:val="00C45AAA"/>
    <w:rsid w:val="00C46721"/>
    <w:rsid w:val="00C46EC8"/>
    <w:rsid w:val="00C47E65"/>
    <w:rsid w:val="00C50096"/>
    <w:rsid w:val="00C52FF7"/>
    <w:rsid w:val="00C536FD"/>
    <w:rsid w:val="00C53F30"/>
    <w:rsid w:val="00C546FF"/>
    <w:rsid w:val="00C54B84"/>
    <w:rsid w:val="00C54C86"/>
    <w:rsid w:val="00C56178"/>
    <w:rsid w:val="00C56687"/>
    <w:rsid w:val="00C5681D"/>
    <w:rsid w:val="00C56F97"/>
    <w:rsid w:val="00C577A9"/>
    <w:rsid w:val="00C674B4"/>
    <w:rsid w:val="00C6787B"/>
    <w:rsid w:val="00C717FC"/>
    <w:rsid w:val="00C72455"/>
    <w:rsid w:val="00C73546"/>
    <w:rsid w:val="00C74392"/>
    <w:rsid w:val="00C74422"/>
    <w:rsid w:val="00C75948"/>
    <w:rsid w:val="00C76D3F"/>
    <w:rsid w:val="00C8337E"/>
    <w:rsid w:val="00C83CDE"/>
    <w:rsid w:val="00C85EEF"/>
    <w:rsid w:val="00C85FD8"/>
    <w:rsid w:val="00C8624C"/>
    <w:rsid w:val="00C92945"/>
    <w:rsid w:val="00C92B2B"/>
    <w:rsid w:val="00C93F32"/>
    <w:rsid w:val="00C94775"/>
    <w:rsid w:val="00C947A9"/>
    <w:rsid w:val="00C94D3F"/>
    <w:rsid w:val="00C954DA"/>
    <w:rsid w:val="00C95D73"/>
    <w:rsid w:val="00C96A92"/>
    <w:rsid w:val="00C97A89"/>
    <w:rsid w:val="00CA492E"/>
    <w:rsid w:val="00CA4C09"/>
    <w:rsid w:val="00CA4FA9"/>
    <w:rsid w:val="00CA6716"/>
    <w:rsid w:val="00CA6DEF"/>
    <w:rsid w:val="00CA74CA"/>
    <w:rsid w:val="00CB09A1"/>
    <w:rsid w:val="00CB146D"/>
    <w:rsid w:val="00CB2D92"/>
    <w:rsid w:val="00CB3F35"/>
    <w:rsid w:val="00CB4D1B"/>
    <w:rsid w:val="00CB79A7"/>
    <w:rsid w:val="00CC1780"/>
    <w:rsid w:val="00CC4A07"/>
    <w:rsid w:val="00CC4E9E"/>
    <w:rsid w:val="00CC4F1D"/>
    <w:rsid w:val="00CC6E1E"/>
    <w:rsid w:val="00CC70EE"/>
    <w:rsid w:val="00CC7338"/>
    <w:rsid w:val="00CC7BDF"/>
    <w:rsid w:val="00CD2317"/>
    <w:rsid w:val="00CD2B0E"/>
    <w:rsid w:val="00CD4895"/>
    <w:rsid w:val="00CD671E"/>
    <w:rsid w:val="00CD683F"/>
    <w:rsid w:val="00CD6B90"/>
    <w:rsid w:val="00CD6DFA"/>
    <w:rsid w:val="00CD7ACC"/>
    <w:rsid w:val="00CE1E5E"/>
    <w:rsid w:val="00CE202C"/>
    <w:rsid w:val="00CE35C1"/>
    <w:rsid w:val="00CE5CEA"/>
    <w:rsid w:val="00CE6691"/>
    <w:rsid w:val="00CE688C"/>
    <w:rsid w:val="00CE6911"/>
    <w:rsid w:val="00CE71E5"/>
    <w:rsid w:val="00CF1C62"/>
    <w:rsid w:val="00CF540D"/>
    <w:rsid w:val="00CF6E6C"/>
    <w:rsid w:val="00CF77DC"/>
    <w:rsid w:val="00CF7D0F"/>
    <w:rsid w:val="00D0086F"/>
    <w:rsid w:val="00D01B22"/>
    <w:rsid w:val="00D02682"/>
    <w:rsid w:val="00D03E15"/>
    <w:rsid w:val="00D04C48"/>
    <w:rsid w:val="00D05C60"/>
    <w:rsid w:val="00D06F63"/>
    <w:rsid w:val="00D07DF0"/>
    <w:rsid w:val="00D13147"/>
    <w:rsid w:val="00D14818"/>
    <w:rsid w:val="00D15111"/>
    <w:rsid w:val="00D158B6"/>
    <w:rsid w:val="00D167ED"/>
    <w:rsid w:val="00D20341"/>
    <w:rsid w:val="00D204CD"/>
    <w:rsid w:val="00D2134B"/>
    <w:rsid w:val="00D21751"/>
    <w:rsid w:val="00D21F6E"/>
    <w:rsid w:val="00D22CFE"/>
    <w:rsid w:val="00D23561"/>
    <w:rsid w:val="00D23A72"/>
    <w:rsid w:val="00D23AB2"/>
    <w:rsid w:val="00D2484C"/>
    <w:rsid w:val="00D25135"/>
    <w:rsid w:val="00D258D8"/>
    <w:rsid w:val="00D26331"/>
    <w:rsid w:val="00D2652D"/>
    <w:rsid w:val="00D27104"/>
    <w:rsid w:val="00D301D2"/>
    <w:rsid w:val="00D30CEF"/>
    <w:rsid w:val="00D31C1B"/>
    <w:rsid w:val="00D33A1A"/>
    <w:rsid w:val="00D353A8"/>
    <w:rsid w:val="00D35484"/>
    <w:rsid w:val="00D40E17"/>
    <w:rsid w:val="00D42242"/>
    <w:rsid w:val="00D448FB"/>
    <w:rsid w:val="00D45208"/>
    <w:rsid w:val="00D45568"/>
    <w:rsid w:val="00D51C6E"/>
    <w:rsid w:val="00D51D87"/>
    <w:rsid w:val="00D53CE2"/>
    <w:rsid w:val="00D543F3"/>
    <w:rsid w:val="00D609E5"/>
    <w:rsid w:val="00D61F76"/>
    <w:rsid w:val="00D636FC"/>
    <w:rsid w:val="00D651BC"/>
    <w:rsid w:val="00D66782"/>
    <w:rsid w:val="00D66971"/>
    <w:rsid w:val="00D708B7"/>
    <w:rsid w:val="00D755A7"/>
    <w:rsid w:val="00D77B37"/>
    <w:rsid w:val="00D80173"/>
    <w:rsid w:val="00D81160"/>
    <w:rsid w:val="00D81D4D"/>
    <w:rsid w:val="00D823A9"/>
    <w:rsid w:val="00D83FB6"/>
    <w:rsid w:val="00D90217"/>
    <w:rsid w:val="00D91F7D"/>
    <w:rsid w:val="00D95224"/>
    <w:rsid w:val="00D953E7"/>
    <w:rsid w:val="00D95989"/>
    <w:rsid w:val="00D96184"/>
    <w:rsid w:val="00D96C89"/>
    <w:rsid w:val="00D97320"/>
    <w:rsid w:val="00DA52E8"/>
    <w:rsid w:val="00DA5825"/>
    <w:rsid w:val="00DA6836"/>
    <w:rsid w:val="00DB4CF9"/>
    <w:rsid w:val="00DC2A0C"/>
    <w:rsid w:val="00DC4C5A"/>
    <w:rsid w:val="00DC54A4"/>
    <w:rsid w:val="00DC6B73"/>
    <w:rsid w:val="00DD2C65"/>
    <w:rsid w:val="00DD491D"/>
    <w:rsid w:val="00DD593A"/>
    <w:rsid w:val="00DD7BB6"/>
    <w:rsid w:val="00DE1FE9"/>
    <w:rsid w:val="00DE5012"/>
    <w:rsid w:val="00DE591C"/>
    <w:rsid w:val="00DE68E0"/>
    <w:rsid w:val="00DE6AEA"/>
    <w:rsid w:val="00DF20F8"/>
    <w:rsid w:val="00DF274C"/>
    <w:rsid w:val="00DF2811"/>
    <w:rsid w:val="00DF3C21"/>
    <w:rsid w:val="00DF42DB"/>
    <w:rsid w:val="00DF6487"/>
    <w:rsid w:val="00DF6901"/>
    <w:rsid w:val="00E00E5A"/>
    <w:rsid w:val="00E0144B"/>
    <w:rsid w:val="00E01976"/>
    <w:rsid w:val="00E0203D"/>
    <w:rsid w:val="00E03F63"/>
    <w:rsid w:val="00E04BEC"/>
    <w:rsid w:val="00E06001"/>
    <w:rsid w:val="00E102BB"/>
    <w:rsid w:val="00E118ED"/>
    <w:rsid w:val="00E126E0"/>
    <w:rsid w:val="00E1351B"/>
    <w:rsid w:val="00E13656"/>
    <w:rsid w:val="00E1655E"/>
    <w:rsid w:val="00E17D68"/>
    <w:rsid w:val="00E21340"/>
    <w:rsid w:val="00E21DED"/>
    <w:rsid w:val="00E22F11"/>
    <w:rsid w:val="00E2554C"/>
    <w:rsid w:val="00E25D31"/>
    <w:rsid w:val="00E25FA6"/>
    <w:rsid w:val="00E263F2"/>
    <w:rsid w:val="00E27E4C"/>
    <w:rsid w:val="00E301EE"/>
    <w:rsid w:val="00E30818"/>
    <w:rsid w:val="00E32E47"/>
    <w:rsid w:val="00E333B9"/>
    <w:rsid w:val="00E33DBD"/>
    <w:rsid w:val="00E34AAD"/>
    <w:rsid w:val="00E356CB"/>
    <w:rsid w:val="00E364D8"/>
    <w:rsid w:val="00E36BE2"/>
    <w:rsid w:val="00E3755B"/>
    <w:rsid w:val="00E37CC9"/>
    <w:rsid w:val="00E42270"/>
    <w:rsid w:val="00E43930"/>
    <w:rsid w:val="00E44E3C"/>
    <w:rsid w:val="00E44EF1"/>
    <w:rsid w:val="00E45CD7"/>
    <w:rsid w:val="00E46DBD"/>
    <w:rsid w:val="00E4759B"/>
    <w:rsid w:val="00E50B8E"/>
    <w:rsid w:val="00E52BE0"/>
    <w:rsid w:val="00E544CF"/>
    <w:rsid w:val="00E5485A"/>
    <w:rsid w:val="00E562B4"/>
    <w:rsid w:val="00E568E1"/>
    <w:rsid w:val="00E574FC"/>
    <w:rsid w:val="00E60629"/>
    <w:rsid w:val="00E60695"/>
    <w:rsid w:val="00E60F33"/>
    <w:rsid w:val="00E61043"/>
    <w:rsid w:val="00E61CF3"/>
    <w:rsid w:val="00E61E4D"/>
    <w:rsid w:val="00E63E75"/>
    <w:rsid w:val="00E6515F"/>
    <w:rsid w:val="00E65AAE"/>
    <w:rsid w:val="00E65BF2"/>
    <w:rsid w:val="00E672C7"/>
    <w:rsid w:val="00E70586"/>
    <w:rsid w:val="00E73406"/>
    <w:rsid w:val="00E74A97"/>
    <w:rsid w:val="00E75B91"/>
    <w:rsid w:val="00E7625C"/>
    <w:rsid w:val="00E76BC5"/>
    <w:rsid w:val="00E7781F"/>
    <w:rsid w:val="00E824FD"/>
    <w:rsid w:val="00E83879"/>
    <w:rsid w:val="00E8596C"/>
    <w:rsid w:val="00E865C0"/>
    <w:rsid w:val="00E900AF"/>
    <w:rsid w:val="00E91CC1"/>
    <w:rsid w:val="00E94FC2"/>
    <w:rsid w:val="00E95C92"/>
    <w:rsid w:val="00E97CC8"/>
    <w:rsid w:val="00EA3C71"/>
    <w:rsid w:val="00EA5DD7"/>
    <w:rsid w:val="00EA61A2"/>
    <w:rsid w:val="00EB0134"/>
    <w:rsid w:val="00EB116F"/>
    <w:rsid w:val="00EB13CB"/>
    <w:rsid w:val="00EB14C9"/>
    <w:rsid w:val="00EB1CAB"/>
    <w:rsid w:val="00EB1D29"/>
    <w:rsid w:val="00EB20D1"/>
    <w:rsid w:val="00EB2C5F"/>
    <w:rsid w:val="00EB2CB1"/>
    <w:rsid w:val="00EB33E2"/>
    <w:rsid w:val="00EB5AFB"/>
    <w:rsid w:val="00EB7589"/>
    <w:rsid w:val="00EC1E91"/>
    <w:rsid w:val="00EC3A18"/>
    <w:rsid w:val="00EC5217"/>
    <w:rsid w:val="00EC55CB"/>
    <w:rsid w:val="00EC5C09"/>
    <w:rsid w:val="00ED073D"/>
    <w:rsid w:val="00ED0CFD"/>
    <w:rsid w:val="00ED0ED7"/>
    <w:rsid w:val="00ED26C2"/>
    <w:rsid w:val="00ED7BED"/>
    <w:rsid w:val="00EE0DDE"/>
    <w:rsid w:val="00EE298B"/>
    <w:rsid w:val="00EE622A"/>
    <w:rsid w:val="00EE6DB9"/>
    <w:rsid w:val="00EF21E1"/>
    <w:rsid w:val="00EF462D"/>
    <w:rsid w:val="00EF4908"/>
    <w:rsid w:val="00EF5B96"/>
    <w:rsid w:val="00EF67C4"/>
    <w:rsid w:val="00F00618"/>
    <w:rsid w:val="00F00669"/>
    <w:rsid w:val="00F01ED5"/>
    <w:rsid w:val="00F06C54"/>
    <w:rsid w:val="00F06E01"/>
    <w:rsid w:val="00F1028E"/>
    <w:rsid w:val="00F11576"/>
    <w:rsid w:val="00F115AA"/>
    <w:rsid w:val="00F117D2"/>
    <w:rsid w:val="00F12BB1"/>
    <w:rsid w:val="00F12BCE"/>
    <w:rsid w:val="00F16B41"/>
    <w:rsid w:val="00F171ED"/>
    <w:rsid w:val="00F17700"/>
    <w:rsid w:val="00F214DB"/>
    <w:rsid w:val="00F22502"/>
    <w:rsid w:val="00F2429D"/>
    <w:rsid w:val="00F24571"/>
    <w:rsid w:val="00F245C8"/>
    <w:rsid w:val="00F275D7"/>
    <w:rsid w:val="00F320EE"/>
    <w:rsid w:val="00F33B5B"/>
    <w:rsid w:val="00F3594A"/>
    <w:rsid w:val="00F36DEA"/>
    <w:rsid w:val="00F400FA"/>
    <w:rsid w:val="00F4050E"/>
    <w:rsid w:val="00F4071A"/>
    <w:rsid w:val="00F413FD"/>
    <w:rsid w:val="00F416C6"/>
    <w:rsid w:val="00F4217C"/>
    <w:rsid w:val="00F4406F"/>
    <w:rsid w:val="00F46D61"/>
    <w:rsid w:val="00F5033A"/>
    <w:rsid w:val="00F61E47"/>
    <w:rsid w:val="00F61E7A"/>
    <w:rsid w:val="00F6436F"/>
    <w:rsid w:val="00F6596E"/>
    <w:rsid w:val="00F6679F"/>
    <w:rsid w:val="00F67CAA"/>
    <w:rsid w:val="00F71E30"/>
    <w:rsid w:val="00F72F47"/>
    <w:rsid w:val="00F82796"/>
    <w:rsid w:val="00F83A61"/>
    <w:rsid w:val="00F854F9"/>
    <w:rsid w:val="00F86243"/>
    <w:rsid w:val="00F87942"/>
    <w:rsid w:val="00F9162E"/>
    <w:rsid w:val="00F929D1"/>
    <w:rsid w:val="00F948AD"/>
    <w:rsid w:val="00F9748F"/>
    <w:rsid w:val="00F979A8"/>
    <w:rsid w:val="00F97E31"/>
    <w:rsid w:val="00FA028D"/>
    <w:rsid w:val="00FA078D"/>
    <w:rsid w:val="00FA1696"/>
    <w:rsid w:val="00FA1D06"/>
    <w:rsid w:val="00FA4086"/>
    <w:rsid w:val="00FA68F1"/>
    <w:rsid w:val="00FA6B98"/>
    <w:rsid w:val="00FA6CD2"/>
    <w:rsid w:val="00FB028A"/>
    <w:rsid w:val="00FB18B5"/>
    <w:rsid w:val="00FB2533"/>
    <w:rsid w:val="00FB3D77"/>
    <w:rsid w:val="00FB3E48"/>
    <w:rsid w:val="00FB41F7"/>
    <w:rsid w:val="00FB4811"/>
    <w:rsid w:val="00FB5FD1"/>
    <w:rsid w:val="00FB6E64"/>
    <w:rsid w:val="00FC01D2"/>
    <w:rsid w:val="00FC094C"/>
    <w:rsid w:val="00FC1338"/>
    <w:rsid w:val="00FC183E"/>
    <w:rsid w:val="00FC3BAE"/>
    <w:rsid w:val="00FC4E8E"/>
    <w:rsid w:val="00FC6102"/>
    <w:rsid w:val="00FC7004"/>
    <w:rsid w:val="00FC7166"/>
    <w:rsid w:val="00FD06B6"/>
    <w:rsid w:val="00FD1399"/>
    <w:rsid w:val="00FD146A"/>
    <w:rsid w:val="00FD1DDA"/>
    <w:rsid w:val="00FD47E8"/>
    <w:rsid w:val="00FD4B4C"/>
    <w:rsid w:val="00FD710E"/>
    <w:rsid w:val="00FD7503"/>
    <w:rsid w:val="00FE09E6"/>
    <w:rsid w:val="00FE24BA"/>
    <w:rsid w:val="00FE277E"/>
    <w:rsid w:val="00FE38BE"/>
    <w:rsid w:val="00FE5B99"/>
    <w:rsid w:val="00FE63F6"/>
    <w:rsid w:val="00FE7C89"/>
    <w:rsid w:val="00FF21A0"/>
    <w:rsid w:val="00FF4296"/>
    <w:rsid w:val="00FF4DD0"/>
    <w:rsid w:val="00FF59C8"/>
    <w:rsid w:val="00FF6705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3142E-1CB3-46E9-BB97-67183800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2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unhideWhenUsed/>
    <w:rsid w:val="00151D12"/>
    <w:pPr>
      <w:spacing w:after="0" w:line="240" w:lineRule="auto"/>
    </w:pPr>
    <w:rPr>
      <w:rFonts w:ascii="Calibri" w:hAnsi="Calibri"/>
      <w:color w:val="1F497D" w:themeColor="text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51D12"/>
    <w:rPr>
      <w:rFonts w:ascii="Calibri" w:hAnsi="Calibri"/>
      <w:color w:val="1F497D" w:themeColor="text2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2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41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13FD"/>
  </w:style>
  <w:style w:type="paragraph" w:styleId="Pidipagina">
    <w:name w:val="footer"/>
    <w:basedOn w:val="Normale"/>
    <w:link w:val="PidipaginaCarattere"/>
    <w:uiPriority w:val="99"/>
    <w:unhideWhenUsed/>
    <w:rsid w:val="00F41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1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be.org/definanziamento-SS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C07B-905D-4A66-9DFE-CEE6FE1B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4</cp:revision>
  <cp:lastPrinted>2014-01-27T14:53:00Z</cp:lastPrinted>
  <dcterms:created xsi:type="dcterms:W3CDTF">2019-09-16T08:03:00Z</dcterms:created>
  <dcterms:modified xsi:type="dcterms:W3CDTF">2019-09-16T08:04:00Z</dcterms:modified>
</cp:coreProperties>
</file>