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4C" w:rsidRDefault="00C8624C" w:rsidP="00C8624C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8D33F8" w:rsidRPr="00EC55CB" w:rsidRDefault="00EC5227" w:rsidP="00A12E53">
      <w:pPr>
        <w:rPr>
          <w:rFonts w:ascii="Calibri" w:eastAsia="Calibri" w:hAnsi="Calibri" w:cs="Times New Roman"/>
          <w:b/>
          <w:bCs/>
          <w:sz w:val="36"/>
          <w:szCs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</w:rPr>
        <w:t xml:space="preserve">BOZZA DM </w:t>
      </w:r>
      <w:r w:rsidR="002C0B56">
        <w:rPr>
          <w:rFonts w:ascii="Calibri" w:eastAsia="Calibri" w:hAnsi="Calibri" w:cs="Times New Roman"/>
          <w:b/>
          <w:bCs/>
          <w:sz w:val="36"/>
          <w:szCs w:val="36"/>
        </w:rPr>
        <w:t xml:space="preserve">APPROPRIATEZZA </w:t>
      </w:r>
      <w:r w:rsidR="002C0B56" w:rsidRPr="00931A17">
        <w:rPr>
          <w:rFonts w:ascii="Calibri" w:eastAsia="Calibri" w:hAnsi="Calibri" w:cs="Times New Roman"/>
          <w:b/>
          <w:bCs/>
          <w:sz w:val="36"/>
          <w:szCs w:val="36"/>
        </w:rPr>
        <w:t xml:space="preserve">PRESCRITTIVA: </w:t>
      </w:r>
      <w:r w:rsidR="002D7662">
        <w:rPr>
          <w:rFonts w:ascii="Calibri" w:eastAsia="Calibri" w:hAnsi="Calibri" w:cs="Times New Roman"/>
          <w:b/>
          <w:bCs/>
          <w:sz w:val="36"/>
          <w:szCs w:val="36"/>
        </w:rPr>
        <w:t>POCHE LUCI, TANTE OMBRE</w:t>
      </w:r>
    </w:p>
    <w:p w:rsidR="00EC55CB" w:rsidRDefault="005A0B9F" w:rsidP="00EC55CB">
      <w:pPr>
        <w:jc w:val="both"/>
        <w:rPr>
          <w:b/>
        </w:rPr>
      </w:pPr>
      <w:r>
        <w:rPr>
          <w:b/>
        </w:rPr>
        <w:t>ALL</w:t>
      </w:r>
      <w:r w:rsidR="002D7662">
        <w:rPr>
          <w:b/>
        </w:rPr>
        <w:t xml:space="preserve">’ENORME POLVERONE MEDIATICO DELLE ULTIME SETTIMANE </w:t>
      </w:r>
      <w:r>
        <w:rPr>
          <w:b/>
        </w:rPr>
        <w:t xml:space="preserve">SEGUE </w:t>
      </w:r>
      <w:r w:rsidR="002D7662">
        <w:rPr>
          <w:b/>
        </w:rPr>
        <w:t>UN</w:t>
      </w:r>
      <w:r w:rsidR="00EC5227">
        <w:rPr>
          <w:b/>
        </w:rPr>
        <w:t xml:space="preserve"> DOCUMENTO </w:t>
      </w:r>
      <w:r w:rsidR="00B6465F">
        <w:rPr>
          <w:b/>
        </w:rPr>
        <w:t xml:space="preserve">DOVE NON </w:t>
      </w:r>
      <w:r w:rsidR="00B6465F" w:rsidRPr="00CA5BC3">
        <w:rPr>
          <w:b/>
        </w:rPr>
        <w:t xml:space="preserve">EMERGE </w:t>
      </w:r>
      <w:r w:rsidR="00804CC1" w:rsidRPr="00CA5BC3">
        <w:rPr>
          <w:b/>
        </w:rPr>
        <w:t>UNA CHIARA DEFINIZIONE DELLE PRIORIT</w:t>
      </w:r>
      <w:r w:rsidR="00171975" w:rsidRPr="00CA5BC3">
        <w:rPr>
          <w:b/>
        </w:rPr>
        <w:t>À</w:t>
      </w:r>
      <w:r w:rsidRPr="00CA5BC3">
        <w:rPr>
          <w:b/>
        </w:rPr>
        <w:t xml:space="preserve">, </w:t>
      </w:r>
      <w:r w:rsidR="002D4303" w:rsidRPr="00CA5BC3">
        <w:rPr>
          <w:b/>
        </w:rPr>
        <w:t>LATITA IL COINVOLGIMENTO</w:t>
      </w:r>
      <w:r w:rsidRPr="00CA5BC3">
        <w:rPr>
          <w:b/>
        </w:rPr>
        <w:t xml:space="preserve"> DELLE CATEGORIE</w:t>
      </w:r>
      <w:r>
        <w:rPr>
          <w:b/>
        </w:rPr>
        <w:t xml:space="preserve"> PROFESSIONALI E NON VIENE ESPLICITATA </w:t>
      </w:r>
      <w:r w:rsidR="00B6465F">
        <w:rPr>
          <w:b/>
        </w:rPr>
        <w:t xml:space="preserve">UNA </w:t>
      </w:r>
      <w:r w:rsidR="00804CC1">
        <w:rPr>
          <w:b/>
        </w:rPr>
        <w:t xml:space="preserve">METODOLOGIA </w:t>
      </w:r>
      <w:r>
        <w:rPr>
          <w:b/>
        </w:rPr>
        <w:t xml:space="preserve">RIGOROSA </w:t>
      </w:r>
      <w:r w:rsidR="00804CC1">
        <w:rPr>
          <w:b/>
        </w:rPr>
        <w:t xml:space="preserve">PER RICERCARE, </w:t>
      </w:r>
      <w:r>
        <w:rPr>
          <w:b/>
        </w:rPr>
        <w:t xml:space="preserve">VALUTARE, </w:t>
      </w:r>
      <w:r w:rsidR="00804CC1">
        <w:rPr>
          <w:b/>
        </w:rPr>
        <w:t>SELEZIONARE E SINTETIZZARE LE EVIDENZE</w:t>
      </w:r>
      <w:r>
        <w:rPr>
          <w:b/>
        </w:rPr>
        <w:t xml:space="preserve"> A SUPPORTO DEI CRITERI DI APPROPRIATEZZA</w:t>
      </w:r>
    </w:p>
    <w:p w:rsidR="005B4F61" w:rsidRDefault="00603A21" w:rsidP="00EA3C71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6</w:t>
      </w:r>
      <w:r w:rsidR="006805A5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agosto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201</w:t>
      </w:r>
      <w:r w:rsidR="0062554E">
        <w:rPr>
          <w:rFonts w:ascii="Calibri" w:eastAsia="Calibri" w:hAnsi="Calibri" w:cs="Times New Roman"/>
          <w:b/>
          <w:bCs/>
          <w:sz w:val="24"/>
          <w:szCs w:val="24"/>
        </w:rPr>
        <w:t>5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170B46" w:rsidRDefault="00B6465F" w:rsidP="00290B2E">
      <w:pPr>
        <w:spacing w:after="0"/>
        <w:jc w:val="both"/>
      </w:pPr>
      <w:bookmarkStart w:id="0" w:name="_GoBack"/>
      <w:r>
        <w:t>La ricerca sui servizi sanitari dimostra che</w:t>
      </w:r>
      <w:r w:rsidR="00BB0AB8">
        <w:t>,</w:t>
      </w:r>
      <w:r>
        <w:t xml:space="preserve"> </w:t>
      </w:r>
      <w:r w:rsidR="00BB0AB8">
        <w:t xml:space="preserve">per essere implementato con successo, </w:t>
      </w:r>
      <w:r>
        <w:t xml:space="preserve">qualunque standard di appropriatezza professionale deve essere dotato di tre “fattori prognostici favorevoli”: essere </w:t>
      </w:r>
      <w:proofErr w:type="spellStart"/>
      <w:r w:rsidRPr="00C36CD9">
        <w:rPr>
          <w:i/>
        </w:rPr>
        <w:t>evidence-based</w:t>
      </w:r>
      <w:proofErr w:type="spellEnd"/>
      <w:r>
        <w:t>, condiviso con i professionisti e adattato al contesto locale</w:t>
      </w:r>
      <w:r w:rsidR="00017FB4">
        <w:t>.</w:t>
      </w:r>
    </w:p>
    <w:p w:rsidR="00C546FF" w:rsidRDefault="00C546FF" w:rsidP="00290B2E">
      <w:pPr>
        <w:spacing w:after="0"/>
        <w:jc w:val="both"/>
      </w:pPr>
    </w:p>
    <w:p w:rsidR="00CE197C" w:rsidRDefault="00B6465F" w:rsidP="00290B2E">
      <w:pPr>
        <w:spacing w:after="0"/>
        <w:jc w:val="both"/>
      </w:pPr>
      <w:r>
        <w:t xml:space="preserve">«Anche tenendo conto che l’adattamento </w:t>
      </w:r>
      <w:r w:rsidR="00FE216C">
        <w:t>locale (</w:t>
      </w:r>
      <w:r w:rsidR="00BB0AB8">
        <w:t>regionale</w:t>
      </w:r>
      <w:r w:rsidR="00FE216C">
        <w:t>)</w:t>
      </w:r>
      <w:r w:rsidR="002F5893">
        <w:t xml:space="preserve"> </w:t>
      </w:r>
      <w:r>
        <w:t>avverrà in una fase successiva</w:t>
      </w:r>
      <w:r w:rsidR="002F5893">
        <w:t xml:space="preserve"> – afferma Nino Cartabellotta, Presidente della Fondazione GIMBE – </w:t>
      </w:r>
      <w:r>
        <w:t xml:space="preserve">la bozza del DM sull’appropriatezza al momento non presenta </w:t>
      </w:r>
      <w:r w:rsidR="00BB0AB8">
        <w:t xml:space="preserve">comunque </w:t>
      </w:r>
      <w:r>
        <w:t>i primi due requisiti</w:t>
      </w:r>
      <w:r w:rsidR="005E2834">
        <w:t xml:space="preserve">. </w:t>
      </w:r>
      <w:r w:rsidR="002617D5">
        <w:t>In particolare</w:t>
      </w:r>
      <w:r w:rsidR="005E2834">
        <w:t>,</w:t>
      </w:r>
      <w:r w:rsidR="002617D5">
        <w:t xml:space="preserve"> non risulta</w:t>
      </w:r>
      <w:r w:rsidR="005E2834">
        <w:t>no</w:t>
      </w:r>
      <w:r w:rsidR="002617D5">
        <w:t xml:space="preserve"> </w:t>
      </w:r>
      <w:r w:rsidR="005E2834">
        <w:t xml:space="preserve">adeguate modalità di </w:t>
      </w:r>
      <w:r w:rsidR="002617D5">
        <w:t>coinvol</w:t>
      </w:r>
      <w:r w:rsidR="005E2834">
        <w:t xml:space="preserve">gimento dei </w:t>
      </w:r>
      <w:r w:rsidR="002617D5">
        <w:t xml:space="preserve">professionisti, né </w:t>
      </w:r>
      <w:r w:rsidR="005E2834">
        <w:t xml:space="preserve">viene reso esplicito </w:t>
      </w:r>
      <w:r w:rsidR="002617D5">
        <w:t>il metodo utilizzato per ricercare, valutare, selezionare e sintetizzare le evidenze</w:t>
      </w:r>
      <w:r w:rsidR="005E2834">
        <w:t xml:space="preserve"> a supporto dei criteri di appropriatezza</w:t>
      </w:r>
      <w:r w:rsidR="002617D5">
        <w:t>».</w:t>
      </w:r>
    </w:p>
    <w:p w:rsidR="00CE197C" w:rsidRDefault="00CE197C" w:rsidP="00290B2E">
      <w:pPr>
        <w:spacing w:after="0"/>
        <w:jc w:val="both"/>
      </w:pPr>
    </w:p>
    <w:p w:rsidR="00243940" w:rsidRDefault="00243940" w:rsidP="00290B2E">
      <w:pPr>
        <w:spacing w:after="0"/>
        <w:jc w:val="both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L</w:t>
      </w:r>
      <w:r w:rsidRPr="00544C88">
        <w:rPr>
          <w:rFonts w:eastAsia="Calibri" w:cs="Times New Roman"/>
          <w:szCs w:val="20"/>
        </w:rPr>
        <w:t xml:space="preserve">e prestazioni identificate sono </w:t>
      </w:r>
      <w:r>
        <w:rPr>
          <w:rFonts w:eastAsia="Calibri" w:cs="Times New Roman"/>
          <w:szCs w:val="20"/>
        </w:rPr>
        <w:t xml:space="preserve">in totale </w:t>
      </w:r>
      <w:r w:rsidRPr="00544C88">
        <w:rPr>
          <w:rFonts w:eastAsia="Calibri" w:cs="Times New Roman"/>
          <w:szCs w:val="20"/>
        </w:rPr>
        <w:t xml:space="preserve">180 di cui 35 odontoiatriche, 53 di genetica, 9 relative a TAC e RM (degli arti e della colonna), 2 di dialisi e 4 di </w:t>
      </w:r>
      <w:r>
        <w:rPr>
          <w:rFonts w:eastAsia="Calibri" w:cs="Times New Roman"/>
          <w:szCs w:val="20"/>
        </w:rPr>
        <w:t>medicina nucleare</w:t>
      </w:r>
      <w:r w:rsidRPr="00544C88">
        <w:rPr>
          <w:rFonts w:eastAsia="Calibri" w:cs="Times New Roman"/>
          <w:szCs w:val="20"/>
        </w:rPr>
        <w:t xml:space="preserve">. </w:t>
      </w:r>
      <w:r w:rsidR="00BA363D">
        <w:rPr>
          <w:rFonts w:eastAsia="Calibri" w:cs="Times New Roman"/>
          <w:szCs w:val="20"/>
        </w:rPr>
        <w:t>L</w:t>
      </w:r>
      <w:r w:rsidRPr="00544C88">
        <w:rPr>
          <w:rFonts w:eastAsia="Calibri" w:cs="Times New Roman"/>
          <w:szCs w:val="20"/>
        </w:rPr>
        <w:t xml:space="preserve">a somma </w:t>
      </w:r>
      <w:r w:rsidR="00BA363D">
        <w:rPr>
          <w:rFonts w:eastAsia="Calibri" w:cs="Times New Roman"/>
          <w:szCs w:val="20"/>
        </w:rPr>
        <w:t xml:space="preserve">delle prestazioni di </w:t>
      </w:r>
      <w:r w:rsidRPr="00544C88">
        <w:rPr>
          <w:rFonts w:eastAsia="Calibri" w:cs="Times New Roman"/>
          <w:szCs w:val="20"/>
        </w:rPr>
        <w:t xml:space="preserve">allergologia e di laboratorio (non </w:t>
      </w:r>
      <w:r w:rsidR="00C77768">
        <w:rPr>
          <w:rFonts w:eastAsia="Calibri" w:cs="Times New Roman"/>
          <w:szCs w:val="20"/>
        </w:rPr>
        <w:t>differenziate</w:t>
      </w:r>
      <w:r w:rsidRPr="00544C88">
        <w:rPr>
          <w:rFonts w:eastAsia="Calibri" w:cs="Times New Roman"/>
          <w:szCs w:val="20"/>
        </w:rPr>
        <w:t>) dovrebbe essere pari a 77.</w:t>
      </w:r>
    </w:p>
    <w:p w:rsidR="00CE197C" w:rsidRPr="00CE197C" w:rsidRDefault="00CE197C" w:rsidP="00290B2E">
      <w:pPr>
        <w:spacing w:after="0"/>
        <w:jc w:val="both"/>
      </w:pPr>
    </w:p>
    <w:p w:rsidR="00243940" w:rsidRPr="006438FE" w:rsidRDefault="00243940" w:rsidP="00290B2E">
      <w:pPr>
        <w:pStyle w:val="Paragrafoelenco"/>
        <w:numPr>
          <w:ilvl w:val="0"/>
          <w:numId w:val="10"/>
        </w:numPr>
        <w:spacing w:line="276" w:lineRule="auto"/>
        <w:ind w:left="720"/>
        <w:rPr>
          <w:rFonts w:eastAsia="Calibri" w:cs="Times New Roman"/>
          <w:b/>
          <w:color w:val="FF0000"/>
          <w:szCs w:val="20"/>
        </w:rPr>
      </w:pPr>
      <w:r w:rsidRPr="009F6F6D">
        <w:rPr>
          <w:rFonts w:eastAsia="Calibri" w:cs="Times New Roman"/>
          <w:b/>
          <w:szCs w:val="20"/>
        </w:rPr>
        <w:t>Prestazioni odontoiatriche</w:t>
      </w:r>
      <w:r w:rsidRPr="009F6F6D">
        <w:rPr>
          <w:rFonts w:eastAsia="Calibri" w:cs="Times New Roman"/>
          <w:szCs w:val="20"/>
        </w:rPr>
        <w:t xml:space="preserve">. </w:t>
      </w:r>
      <w:r w:rsidR="00C36CD9">
        <w:rPr>
          <w:rFonts w:eastAsia="Calibri" w:cs="Times New Roman"/>
          <w:szCs w:val="20"/>
        </w:rPr>
        <w:t xml:space="preserve">La bozza di </w:t>
      </w:r>
      <w:r>
        <w:rPr>
          <w:rFonts w:eastAsia="Calibri" w:cs="Times New Roman"/>
          <w:szCs w:val="20"/>
        </w:rPr>
        <w:t>DM</w:t>
      </w:r>
      <w:r w:rsidRPr="009F6F6D">
        <w:rPr>
          <w:rFonts w:eastAsia="Calibri" w:cs="Times New Roman"/>
          <w:szCs w:val="20"/>
        </w:rPr>
        <w:t xml:space="preserve"> </w:t>
      </w:r>
      <w:r w:rsidR="00BB0AB8">
        <w:rPr>
          <w:rFonts w:eastAsia="Calibri" w:cs="Times New Roman"/>
          <w:szCs w:val="20"/>
        </w:rPr>
        <w:t>si limita a specificare</w:t>
      </w:r>
      <w:r w:rsidR="00BB0AB8" w:rsidRPr="009F6F6D">
        <w:rPr>
          <w:rFonts w:eastAsia="Calibri" w:cs="Times New Roman"/>
          <w:szCs w:val="20"/>
        </w:rPr>
        <w:t xml:space="preserve"> </w:t>
      </w:r>
      <w:r w:rsidRPr="009F6F6D">
        <w:rPr>
          <w:rFonts w:eastAsia="Calibri" w:cs="Times New Roman"/>
          <w:szCs w:val="20"/>
        </w:rPr>
        <w:t>per ciascuna prestazione i soggetti beneficiari (minori fino a 14 anni, vulnerabili per motivi sanitari e per motivi sociali), lasciando alle Regioni il compito di fissare le soglie di reddito o di ISEE che definiscono la vulnerabilità sociale</w:t>
      </w:r>
      <w:r w:rsidRPr="00BB0AB8">
        <w:rPr>
          <w:rFonts w:eastAsia="Calibri" w:cs="Times New Roman"/>
          <w:szCs w:val="20"/>
        </w:rPr>
        <w:t xml:space="preserve">. </w:t>
      </w:r>
      <w:r w:rsidRPr="00C36CD9">
        <w:rPr>
          <w:rFonts w:eastAsia="Calibri" w:cs="Times New Roman"/>
          <w:szCs w:val="20"/>
        </w:rPr>
        <w:t xml:space="preserve">In altri termini, non si intravede </w:t>
      </w:r>
      <w:r w:rsidR="00BB0AB8" w:rsidRPr="00C36CD9">
        <w:rPr>
          <w:rFonts w:eastAsia="Calibri" w:cs="Times New Roman"/>
          <w:szCs w:val="20"/>
        </w:rPr>
        <w:t>alcuna azione</w:t>
      </w:r>
      <w:r w:rsidR="00BB0AB8">
        <w:rPr>
          <w:rFonts w:eastAsia="Calibri" w:cs="Times New Roman"/>
          <w:szCs w:val="20"/>
        </w:rPr>
        <w:t xml:space="preserve"> per arginare </w:t>
      </w:r>
      <w:r w:rsidRPr="00C36CD9">
        <w:rPr>
          <w:rFonts w:eastAsia="Calibri" w:cs="Times New Roman"/>
          <w:szCs w:val="20"/>
        </w:rPr>
        <w:t>l’</w:t>
      </w:r>
      <w:proofErr w:type="spellStart"/>
      <w:r w:rsidRPr="00C36CD9">
        <w:rPr>
          <w:rFonts w:eastAsia="Calibri" w:cs="Times New Roman"/>
          <w:szCs w:val="20"/>
        </w:rPr>
        <w:t>inappropriatezza</w:t>
      </w:r>
      <w:proofErr w:type="spellEnd"/>
      <w:r w:rsidRPr="00C36CD9">
        <w:rPr>
          <w:rFonts w:eastAsia="Calibri" w:cs="Times New Roman"/>
          <w:szCs w:val="20"/>
        </w:rPr>
        <w:t xml:space="preserve"> prescrittiva.</w:t>
      </w:r>
    </w:p>
    <w:p w:rsidR="00243940" w:rsidRPr="006438FE" w:rsidRDefault="00243940" w:rsidP="00290B2E">
      <w:pPr>
        <w:pStyle w:val="Paragrafoelenco"/>
        <w:numPr>
          <w:ilvl w:val="0"/>
          <w:numId w:val="10"/>
        </w:numPr>
        <w:spacing w:line="276" w:lineRule="auto"/>
        <w:ind w:left="720"/>
        <w:rPr>
          <w:rFonts w:eastAsia="Calibri" w:cs="Times New Roman"/>
          <w:szCs w:val="20"/>
        </w:rPr>
      </w:pPr>
      <w:r w:rsidRPr="00314EE2">
        <w:rPr>
          <w:rFonts w:eastAsia="Calibri" w:cs="Times New Roman"/>
          <w:b/>
          <w:szCs w:val="20"/>
        </w:rPr>
        <w:t>Prestazioni di genetica</w:t>
      </w:r>
      <w:r w:rsidR="00171975">
        <w:rPr>
          <w:rFonts w:eastAsia="Calibri" w:cs="Times New Roman"/>
          <w:szCs w:val="20"/>
        </w:rPr>
        <w:t>. È</w:t>
      </w:r>
      <w:r>
        <w:rPr>
          <w:rFonts w:eastAsia="Calibri" w:cs="Times New Roman"/>
          <w:szCs w:val="20"/>
        </w:rPr>
        <w:t xml:space="preserve"> l’unico caso in cui viene citato il coinvolgimento di una società scientifica, ovvero la Società Italiana di Genetica Umana (SIGU)</w:t>
      </w:r>
      <w:r w:rsidR="00BB0AB8">
        <w:rPr>
          <w:rFonts w:eastAsia="Calibri" w:cs="Times New Roman"/>
          <w:szCs w:val="20"/>
        </w:rPr>
        <w:t xml:space="preserve">, </w:t>
      </w:r>
      <w:r>
        <w:rPr>
          <w:rFonts w:eastAsia="Calibri" w:cs="Times New Roman"/>
          <w:szCs w:val="20"/>
        </w:rPr>
        <w:t>seppur indirettamente tramite “</w:t>
      </w:r>
      <w:r w:rsidRPr="00BA363D">
        <w:rPr>
          <w:rFonts w:eastAsia="Calibri" w:cs="Times New Roman"/>
          <w:i/>
          <w:szCs w:val="20"/>
        </w:rPr>
        <w:t>rilevanti esponenti</w:t>
      </w:r>
      <w:r>
        <w:rPr>
          <w:rFonts w:eastAsia="Calibri" w:cs="Times New Roman"/>
          <w:szCs w:val="20"/>
        </w:rPr>
        <w:t>”. Assolutamente condivisibile il principio che “</w:t>
      </w:r>
      <w:r w:rsidRPr="006438FE">
        <w:rPr>
          <w:rFonts w:eastAsia="Calibri" w:cs="Times New Roman"/>
          <w:i/>
          <w:szCs w:val="20"/>
        </w:rPr>
        <w:t>saranno riservate alla diagnosi di specifiche malattie</w:t>
      </w:r>
      <w:r>
        <w:rPr>
          <w:rFonts w:eastAsia="Calibri" w:cs="Times New Roman"/>
          <w:szCs w:val="20"/>
        </w:rPr>
        <w:t xml:space="preserve"> […] </w:t>
      </w:r>
      <w:r w:rsidRPr="006438FE">
        <w:rPr>
          <w:rFonts w:eastAsia="Calibri" w:cs="Times New Roman"/>
          <w:i/>
          <w:szCs w:val="20"/>
        </w:rPr>
        <w:t>non sarà più possibile prescriverle per una generica mappatura del genoma o a fini di ricerca</w:t>
      </w:r>
      <w:r w:rsidRPr="006438FE">
        <w:rPr>
          <w:rFonts w:eastAsia="Calibri" w:cs="Times New Roman"/>
          <w:szCs w:val="20"/>
        </w:rPr>
        <w:t>”.</w:t>
      </w:r>
    </w:p>
    <w:p w:rsidR="00243940" w:rsidRPr="00DB44B0" w:rsidRDefault="00243940" w:rsidP="00290B2E">
      <w:pPr>
        <w:pStyle w:val="Paragrafoelenco"/>
        <w:numPr>
          <w:ilvl w:val="0"/>
          <w:numId w:val="10"/>
        </w:numPr>
        <w:spacing w:line="276" w:lineRule="auto"/>
        <w:ind w:left="720"/>
        <w:rPr>
          <w:rFonts w:eastAsia="Calibri" w:cs="Times New Roman"/>
          <w:szCs w:val="20"/>
        </w:rPr>
      </w:pPr>
      <w:r>
        <w:rPr>
          <w:rFonts w:eastAsia="Calibri" w:cs="Times New Roman"/>
          <w:b/>
          <w:szCs w:val="20"/>
        </w:rPr>
        <w:t>P</w:t>
      </w:r>
      <w:r w:rsidRPr="00DB44B0">
        <w:rPr>
          <w:rFonts w:eastAsia="Calibri" w:cs="Times New Roman"/>
          <w:b/>
          <w:szCs w:val="20"/>
        </w:rPr>
        <w:t>restazioni di allergologia</w:t>
      </w:r>
      <w:r>
        <w:rPr>
          <w:rFonts w:eastAsia="Calibri" w:cs="Times New Roman"/>
          <w:szCs w:val="20"/>
        </w:rPr>
        <w:t>. “</w:t>
      </w:r>
      <w:r w:rsidRPr="00544C88">
        <w:rPr>
          <w:rFonts w:eastAsia="Calibri" w:cs="Times New Roman"/>
          <w:i/>
          <w:szCs w:val="20"/>
        </w:rPr>
        <w:t>Alcuni test allergologici e le immunizzazioni (cosiddetti vaccini) siano prescritti solo a seguito di visita specialistica allergologica</w:t>
      </w:r>
      <w:r>
        <w:rPr>
          <w:rFonts w:eastAsia="Calibri" w:cs="Times New Roman"/>
          <w:szCs w:val="20"/>
        </w:rPr>
        <w:t xml:space="preserve">”. La reale efficacia delle immunizzazioni (vaccini) è ampiamente oggetto di dibattito in letteratura e, per definizione, non è possibile definire l’appropriatezza di un intervento sanitario la cui efficacia non è ancora stata dimostrata. </w:t>
      </w:r>
    </w:p>
    <w:p w:rsidR="00243940" w:rsidRDefault="00243940" w:rsidP="00290B2E">
      <w:pPr>
        <w:pStyle w:val="Paragrafoelenco"/>
        <w:numPr>
          <w:ilvl w:val="0"/>
          <w:numId w:val="10"/>
        </w:numPr>
        <w:spacing w:line="276" w:lineRule="auto"/>
        <w:ind w:left="720"/>
        <w:rPr>
          <w:rFonts w:eastAsia="Calibri" w:cs="Times New Roman"/>
          <w:szCs w:val="20"/>
        </w:rPr>
      </w:pPr>
      <w:r w:rsidRPr="00713C75">
        <w:rPr>
          <w:rFonts w:eastAsia="Calibri" w:cs="Times New Roman"/>
          <w:b/>
          <w:szCs w:val="20"/>
        </w:rPr>
        <w:t>Colesterolo e trigliceridi</w:t>
      </w:r>
      <w:r>
        <w:rPr>
          <w:rFonts w:eastAsia="Calibri" w:cs="Times New Roman"/>
          <w:szCs w:val="20"/>
        </w:rPr>
        <w:t xml:space="preserve">. Si </w:t>
      </w:r>
      <w:r w:rsidRPr="00713C75">
        <w:rPr>
          <w:rFonts w:eastAsia="Calibri" w:cs="Times New Roman"/>
          <w:szCs w:val="20"/>
        </w:rPr>
        <w:t>prevede che “</w:t>
      </w:r>
      <w:r w:rsidRPr="008D3BE5">
        <w:rPr>
          <w:rFonts w:eastAsia="Calibri" w:cs="Times New Roman"/>
          <w:i/>
          <w:szCs w:val="20"/>
        </w:rPr>
        <w:t xml:space="preserve">in assenza di qualsiasi fattori di rischio (familiarità, ipertensione, obesità, diabete, cardiopatie, iperlipemie, </w:t>
      </w:r>
      <w:proofErr w:type="spellStart"/>
      <w:r w:rsidRPr="008D3BE5">
        <w:rPr>
          <w:rFonts w:eastAsia="Calibri" w:cs="Times New Roman"/>
          <w:i/>
          <w:szCs w:val="20"/>
        </w:rPr>
        <w:t>etc</w:t>
      </w:r>
      <w:proofErr w:type="spellEnd"/>
      <w:r w:rsidRPr="008D3BE5">
        <w:rPr>
          <w:rFonts w:eastAsia="Calibri" w:cs="Times New Roman"/>
          <w:i/>
          <w:szCs w:val="20"/>
        </w:rPr>
        <w:t>) colesterolo e trigliceridi siano ripetuti ogni 5 anni</w:t>
      </w:r>
      <w:r w:rsidRPr="00713C75">
        <w:rPr>
          <w:rFonts w:eastAsia="Calibri" w:cs="Times New Roman"/>
          <w:szCs w:val="20"/>
        </w:rPr>
        <w:t>”</w:t>
      </w:r>
      <w:r w:rsidR="00171975">
        <w:rPr>
          <w:rFonts w:eastAsia="Calibri" w:cs="Times New Roman"/>
          <w:szCs w:val="20"/>
        </w:rPr>
        <w:t xml:space="preserve">, non tenendo conto </w:t>
      </w:r>
      <w:r>
        <w:rPr>
          <w:rFonts w:eastAsia="Calibri" w:cs="Times New Roman"/>
          <w:szCs w:val="20"/>
        </w:rPr>
        <w:t>che:</w:t>
      </w:r>
    </w:p>
    <w:p w:rsidR="00243940" w:rsidRDefault="00AC352B" w:rsidP="00290B2E">
      <w:pPr>
        <w:pStyle w:val="Paragrafoelenco"/>
        <w:numPr>
          <w:ilvl w:val="1"/>
          <w:numId w:val="10"/>
        </w:numPr>
        <w:spacing w:line="276" w:lineRule="auto"/>
        <w:ind w:left="1440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 xml:space="preserve">colesterolo </w:t>
      </w:r>
      <w:r w:rsidR="00243940">
        <w:rPr>
          <w:rFonts w:eastAsia="Calibri" w:cs="Times New Roman"/>
          <w:szCs w:val="20"/>
        </w:rPr>
        <w:t>e trigli</w:t>
      </w:r>
      <w:r w:rsidR="00171975">
        <w:rPr>
          <w:rFonts w:eastAsia="Calibri" w:cs="Times New Roman"/>
          <w:szCs w:val="20"/>
        </w:rPr>
        <w:t xml:space="preserve">ceridi pari non sono: infatti, </w:t>
      </w:r>
      <w:r w:rsidR="00243940">
        <w:rPr>
          <w:rFonts w:eastAsia="Calibri" w:cs="Times New Roman"/>
          <w:szCs w:val="20"/>
        </w:rPr>
        <w:t>non esistono evidenze che giustifichino il dosaggio dei trigliceridi (oltre al colesterolo totale e HDL) nei soggetti senza fattori di rischio</w:t>
      </w:r>
      <w:r>
        <w:rPr>
          <w:rFonts w:eastAsia="Calibri" w:cs="Times New Roman"/>
          <w:szCs w:val="20"/>
        </w:rPr>
        <w:t>;</w:t>
      </w:r>
    </w:p>
    <w:p w:rsidR="00243940" w:rsidRDefault="00AC352B" w:rsidP="00290B2E">
      <w:pPr>
        <w:pStyle w:val="Paragrafoelenco"/>
        <w:numPr>
          <w:ilvl w:val="1"/>
          <w:numId w:val="10"/>
        </w:numPr>
        <w:spacing w:line="276" w:lineRule="auto"/>
        <w:ind w:left="1440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lastRenderedPageBreak/>
        <w:t>c</w:t>
      </w:r>
      <w:r w:rsidR="00243940">
        <w:rPr>
          <w:rFonts w:eastAsia="Calibri" w:cs="Times New Roman"/>
          <w:szCs w:val="20"/>
        </w:rPr>
        <w:t xml:space="preserve">onsiderata l’assenza di evidenze per definire il timing ottimale, il “taglio burocratico” dei 5 anni potrebbe essere eccessivo per alcune categorie di soggetti (es. valori ripetutamente normali) e restrittivo per altri (es. valori </w:t>
      </w:r>
      <w:r w:rsidR="001C5B62">
        <w:rPr>
          <w:rFonts w:eastAsia="Calibri" w:cs="Times New Roman"/>
          <w:szCs w:val="20"/>
        </w:rPr>
        <w:t xml:space="preserve">costantemente </w:t>
      </w:r>
      <w:r w:rsidR="00243940">
        <w:rPr>
          <w:rFonts w:eastAsia="Calibri" w:cs="Times New Roman"/>
          <w:szCs w:val="20"/>
        </w:rPr>
        <w:t>ai limiti superiori)</w:t>
      </w:r>
      <w:r>
        <w:rPr>
          <w:rFonts w:eastAsia="Calibri" w:cs="Times New Roman"/>
          <w:szCs w:val="20"/>
        </w:rPr>
        <w:t>;</w:t>
      </w:r>
    </w:p>
    <w:p w:rsidR="00243940" w:rsidRPr="00314EE2" w:rsidRDefault="00AC352B" w:rsidP="00290B2E">
      <w:pPr>
        <w:pStyle w:val="Paragrafoelenco"/>
        <w:numPr>
          <w:ilvl w:val="1"/>
          <w:numId w:val="10"/>
        </w:numPr>
        <w:spacing w:line="276" w:lineRule="auto"/>
        <w:ind w:left="1440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i</w:t>
      </w:r>
      <w:r w:rsidRPr="00314EE2">
        <w:rPr>
          <w:rFonts w:eastAsia="Calibri" w:cs="Times New Roman"/>
          <w:szCs w:val="20"/>
        </w:rPr>
        <w:t xml:space="preserve"> </w:t>
      </w:r>
      <w:r w:rsidR="00243940" w:rsidRPr="00314EE2">
        <w:rPr>
          <w:rFonts w:eastAsia="Calibri" w:cs="Times New Roman"/>
          <w:szCs w:val="20"/>
        </w:rPr>
        <w:t xml:space="preserve">fattori di rischio </w:t>
      </w:r>
      <w:r w:rsidR="00243940">
        <w:rPr>
          <w:rFonts w:eastAsia="Calibri" w:cs="Times New Roman"/>
          <w:szCs w:val="20"/>
        </w:rPr>
        <w:t>elencati</w:t>
      </w:r>
      <w:r w:rsidR="00243940" w:rsidRPr="00314EE2">
        <w:rPr>
          <w:rFonts w:eastAsia="Calibri" w:cs="Times New Roman"/>
          <w:szCs w:val="20"/>
        </w:rPr>
        <w:t xml:space="preserve"> non </w:t>
      </w:r>
      <w:r w:rsidR="00243940">
        <w:rPr>
          <w:rFonts w:eastAsia="Calibri" w:cs="Times New Roman"/>
          <w:szCs w:val="20"/>
        </w:rPr>
        <w:t xml:space="preserve">coincidono con </w:t>
      </w:r>
      <w:r w:rsidR="00243940" w:rsidRPr="00314EE2">
        <w:rPr>
          <w:rFonts w:eastAsia="Calibri" w:cs="Times New Roman"/>
          <w:szCs w:val="20"/>
        </w:rPr>
        <w:t>quelli previsti dal</w:t>
      </w:r>
      <w:r w:rsidR="00243940">
        <w:rPr>
          <w:rFonts w:eastAsia="Calibri" w:cs="Times New Roman"/>
          <w:szCs w:val="20"/>
        </w:rPr>
        <w:t>l</w:t>
      </w:r>
      <w:r w:rsidR="00FE216C">
        <w:rPr>
          <w:rFonts w:eastAsia="Calibri" w:cs="Times New Roman"/>
          <w:szCs w:val="20"/>
        </w:rPr>
        <w:t>a</w:t>
      </w:r>
      <w:r w:rsidR="00243940">
        <w:rPr>
          <w:rFonts w:eastAsia="Calibri" w:cs="Times New Roman"/>
          <w:szCs w:val="20"/>
        </w:rPr>
        <w:t xml:space="preserve"> c</w:t>
      </w:r>
      <w:r w:rsidR="00FE216C">
        <w:rPr>
          <w:rFonts w:eastAsia="Calibri" w:cs="Times New Roman"/>
          <w:szCs w:val="20"/>
        </w:rPr>
        <w:t>arta</w:t>
      </w:r>
      <w:r w:rsidR="00243940">
        <w:rPr>
          <w:rFonts w:eastAsia="Calibri" w:cs="Times New Roman"/>
          <w:szCs w:val="20"/>
        </w:rPr>
        <w:t xml:space="preserve"> del rischio cardiovascolare nell’ambito del Progetto Cuore dell’Istituto Superiore di Sanità</w:t>
      </w:r>
      <w:r w:rsidR="001C5B62">
        <w:rPr>
          <w:rFonts w:eastAsia="Calibri" w:cs="Times New Roman"/>
          <w:szCs w:val="20"/>
        </w:rPr>
        <w:t xml:space="preserve">: in particolare </w:t>
      </w:r>
      <w:r w:rsidR="00243940">
        <w:rPr>
          <w:rFonts w:eastAsia="Calibri" w:cs="Times New Roman"/>
          <w:szCs w:val="20"/>
        </w:rPr>
        <w:t xml:space="preserve">viene clamorosamente </w:t>
      </w:r>
      <w:r w:rsidR="00BB0AB8">
        <w:rPr>
          <w:rFonts w:eastAsia="Calibri" w:cs="Times New Roman"/>
          <w:szCs w:val="20"/>
        </w:rPr>
        <w:t>ignorat</w:t>
      </w:r>
      <w:r w:rsidR="00C36CD9">
        <w:rPr>
          <w:rFonts w:eastAsia="Calibri" w:cs="Times New Roman"/>
          <w:szCs w:val="20"/>
        </w:rPr>
        <w:t>o</w:t>
      </w:r>
      <w:r w:rsidR="00BB0AB8" w:rsidRPr="00314EE2">
        <w:rPr>
          <w:rFonts w:eastAsia="Calibri" w:cs="Times New Roman"/>
          <w:szCs w:val="20"/>
        </w:rPr>
        <w:t xml:space="preserve"> </w:t>
      </w:r>
      <w:r w:rsidR="001C5B62">
        <w:rPr>
          <w:rFonts w:eastAsia="Calibri" w:cs="Times New Roman"/>
          <w:szCs w:val="20"/>
        </w:rPr>
        <w:t xml:space="preserve">il </w:t>
      </w:r>
      <w:r w:rsidR="00243940" w:rsidRPr="00314EE2">
        <w:rPr>
          <w:rFonts w:eastAsia="Calibri" w:cs="Times New Roman"/>
          <w:szCs w:val="20"/>
        </w:rPr>
        <w:t>fumo</w:t>
      </w:r>
      <w:r w:rsidR="00243940">
        <w:rPr>
          <w:rFonts w:eastAsia="Calibri" w:cs="Times New Roman"/>
          <w:szCs w:val="20"/>
        </w:rPr>
        <w:t xml:space="preserve"> di sigaretta</w:t>
      </w:r>
      <w:r w:rsidR="00243940" w:rsidRPr="00314EE2">
        <w:rPr>
          <w:rFonts w:eastAsia="Calibri" w:cs="Times New Roman"/>
          <w:szCs w:val="20"/>
        </w:rPr>
        <w:t>.</w:t>
      </w:r>
    </w:p>
    <w:p w:rsidR="00243940" w:rsidRPr="0094337D" w:rsidRDefault="00243940" w:rsidP="00290B2E">
      <w:pPr>
        <w:pStyle w:val="Paragrafoelenco"/>
        <w:numPr>
          <w:ilvl w:val="0"/>
          <w:numId w:val="10"/>
        </w:numPr>
        <w:spacing w:line="276" w:lineRule="auto"/>
        <w:ind w:left="720"/>
        <w:rPr>
          <w:rFonts w:eastAsia="Calibri" w:cs="Times New Roman"/>
          <w:b/>
          <w:szCs w:val="20"/>
        </w:rPr>
      </w:pPr>
      <w:r w:rsidRPr="0094337D">
        <w:rPr>
          <w:rFonts w:eastAsia="Calibri" w:cs="Times New Roman"/>
          <w:b/>
          <w:szCs w:val="20"/>
        </w:rPr>
        <w:t>TAC e RM</w:t>
      </w:r>
      <w:r w:rsidRPr="0094337D">
        <w:rPr>
          <w:rFonts w:eastAsia="Calibri" w:cs="Times New Roman"/>
          <w:szCs w:val="20"/>
        </w:rPr>
        <w:t>. Rispetto al metodo utilizzato viene fatto riferimento a un “</w:t>
      </w:r>
      <w:r w:rsidRPr="0094337D">
        <w:rPr>
          <w:rFonts w:eastAsia="Calibri" w:cs="Times New Roman"/>
          <w:i/>
          <w:szCs w:val="20"/>
        </w:rPr>
        <w:t>livello di appropriatezza valutata in base alla documentazione scientifica internazionale</w:t>
      </w:r>
      <w:r>
        <w:rPr>
          <w:rFonts w:eastAsia="Calibri" w:cs="Times New Roman"/>
          <w:i/>
          <w:szCs w:val="20"/>
        </w:rPr>
        <w:t xml:space="preserve"> </w:t>
      </w:r>
      <w:r w:rsidRPr="006438FE">
        <w:rPr>
          <w:rFonts w:eastAsia="Calibri" w:cs="Times New Roman"/>
          <w:szCs w:val="20"/>
        </w:rPr>
        <w:t>[…]</w:t>
      </w:r>
      <w:r>
        <w:rPr>
          <w:rFonts w:eastAsia="Calibri" w:cs="Times New Roman"/>
          <w:szCs w:val="20"/>
        </w:rPr>
        <w:t xml:space="preserve"> </w:t>
      </w:r>
      <w:r w:rsidRPr="006438FE">
        <w:rPr>
          <w:rFonts w:eastAsia="Calibri" w:cs="Times New Roman"/>
          <w:i/>
          <w:szCs w:val="20"/>
        </w:rPr>
        <w:t>con score di appropriatezza da 0 a 10</w:t>
      </w:r>
      <w:r>
        <w:rPr>
          <w:rFonts w:eastAsia="Calibri" w:cs="Times New Roman"/>
          <w:szCs w:val="20"/>
        </w:rPr>
        <w:t>”</w:t>
      </w:r>
      <w:r w:rsidRPr="0094337D">
        <w:rPr>
          <w:rFonts w:eastAsia="Calibri" w:cs="Times New Roman"/>
          <w:szCs w:val="20"/>
        </w:rPr>
        <w:t xml:space="preserve">. </w:t>
      </w:r>
      <w:r>
        <w:rPr>
          <w:rFonts w:eastAsia="Calibri" w:cs="Times New Roman"/>
          <w:szCs w:val="20"/>
        </w:rPr>
        <w:t xml:space="preserve">Risulta incomprensibile l’utilizzo di uno score non validato invece del </w:t>
      </w:r>
      <w:r w:rsidRPr="0094337D">
        <w:rPr>
          <w:rFonts w:eastAsia="Calibri" w:cs="Times New Roman"/>
          <w:szCs w:val="20"/>
        </w:rPr>
        <w:t xml:space="preserve">metodo RAND </w:t>
      </w:r>
      <w:r>
        <w:rPr>
          <w:rFonts w:eastAsia="Calibri" w:cs="Times New Roman"/>
          <w:szCs w:val="20"/>
        </w:rPr>
        <w:t xml:space="preserve">(score 1-9) </w:t>
      </w:r>
      <w:r w:rsidRPr="0094337D">
        <w:rPr>
          <w:rFonts w:eastAsia="Calibri" w:cs="Times New Roman"/>
          <w:szCs w:val="20"/>
        </w:rPr>
        <w:t xml:space="preserve">utilizzato </w:t>
      </w:r>
      <w:r>
        <w:rPr>
          <w:rFonts w:eastAsia="Calibri" w:cs="Times New Roman"/>
          <w:szCs w:val="20"/>
        </w:rPr>
        <w:t xml:space="preserve">da oltre 20 anni </w:t>
      </w:r>
      <w:r w:rsidRPr="0094337D">
        <w:rPr>
          <w:rFonts w:eastAsia="Calibri" w:cs="Times New Roman"/>
          <w:szCs w:val="20"/>
        </w:rPr>
        <w:t>da</w:t>
      </w:r>
      <w:r>
        <w:rPr>
          <w:rFonts w:eastAsia="Calibri" w:cs="Times New Roman"/>
          <w:szCs w:val="20"/>
        </w:rPr>
        <w:t xml:space="preserve">lle </w:t>
      </w:r>
      <w:r w:rsidRPr="0094337D">
        <w:rPr>
          <w:rFonts w:eastAsia="Calibri" w:cs="Times New Roman"/>
          <w:szCs w:val="20"/>
        </w:rPr>
        <w:t xml:space="preserve">società scientifiche, inclusa l’American College of </w:t>
      </w:r>
      <w:proofErr w:type="spellStart"/>
      <w:r w:rsidRPr="0094337D">
        <w:rPr>
          <w:rFonts w:eastAsia="Calibri" w:cs="Times New Roman"/>
          <w:szCs w:val="20"/>
        </w:rPr>
        <w:t>Radiology</w:t>
      </w:r>
      <w:proofErr w:type="spellEnd"/>
      <w:r w:rsidR="00AC352B">
        <w:rPr>
          <w:rFonts w:eastAsia="Calibri" w:cs="Times New Roman"/>
          <w:szCs w:val="20"/>
        </w:rPr>
        <w:t>,</w:t>
      </w:r>
      <w:r w:rsidRPr="0094337D">
        <w:rPr>
          <w:rFonts w:eastAsia="Calibri" w:cs="Times New Roman"/>
          <w:szCs w:val="20"/>
        </w:rPr>
        <w:t xml:space="preserve"> i cui criteri </w:t>
      </w:r>
      <w:r>
        <w:rPr>
          <w:rFonts w:eastAsia="Calibri" w:cs="Times New Roman"/>
          <w:szCs w:val="20"/>
        </w:rPr>
        <w:t xml:space="preserve">di appropriatezza </w:t>
      </w:r>
      <w:r w:rsidRPr="0094337D">
        <w:rPr>
          <w:rFonts w:eastAsia="Calibri" w:cs="Times New Roman"/>
          <w:szCs w:val="20"/>
        </w:rPr>
        <w:t>vengo</w:t>
      </w:r>
      <w:r>
        <w:rPr>
          <w:rFonts w:eastAsia="Calibri" w:cs="Times New Roman"/>
          <w:szCs w:val="20"/>
        </w:rPr>
        <w:t>no utilizzati in tutto il mondo.</w:t>
      </w:r>
      <w:r w:rsidRPr="0094337D">
        <w:rPr>
          <w:rFonts w:eastAsia="Calibri" w:cs="Times New Roman"/>
          <w:szCs w:val="20"/>
        </w:rPr>
        <w:t xml:space="preserve"> Sul metodo per individuare </w:t>
      </w:r>
      <w:r>
        <w:rPr>
          <w:rFonts w:eastAsia="Calibri" w:cs="Times New Roman"/>
          <w:szCs w:val="20"/>
        </w:rPr>
        <w:t xml:space="preserve">le prestazioni inappropriate </w:t>
      </w:r>
      <w:r w:rsidRPr="0094337D">
        <w:rPr>
          <w:rFonts w:eastAsia="Calibri" w:cs="Times New Roman"/>
          <w:szCs w:val="20"/>
        </w:rPr>
        <w:t>viene riportato che “</w:t>
      </w:r>
      <w:r w:rsidRPr="0094337D">
        <w:rPr>
          <w:rFonts w:eastAsia="Calibri" w:cs="Times New Roman"/>
          <w:i/>
          <w:szCs w:val="20"/>
        </w:rPr>
        <w:t>hanno contribuito esponenti di rilievo della disciplina (già nel 2008 ha lavorato un gruppo di esperti con il coordinamento del Prof Simonetti)</w:t>
      </w:r>
      <w:r>
        <w:rPr>
          <w:rFonts w:eastAsia="Calibri" w:cs="Times New Roman"/>
          <w:szCs w:val="20"/>
        </w:rPr>
        <w:t>”</w:t>
      </w:r>
      <w:r w:rsidR="008C6AF1">
        <w:rPr>
          <w:rFonts w:eastAsia="Calibri" w:cs="Times New Roman"/>
          <w:szCs w:val="20"/>
        </w:rPr>
        <w:t>.</w:t>
      </w:r>
    </w:p>
    <w:p w:rsidR="00243940" w:rsidRDefault="00243940" w:rsidP="00290B2E">
      <w:pPr>
        <w:pStyle w:val="Paragrafoelenco"/>
        <w:numPr>
          <w:ilvl w:val="0"/>
          <w:numId w:val="10"/>
        </w:numPr>
        <w:spacing w:line="276" w:lineRule="auto"/>
        <w:ind w:left="720"/>
        <w:rPr>
          <w:rFonts w:eastAsia="Calibri" w:cs="Times New Roman"/>
          <w:szCs w:val="20"/>
        </w:rPr>
      </w:pPr>
      <w:r w:rsidRPr="000F1B7D">
        <w:rPr>
          <w:rFonts w:eastAsia="Calibri" w:cs="Times New Roman"/>
          <w:b/>
          <w:szCs w:val="20"/>
        </w:rPr>
        <w:t>Dialisi</w:t>
      </w:r>
      <w:r w:rsidRPr="000F1B7D">
        <w:rPr>
          <w:rFonts w:eastAsia="Calibri" w:cs="Times New Roman"/>
          <w:szCs w:val="20"/>
        </w:rPr>
        <w:t xml:space="preserve">. </w:t>
      </w:r>
      <w:r>
        <w:rPr>
          <w:rFonts w:eastAsia="Calibri" w:cs="Times New Roman"/>
          <w:szCs w:val="20"/>
        </w:rPr>
        <w:t xml:space="preserve">Le parole </w:t>
      </w:r>
      <w:r w:rsidRPr="000F1B7D">
        <w:rPr>
          <w:rFonts w:eastAsia="Calibri" w:cs="Times New Roman"/>
          <w:szCs w:val="20"/>
        </w:rPr>
        <w:t>“</w:t>
      </w:r>
      <w:r w:rsidRPr="000F1B7D">
        <w:rPr>
          <w:rFonts w:eastAsia="Calibri" w:cs="Times New Roman"/>
          <w:i/>
          <w:szCs w:val="20"/>
        </w:rPr>
        <w:t>Le condizioni di erogabilità sono riservate alle metodiche dialitiche di base (domiciliari e ad assistenza limitata) che risultano appropriate solo per pazienti che non presentano complicanze da intolleranza al trattamento e/o che non necessitano di correzione metabolica intensa</w:t>
      </w:r>
      <w:r w:rsidRPr="000F1B7D">
        <w:rPr>
          <w:rFonts w:eastAsia="Calibri" w:cs="Times New Roman"/>
          <w:szCs w:val="20"/>
        </w:rPr>
        <w:t>”</w:t>
      </w:r>
      <w:r>
        <w:rPr>
          <w:rFonts w:eastAsia="Calibri" w:cs="Times New Roman"/>
          <w:szCs w:val="20"/>
        </w:rPr>
        <w:t xml:space="preserve"> </w:t>
      </w:r>
      <w:r w:rsidR="00AC352B">
        <w:rPr>
          <w:rFonts w:eastAsia="Calibri" w:cs="Times New Roman"/>
          <w:szCs w:val="20"/>
        </w:rPr>
        <w:t xml:space="preserve">sono </w:t>
      </w:r>
      <w:r>
        <w:rPr>
          <w:rFonts w:eastAsia="Calibri" w:cs="Times New Roman"/>
          <w:szCs w:val="20"/>
        </w:rPr>
        <w:t xml:space="preserve">molto </w:t>
      </w:r>
      <w:r w:rsidR="00AC352B">
        <w:rPr>
          <w:rFonts w:eastAsia="Calibri" w:cs="Times New Roman"/>
          <w:szCs w:val="20"/>
        </w:rPr>
        <w:t xml:space="preserve">oscure </w:t>
      </w:r>
      <w:r>
        <w:rPr>
          <w:rFonts w:eastAsia="Calibri" w:cs="Times New Roman"/>
          <w:szCs w:val="20"/>
        </w:rPr>
        <w:t xml:space="preserve">e </w:t>
      </w:r>
      <w:r w:rsidR="00AC352B">
        <w:rPr>
          <w:rFonts w:eastAsia="Calibri" w:cs="Times New Roman"/>
          <w:szCs w:val="20"/>
        </w:rPr>
        <w:t>danno luogo a</w:t>
      </w:r>
      <w:r>
        <w:rPr>
          <w:rFonts w:eastAsia="Calibri" w:cs="Times New Roman"/>
          <w:szCs w:val="20"/>
        </w:rPr>
        <w:t xml:space="preserve"> contraddizioni. In particolare:</w:t>
      </w:r>
    </w:p>
    <w:p w:rsidR="00243940" w:rsidRPr="004D0F1A" w:rsidRDefault="00620E6F" w:rsidP="00290B2E">
      <w:pPr>
        <w:pStyle w:val="Paragrafoelenco"/>
        <w:numPr>
          <w:ilvl w:val="1"/>
          <w:numId w:val="10"/>
        </w:numPr>
        <w:spacing w:line="276" w:lineRule="auto"/>
        <w:ind w:left="1440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 xml:space="preserve">se </w:t>
      </w:r>
      <w:r w:rsidR="00243940" w:rsidRPr="004D0F1A">
        <w:rPr>
          <w:rFonts w:eastAsia="Calibri" w:cs="Times New Roman"/>
          <w:szCs w:val="20"/>
        </w:rPr>
        <w:t>è ovvi</w:t>
      </w:r>
      <w:r w:rsidR="00243940">
        <w:rPr>
          <w:rFonts w:eastAsia="Calibri" w:cs="Times New Roman"/>
          <w:szCs w:val="20"/>
        </w:rPr>
        <w:t xml:space="preserve">o che </w:t>
      </w:r>
      <w:r w:rsidR="00243940" w:rsidRPr="004D0F1A">
        <w:rPr>
          <w:rFonts w:eastAsia="Calibri" w:cs="Times New Roman"/>
          <w:szCs w:val="20"/>
        </w:rPr>
        <w:t>la dialisi domiciliare</w:t>
      </w:r>
      <w:r w:rsidR="00243940">
        <w:rPr>
          <w:rFonts w:eastAsia="Calibri" w:cs="Times New Roman"/>
          <w:szCs w:val="20"/>
        </w:rPr>
        <w:t xml:space="preserve"> può </w:t>
      </w:r>
      <w:r w:rsidR="00243940" w:rsidRPr="004D0F1A">
        <w:rPr>
          <w:rFonts w:eastAsia="Calibri" w:cs="Times New Roman"/>
          <w:szCs w:val="20"/>
        </w:rPr>
        <w:t>essere prescritt</w:t>
      </w:r>
      <w:r w:rsidR="00243940">
        <w:rPr>
          <w:rFonts w:eastAsia="Calibri" w:cs="Times New Roman"/>
          <w:szCs w:val="20"/>
        </w:rPr>
        <w:t>a</w:t>
      </w:r>
      <w:r w:rsidR="00243940" w:rsidRPr="004D0F1A">
        <w:rPr>
          <w:rFonts w:eastAsia="Calibri" w:cs="Times New Roman"/>
          <w:szCs w:val="20"/>
        </w:rPr>
        <w:t xml:space="preserve"> a</w:t>
      </w:r>
      <w:r w:rsidR="00243940">
        <w:rPr>
          <w:rFonts w:eastAsia="Calibri" w:cs="Times New Roman"/>
          <w:szCs w:val="20"/>
        </w:rPr>
        <w:t>i</w:t>
      </w:r>
      <w:r w:rsidR="00243940" w:rsidRPr="004D0F1A">
        <w:rPr>
          <w:rFonts w:eastAsia="Calibri" w:cs="Times New Roman"/>
          <w:szCs w:val="20"/>
        </w:rPr>
        <w:t xml:space="preserve"> pazienti senza </w:t>
      </w:r>
      <w:proofErr w:type="spellStart"/>
      <w:r w:rsidR="00243940">
        <w:rPr>
          <w:rFonts w:eastAsia="Calibri" w:cs="Times New Roman"/>
          <w:szCs w:val="20"/>
        </w:rPr>
        <w:t>comorbidità</w:t>
      </w:r>
      <w:proofErr w:type="spellEnd"/>
      <w:r w:rsidR="00CE197C">
        <w:rPr>
          <w:rFonts w:eastAsia="Calibri" w:cs="Times New Roman"/>
          <w:szCs w:val="20"/>
        </w:rPr>
        <w:t xml:space="preserve">, è difficile che i pazienti dializzati a domicilio non abbiamo </w:t>
      </w:r>
      <w:proofErr w:type="spellStart"/>
      <w:r w:rsidR="00CE197C">
        <w:rPr>
          <w:rFonts w:eastAsia="Calibri" w:cs="Times New Roman"/>
          <w:szCs w:val="20"/>
        </w:rPr>
        <w:t>comorbidità</w:t>
      </w:r>
      <w:proofErr w:type="spellEnd"/>
      <w:r w:rsidR="00243940">
        <w:rPr>
          <w:rFonts w:eastAsia="Calibri" w:cs="Times New Roman"/>
          <w:szCs w:val="20"/>
        </w:rPr>
        <w:t>;</w:t>
      </w:r>
    </w:p>
    <w:p w:rsidR="00243940" w:rsidRDefault="00243940" w:rsidP="00290B2E">
      <w:pPr>
        <w:pStyle w:val="Paragrafoelenco"/>
        <w:numPr>
          <w:ilvl w:val="1"/>
          <w:numId w:val="10"/>
        </w:numPr>
        <w:spacing w:line="276" w:lineRule="auto"/>
        <w:ind w:left="1440"/>
        <w:rPr>
          <w:rFonts w:eastAsia="Calibri" w:cs="Times New Roman"/>
          <w:szCs w:val="20"/>
        </w:rPr>
      </w:pPr>
      <w:r w:rsidRPr="004D0F1A">
        <w:rPr>
          <w:rFonts w:eastAsia="Calibri" w:cs="Times New Roman"/>
          <w:szCs w:val="20"/>
        </w:rPr>
        <w:t xml:space="preserve">in assenza di </w:t>
      </w:r>
      <w:r w:rsidR="008C6AF1">
        <w:rPr>
          <w:rFonts w:eastAsia="Calibri" w:cs="Times New Roman"/>
          <w:szCs w:val="20"/>
        </w:rPr>
        <w:t>servizi</w:t>
      </w:r>
      <w:r w:rsidR="008C6AF1" w:rsidRPr="004D0F1A">
        <w:rPr>
          <w:rFonts w:eastAsia="Calibri" w:cs="Times New Roman"/>
          <w:szCs w:val="20"/>
        </w:rPr>
        <w:t xml:space="preserve"> </w:t>
      </w:r>
      <w:r w:rsidR="00CE197C">
        <w:rPr>
          <w:rFonts w:eastAsia="Calibri" w:cs="Times New Roman"/>
          <w:szCs w:val="20"/>
        </w:rPr>
        <w:t xml:space="preserve">in grado di </w:t>
      </w:r>
      <w:r w:rsidRPr="004D0F1A">
        <w:rPr>
          <w:rFonts w:eastAsia="Calibri" w:cs="Times New Roman"/>
          <w:szCs w:val="20"/>
        </w:rPr>
        <w:t>rispondere in modo efficace e tempestiv</w:t>
      </w:r>
      <w:r w:rsidR="00AC352B">
        <w:rPr>
          <w:rFonts w:eastAsia="Calibri" w:cs="Times New Roman"/>
          <w:szCs w:val="20"/>
        </w:rPr>
        <w:t>o</w:t>
      </w:r>
      <w:r w:rsidRPr="004D0F1A">
        <w:rPr>
          <w:rFonts w:eastAsia="Calibri" w:cs="Times New Roman"/>
          <w:szCs w:val="20"/>
        </w:rPr>
        <w:t xml:space="preserve"> a eventuali complicanze, nessun nefrologo </w:t>
      </w:r>
      <w:r>
        <w:rPr>
          <w:rFonts w:eastAsia="Calibri" w:cs="Times New Roman"/>
          <w:szCs w:val="20"/>
        </w:rPr>
        <w:t>prescriverà mai</w:t>
      </w:r>
      <w:r w:rsidRPr="004D0F1A">
        <w:rPr>
          <w:rFonts w:eastAsia="Calibri" w:cs="Times New Roman"/>
          <w:szCs w:val="20"/>
        </w:rPr>
        <w:t xml:space="preserve"> una dialisi domiciliare</w:t>
      </w:r>
      <w:r w:rsidR="00AC352B">
        <w:rPr>
          <w:rFonts w:eastAsia="Calibri" w:cs="Times New Roman"/>
          <w:szCs w:val="20"/>
        </w:rPr>
        <w:t>;</w:t>
      </w:r>
      <w:r w:rsidR="00171975">
        <w:rPr>
          <w:rFonts w:eastAsia="Calibri" w:cs="Times New Roman"/>
          <w:szCs w:val="20"/>
        </w:rPr>
        <w:t xml:space="preserve"> </w:t>
      </w:r>
    </w:p>
    <w:p w:rsidR="00243940" w:rsidRPr="004D0F1A" w:rsidRDefault="00243940" w:rsidP="00290B2E">
      <w:pPr>
        <w:pStyle w:val="Paragrafoelenco"/>
        <w:numPr>
          <w:ilvl w:val="1"/>
          <w:numId w:val="10"/>
        </w:numPr>
        <w:spacing w:line="276" w:lineRule="auto"/>
        <w:ind w:left="1440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l</w:t>
      </w:r>
      <w:r w:rsidRPr="004D0F1A">
        <w:rPr>
          <w:rFonts w:eastAsia="Calibri" w:cs="Times New Roman"/>
          <w:szCs w:val="20"/>
        </w:rPr>
        <w:t>a correzione metabolica intensa non esiste</w:t>
      </w:r>
      <w:r>
        <w:rPr>
          <w:rFonts w:eastAsia="Calibri" w:cs="Times New Roman"/>
          <w:szCs w:val="20"/>
        </w:rPr>
        <w:t>, tranne nei pazienti in rianimazione</w:t>
      </w:r>
      <w:r w:rsidR="00AC352B">
        <w:rPr>
          <w:rFonts w:eastAsia="Calibri" w:cs="Times New Roman"/>
          <w:szCs w:val="20"/>
        </w:rPr>
        <w:t>.</w:t>
      </w:r>
    </w:p>
    <w:p w:rsidR="00243940" w:rsidRPr="000F1B7D" w:rsidRDefault="00243940" w:rsidP="00290B2E">
      <w:pPr>
        <w:pStyle w:val="Paragrafoelenco"/>
        <w:numPr>
          <w:ilvl w:val="0"/>
          <w:numId w:val="10"/>
        </w:numPr>
        <w:spacing w:line="276" w:lineRule="auto"/>
        <w:ind w:left="720"/>
        <w:rPr>
          <w:rFonts w:eastAsia="Calibri" w:cs="Times New Roman"/>
          <w:szCs w:val="20"/>
        </w:rPr>
      </w:pPr>
      <w:r w:rsidRPr="000F1B7D">
        <w:rPr>
          <w:rFonts w:eastAsia="Calibri" w:cs="Times New Roman"/>
          <w:b/>
          <w:szCs w:val="20"/>
        </w:rPr>
        <w:t>Medicina nucleare</w:t>
      </w:r>
      <w:r w:rsidRPr="000F1B7D">
        <w:rPr>
          <w:rFonts w:eastAsia="Calibri" w:cs="Times New Roman"/>
          <w:szCs w:val="20"/>
        </w:rPr>
        <w:t>.</w:t>
      </w:r>
      <w:r>
        <w:rPr>
          <w:rFonts w:eastAsia="Calibri" w:cs="Times New Roman"/>
          <w:szCs w:val="20"/>
        </w:rPr>
        <w:t xml:space="preserve"> Impossibile esprimere qualunque giudizio visto che il testo riporta semplicemente che “</w:t>
      </w:r>
      <w:r w:rsidRPr="000F1B7D">
        <w:rPr>
          <w:rFonts w:eastAsia="Calibri" w:cs="Times New Roman"/>
          <w:i/>
          <w:szCs w:val="20"/>
        </w:rPr>
        <w:t xml:space="preserve">Si tratta di 4 prestazioni di interesse assolutamente specialistico </w:t>
      </w:r>
      <w:r>
        <w:rPr>
          <w:rFonts w:eastAsia="Calibri" w:cs="Times New Roman"/>
          <w:i/>
          <w:szCs w:val="20"/>
        </w:rPr>
        <w:t xml:space="preserve">[…] </w:t>
      </w:r>
      <w:r w:rsidRPr="000F1B7D">
        <w:rPr>
          <w:rFonts w:eastAsia="Calibri" w:cs="Times New Roman"/>
          <w:i/>
          <w:szCs w:val="20"/>
        </w:rPr>
        <w:t>legate a patologie gravi di tipo neoplastico</w:t>
      </w:r>
      <w:r>
        <w:rPr>
          <w:rFonts w:eastAsia="Calibri" w:cs="Times New Roman"/>
          <w:szCs w:val="20"/>
        </w:rPr>
        <w:t>”</w:t>
      </w:r>
      <w:r w:rsidRPr="000F1B7D">
        <w:rPr>
          <w:rFonts w:eastAsia="Calibri" w:cs="Times New Roman"/>
          <w:szCs w:val="20"/>
        </w:rPr>
        <w:t>.</w:t>
      </w:r>
    </w:p>
    <w:p w:rsidR="002617D5" w:rsidRDefault="002617D5" w:rsidP="00290B2E">
      <w:pPr>
        <w:spacing w:after="0"/>
        <w:jc w:val="both"/>
      </w:pPr>
    </w:p>
    <w:p w:rsidR="00CF7AD2" w:rsidRDefault="00CF7AD2" w:rsidP="00290B2E">
      <w:pPr>
        <w:spacing w:after="0"/>
        <w:jc w:val="both"/>
      </w:pPr>
      <w:r>
        <w:t>«</w:t>
      </w:r>
      <w:r w:rsidR="005E2834">
        <w:t>Infine</w:t>
      </w:r>
      <w:r w:rsidR="00026435" w:rsidRPr="00026435">
        <w:t xml:space="preserve"> </w:t>
      </w:r>
      <w:r w:rsidR="00026435">
        <w:t xml:space="preserve">– conclude il Presidente – </w:t>
      </w:r>
      <w:r w:rsidR="00AC352B">
        <w:t xml:space="preserve">rimangono impliciti i criteri seguiti per definire le priorità. </w:t>
      </w:r>
      <w:r>
        <w:t xml:space="preserve">Infatti, </w:t>
      </w:r>
      <w:r>
        <w:rPr>
          <w:rFonts w:eastAsia="Calibri" w:cs="Times New Roman"/>
          <w:szCs w:val="20"/>
        </w:rPr>
        <w:t xml:space="preserve">eccezion </w:t>
      </w:r>
      <w:r w:rsidR="00AC352B">
        <w:rPr>
          <w:rFonts w:eastAsia="Calibri" w:cs="Times New Roman"/>
          <w:szCs w:val="20"/>
        </w:rPr>
        <w:t xml:space="preserve">fatta </w:t>
      </w:r>
      <w:r>
        <w:rPr>
          <w:rFonts w:eastAsia="Calibri" w:cs="Times New Roman"/>
          <w:szCs w:val="20"/>
        </w:rPr>
        <w:t xml:space="preserve">per le </w:t>
      </w:r>
      <w:r w:rsidRPr="007C30B0">
        <w:rPr>
          <w:rFonts w:eastAsia="Calibri" w:cs="Times New Roman"/>
          <w:szCs w:val="20"/>
        </w:rPr>
        <w:t>9 prestazioni TAC/RM</w:t>
      </w:r>
      <w:r>
        <w:rPr>
          <w:rFonts w:eastAsia="Calibri" w:cs="Times New Roman"/>
          <w:szCs w:val="20"/>
        </w:rPr>
        <w:t>,</w:t>
      </w:r>
      <w:r w:rsidRPr="007C30B0">
        <w:rPr>
          <w:rFonts w:eastAsia="Calibri" w:cs="Times New Roman"/>
          <w:szCs w:val="20"/>
        </w:rPr>
        <w:t xml:space="preserve"> tutta la diagnostica strumentale (doppler, gastroscopie, colonscopie, ecografia addome e pelvi, ecocardiografia, etc</w:t>
      </w:r>
      <w:r w:rsidR="00AC352B">
        <w:rPr>
          <w:rFonts w:eastAsia="Calibri" w:cs="Times New Roman"/>
          <w:szCs w:val="20"/>
        </w:rPr>
        <w:t>.</w:t>
      </w:r>
      <w:r w:rsidRPr="007C30B0">
        <w:rPr>
          <w:rFonts w:eastAsia="Calibri" w:cs="Times New Roman"/>
          <w:szCs w:val="20"/>
        </w:rPr>
        <w:t>)</w:t>
      </w:r>
      <w:r>
        <w:rPr>
          <w:rFonts w:eastAsia="Calibri" w:cs="Times New Roman"/>
          <w:szCs w:val="20"/>
        </w:rPr>
        <w:t xml:space="preserve"> </w:t>
      </w:r>
      <w:r w:rsidRPr="007C30B0">
        <w:rPr>
          <w:rFonts w:eastAsia="Calibri" w:cs="Times New Roman"/>
          <w:szCs w:val="20"/>
        </w:rPr>
        <w:t>è stata “graziata” in maniera incomprensibile</w:t>
      </w:r>
      <w:r w:rsidR="00026435">
        <w:rPr>
          <w:rFonts w:eastAsia="Calibri" w:cs="Times New Roman"/>
          <w:szCs w:val="20"/>
        </w:rPr>
        <w:t>,</w:t>
      </w:r>
      <w:r w:rsidRPr="007C30B0">
        <w:rPr>
          <w:rFonts w:eastAsia="Calibri" w:cs="Times New Roman"/>
          <w:szCs w:val="20"/>
        </w:rPr>
        <w:t xml:space="preserve"> tenendo conto della lunghezza delle liste di attesa </w:t>
      </w:r>
      <w:r w:rsidR="00FE216C">
        <w:rPr>
          <w:rFonts w:eastAsia="Calibri" w:cs="Times New Roman"/>
          <w:szCs w:val="20"/>
        </w:rPr>
        <w:t>e dell’alto rischi</w:t>
      </w:r>
      <w:r w:rsidR="00171975">
        <w:rPr>
          <w:rFonts w:eastAsia="Calibri" w:cs="Times New Roman"/>
          <w:szCs w:val="20"/>
        </w:rPr>
        <w:t>o d’</w:t>
      </w:r>
      <w:proofErr w:type="spellStart"/>
      <w:r>
        <w:rPr>
          <w:rFonts w:eastAsia="Calibri" w:cs="Times New Roman"/>
          <w:szCs w:val="20"/>
        </w:rPr>
        <w:t>inappropriatezza</w:t>
      </w:r>
      <w:proofErr w:type="spellEnd"/>
      <w:r>
        <w:rPr>
          <w:rFonts w:eastAsia="Calibri" w:cs="Times New Roman"/>
          <w:szCs w:val="20"/>
        </w:rPr>
        <w:t xml:space="preserve"> prescrittiva</w:t>
      </w:r>
      <w:r>
        <w:t>».</w:t>
      </w:r>
      <w:bookmarkEnd w:id="0"/>
    </w:p>
    <w:p w:rsidR="00FE216C" w:rsidRDefault="00FE216C" w:rsidP="00290B2E">
      <w:pPr>
        <w:spacing w:after="0"/>
        <w:jc w:val="both"/>
      </w:pPr>
    </w:p>
    <w:p w:rsidR="008D5470" w:rsidRDefault="008D5470" w:rsidP="002617D5">
      <w:pPr>
        <w:spacing w:after="0"/>
        <w:jc w:val="both"/>
      </w:pPr>
    </w:p>
    <w:p w:rsidR="00E3755B" w:rsidRPr="00E3755B" w:rsidRDefault="00E3755B" w:rsidP="002617D5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:rsidR="00E3755B" w:rsidRPr="00E3755B" w:rsidRDefault="00E3755B" w:rsidP="002617D5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:rsidR="00285343" w:rsidRPr="0098640D" w:rsidRDefault="00E3755B" w:rsidP="000927C7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7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sectPr w:rsidR="00285343" w:rsidRPr="009864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EE3145"/>
    <w:multiLevelType w:val="hybridMultilevel"/>
    <w:tmpl w:val="9A8A0BB0"/>
    <w:lvl w:ilvl="0" w:tplc="D2B883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0B0923"/>
    <w:multiLevelType w:val="hybridMultilevel"/>
    <w:tmpl w:val="6A7A65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1"/>
    <w:rsid w:val="00002C1B"/>
    <w:rsid w:val="00003F78"/>
    <w:rsid w:val="00006555"/>
    <w:rsid w:val="00010498"/>
    <w:rsid w:val="0001384A"/>
    <w:rsid w:val="00013DFA"/>
    <w:rsid w:val="00017968"/>
    <w:rsid w:val="00017FB4"/>
    <w:rsid w:val="00023D8A"/>
    <w:rsid w:val="00026435"/>
    <w:rsid w:val="00035404"/>
    <w:rsid w:val="0004410A"/>
    <w:rsid w:val="0005402C"/>
    <w:rsid w:val="00055AE9"/>
    <w:rsid w:val="00055D27"/>
    <w:rsid w:val="0006440E"/>
    <w:rsid w:val="000657A8"/>
    <w:rsid w:val="000667BB"/>
    <w:rsid w:val="00067B8F"/>
    <w:rsid w:val="000707B3"/>
    <w:rsid w:val="000715A9"/>
    <w:rsid w:val="00073870"/>
    <w:rsid w:val="00074788"/>
    <w:rsid w:val="00085CFF"/>
    <w:rsid w:val="00090A39"/>
    <w:rsid w:val="000927C7"/>
    <w:rsid w:val="00095B13"/>
    <w:rsid w:val="000A0FC3"/>
    <w:rsid w:val="000A2084"/>
    <w:rsid w:val="000A62A9"/>
    <w:rsid w:val="000A7B66"/>
    <w:rsid w:val="000B07B0"/>
    <w:rsid w:val="000C544C"/>
    <w:rsid w:val="000C6130"/>
    <w:rsid w:val="000D02E4"/>
    <w:rsid w:val="000D44D4"/>
    <w:rsid w:val="000D7252"/>
    <w:rsid w:val="000E7CC2"/>
    <w:rsid w:val="000F0BBD"/>
    <w:rsid w:val="000F10F8"/>
    <w:rsid w:val="000F1B7D"/>
    <w:rsid w:val="000F39EF"/>
    <w:rsid w:val="000F5C0F"/>
    <w:rsid w:val="0010059E"/>
    <w:rsid w:val="00107096"/>
    <w:rsid w:val="001139A6"/>
    <w:rsid w:val="001167D9"/>
    <w:rsid w:val="00125C6A"/>
    <w:rsid w:val="001317CF"/>
    <w:rsid w:val="00134C8C"/>
    <w:rsid w:val="00143689"/>
    <w:rsid w:val="001458FE"/>
    <w:rsid w:val="0015229D"/>
    <w:rsid w:val="00162FBC"/>
    <w:rsid w:val="001654A5"/>
    <w:rsid w:val="00170760"/>
    <w:rsid w:val="00170B46"/>
    <w:rsid w:val="00171975"/>
    <w:rsid w:val="00173764"/>
    <w:rsid w:val="001748BA"/>
    <w:rsid w:val="00192DAD"/>
    <w:rsid w:val="00193F19"/>
    <w:rsid w:val="001A3E0D"/>
    <w:rsid w:val="001C51E2"/>
    <w:rsid w:val="001C5B62"/>
    <w:rsid w:val="001D0E41"/>
    <w:rsid w:val="001D153D"/>
    <w:rsid w:val="001F1C35"/>
    <w:rsid w:val="001F20B8"/>
    <w:rsid w:val="0020435A"/>
    <w:rsid w:val="00206047"/>
    <w:rsid w:val="002073BD"/>
    <w:rsid w:val="00207B90"/>
    <w:rsid w:val="0021155E"/>
    <w:rsid w:val="00223F01"/>
    <w:rsid w:val="002309D9"/>
    <w:rsid w:val="00233EF5"/>
    <w:rsid w:val="002349C3"/>
    <w:rsid w:val="0023771D"/>
    <w:rsid w:val="00242077"/>
    <w:rsid w:val="00243940"/>
    <w:rsid w:val="0025100A"/>
    <w:rsid w:val="002551A1"/>
    <w:rsid w:val="002617D5"/>
    <w:rsid w:val="00266561"/>
    <w:rsid w:val="00266E1A"/>
    <w:rsid w:val="002723FC"/>
    <w:rsid w:val="0027468B"/>
    <w:rsid w:val="00282655"/>
    <w:rsid w:val="00282DAE"/>
    <w:rsid w:val="00285343"/>
    <w:rsid w:val="00287105"/>
    <w:rsid w:val="00290B2E"/>
    <w:rsid w:val="00291602"/>
    <w:rsid w:val="0029392F"/>
    <w:rsid w:val="00293D9A"/>
    <w:rsid w:val="002A2034"/>
    <w:rsid w:val="002A3232"/>
    <w:rsid w:val="002B12E6"/>
    <w:rsid w:val="002B1329"/>
    <w:rsid w:val="002C0B56"/>
    <w:rsid w:val="002C0F1B"/>
    <w:rsid w:val="002C5187"/>
    <w:rsid w:val="002C5517"/>
    <w:rsid w:val="002D1A9D"/>
    <w:rsid w:val="002D2C39"/>
    <w:rsid w:val="002D4303"/>
    <w:rsid w:val="002D61E1"/>
    <w:rsid w:val="002D7409"/>
    <w:rsid w:val="002D7662"/>
    <w:rsid w:val="002E2D66"/>
    <w:rsid w:val="002E33A2"/>
    <w:rsid w:val="002E5382"/>
    <w:rsid w:val="002E5E3C"/>
    <w:rsid w:val="002F2E6A"/>
    <w:rsid w:val="002F5893"/>
    <w:rsid w:val="00300EF7"/>
    <w:rsid w:val="00305113"/>
    <w:rsid w:val="00310654"/>
    <w:rsid w:val="00313AD1"/>
    <w:rsid w:val="00314EE2"/>
    <w:rsid w:val="00315734"/>
    <w:rsid w:val="0031648A"/>
    <w:rsid w:val="0031755E"/>
    <w:rsid w:val="00321C3D"/>
    <w:rsid w:val="00325E98"/>
    <w:rsid w:val="003268D1"/>
    <w:rsid w:val="00327AF0"/>
    <w:rsid w:val="00331B49"/>
    <w:rsid w:val="00331F29"/>
    <w:rsid w:val="0033460B"/>
    <w:rsid w:val="0033752D"/>
    <w:rsid w:val="00347675"/>
    <w:rsid w:val="00347BD4"/>
    <w:rsid w:val="00354B62"/>
    <w:rsid w:val="003554E0"/>
    <w:rsid w:val="00355DBF"/>
    <w:rsid w:val="003576FF"/>
    <w:rsid w:val="00357F80"/>
    <w:rsid w:val="00363764"/>
    <w:rsid w:val="00380A73"/>
    <w:rsid w:val="00382F29"/>
    <w:rsid w:val="00384AF1"/>
    <w:rsid w:val="00393B9D"/>
    <w:rsid w:val="003955A0"/>
    <w:rsid w:val="003B4A8D"/>
    <w:rsid w:val="003B5D7A"/>
    <w:rsid w:val="003C276B"/>
    <w:rsid w:val="003D3D7E"/>
    <w:rsid w:val="003D4318"/>
    <w:rsid w:val="003D66C8"/>
    <w:rsid w:val="003E0375"/>
    <w:rsid w:val="003E4422"/>
    <w:rsid w:val="003E4FF7"/>
    <w:rsid w:val="003F1AAC"/>
    <w:rsid w:val="003F3B35"/>
    <w:rsid w:val="003F470F"/>
    <w:rsid w:val="00412253"/>
    <w:rsid w:val="00415FC6"/>
    <w:rsid w:val="00430270"/>
    <w:rsid w:val="0044012A"/>
    <w:rsid w:val="00441D52"/>
    <w:rsid w:val="00442312"/>
    <w:rsid w:val="004432F6"/>
    <w:rsid w:val="00446F85"/>
    <w:rsid w:val="00452900"/>
    <w:rsid w:val="00456AC9"/>
    <w:rsid w:val="0046296C"/>
    <w:rsid w:val="0046775E"/>
    <w:rsid w:val="00470D92"/>
    <w:rsid w:val="0047586E"/>
    <w:rsid w:val="00480E9D"/>
    <w:rsid w:val="00490397"/>
    <w:rsid w:val="004952D7"/>
    <w:rsid w:val="00496108"/>
    <w:rsid w:val="004A0E05"/>
    <w:rsid w:val="004A151C"/>
    <w:rsid w:val="004A1B26"/>
    <w:rsid w:val="004A5489"/>
    <w:rsid w:val="004D0248"/>
    <w:rsid w:val="004D0F1A"/>
    <w:rsid w:val="004D3A0B"/>
    <w:rsid w:val="004D469E"/>
    <w:rsid w:val="004D4B67"/>
    <w:rsid w:val="004E5EFE"/>
    <w:rsid w:val="004F064A"/>
    <w:rsid w:val="004F0FD3"/>
    <w:rsid w:val="004F3FEB"/>
    <w:rsid w:val="005014CD"/>
    <w:rsid w:val="00501793"/>
    <w:rsid w:val="00505BFD"/>
    <w:rsid w:val="00510AA1"/>
    <w:rsid w:val="00511E6F"/>
    <w:rsid w:val="005204CB"/>
    <w:rsid w:val="00524F37"/>
    <w:rsid w:val="00525FA8"/>
    <w:rsid w:val="005272D8"/>
    <w:rsid w:val="00531EA2"/>
    <w:rsid w:val="00532D90"/>
    <w:rsid w:val="005419E9"/>
    <w:rsid w:val="00541DC9"/>
    <w:rsid w:val="005440CF"/>
    <w:rsid w:val="00544C88"/>
    <w:rsid w:val="00565C3C"/>
    <w:rsid w:val="0057085B"/>
    <w:rsid w:val="00572DF6"/>
    <w:rsid w:val="00573AB6"/>
    <w:rsid w:val="00577D77"/>
    <w:rsid w:val="00586FDE"/>
    <w:rsid w:val="00590E5A"/>
    <w:rsid w:val="005940D1"/>
    <w:rsid w:val="00594E34"/>
    <w:rsid w:val="005A0B9F"/>
    <w:rsid w:val="005A2BB7"/>
    <w:rsid w:val="005A3A8D"/>
    <w:rsid w:val="005A4ADA"/>
    <w:rsid w:val="005B4F61"/>
    <w:rsid w:val="005B57EF"/>
    <w:rsid w:val="005D33D4"/>
    <w:rsid w:val="005D5CF2"/>
    <w:rsid w:val="005D7FCA"/>
    <w:rsid w:val="005E1232"/>
    <w:rsid w:val="005E2834"/>
    <w:rsid w:val="005E485F"/>
    <w:rsid w:val="006002AA"/>
    <w:rsid w:val="00603A21"/>
    <w:rsid w:val="00611C67"/>
    <w:rsid w:val="00614076"/>
    <w:rsid w:val="00614E5A"/>
    <w:rsid w:val="00620E6F"/>
    <w:rsid w:val="0062275E"/>
    <w:rsid w:val="0062554E"/>
    <w:rsid w:val="00630230"/>
    <w:rsid w:val="00630455"/>
    <w:rsid w:val="00631233"/>
    <w:rsid w:val="0063197E"/>
    <w:rsid w:val="006438FE"/>
    <w:rsid w:val="00643E28"/>
    <w:rsid w:val="00645153"/>
    <w:rsid w:val="00646223"/>
    <w:rsid w:val="00650304"/>
    <w:rsid w:val="006535F8"/>
    <w:rsid w:val="006640FF"/>
    <w:rsid w:val="00667145"/>
    <w:rsid w:val="00670AD9"/>
    <w:rsid w:val="006713C2"/>
    <w:rsid w:val="00675E56"/>
    <w:rsid w:val="0067632C"/>
    <w:rsid w:val="00677A85"/>
    <w:rsid w:val="006805A5"/>
    <w:rsid w:val="00680B51"/>
    <w:rsid w:val="006821E3"/>
    <w:rsid w:val="006955E7"/>
    <w:rsid w:val="00695FCF"/>
    <w:rsid w:val="00696965"/>
    <w:rsid w:val="00696DDA"/>
    <w:rsid w:val="006A135C"/>
    <w:rsid w:val="006A4CFB"/>
    <w:rsid w:val="006B5E7A"/>
    <w:rsid w:val="006C09E3"/>
    <w:rsid w:val="006C41FF"/>
    <w:rsid w:val="006D502F"/>
    <w:rsid w:val="006D7183"/>
    <w:rsid w:val="006E1EA3"/>
    <w:rsid w:val="006E27FD"/>
    <w:rsid w:val="006E6CC2"/>
    <w:rsid w:val="006F5C05"/>
    <w:rsid w:val="006F6ADA"/>
    <w:rsid w:val="006F707F"/>
    <w:rsid w:val="0070621C"/>
    <w:rsid w:val="0071123A"/>
    <w:rsid w:val="00713C75"/>
    <w:rsid w:val="007257B8"/>
    <w:rsid w:val="00727A83"/>
    <w:rsid w:val="0073174A"/>
    <w:rsid w:val="007333BE"/>
    <w:rsid w:val="007335A8"/>
    <w:rsid w:val="007366CF"/>
    <w:rsid w:val="00737013"/>
    <w:rsid w:val="0073764E"/>
    <w:rsid w:val="0075099D"/>
    <w:rsid w:val="00756B84"/>
    <w:rsid w:val="00760136"/>
    <w:rsid w:val="00760496"/>
    <w:rsid w:val="00772C0B"/>
    <w:rsid w:val="007738D0"/>
    <w:rsid w:val="00773EC0"/>
    <w:rsid w:val="0077567A"/>
    <w:rsid w:val="00780533"/>
    <w:rsid w:val="0078737D"/>
    <w:rsid w:val="007939B6"/>
    <w:rsid w:val="007964C7"/>
    <w:rsid w:val="007B0361"/>
    <w:rsid w:val="007B05F7"/>
    <w:rsid w:val="007B1924"/>
    <w:rsid w:val="007B199A"/>
    <w:rsid w:val="007B1BA6"/>
    <w:rsid w:val="007B48F8"/>
    <w:rsid w:val="007B5624"/>
    <w:rsid w:val="007C30B0"/>
    <w:rsid w:val="007C5420"/>
    <w:rsid w:val="007D2672"/>
    <w:rsid w:val="007D4B6B"/>
    <w:rsid w:val="007D7930"/>
    <w:rsid w:val="007E728E"/>
    <w:rsid w:val="007E784C"/>
    <w:rsid w:val="007F130A"/>
    <w:rsid w:val="007F3D4F"/>
    <w:rsid w:val="007F46C8"/>
    <w:rsid w:val="00802069"/>
    <w:rsid w:val="00803C62"/>
    <w:rsid w:val="00804CC1"/>
    <w:rsid w:val="00806EC8"/>
    <w:rsid w:val="00814CE9"/>
    <w:rsid w:val="00825BCB"/>
    <w:rsid w:val="008270A6"/>
    <w:rsid w:val="00831988"/>
    <w:rsid w:val="00832BDC"/>
    <w:rsid w:val="0083364D"/>
    <w:rsid w:val="00834A4A"/>
    <w:rsid w:val="0083564F"/>
    <w:rsid w:val="008356C6"/>
    <w:rsid w:val="0083673F"/>
    <w:rsid w:val="008409F8"/>
    <w:rsid w:val="008445D9"/>
    <w:rsid w:val="0084493B"/>
    <w:rsid w:val="00845D51"/>
    <w:rsid w:val="008513F9"/>
    <w:rsid w:val="008521CA"/>
    <w:rsid w:val="008566B3"/>
    <w:rsid w:val="00856765"/>
    <w:rsid w:val="00881122"/>
    <w:rsid w:val="00881AF4"/>
    <w:rsid w:val="008834FE"/>
    <w:rsid w:val="00883BC1"/>
    <w:rsid w:val="00884AE7"/>
    <w:rsid w:val="008956D1"/>
    <w:rsid w:val="008976A1"/>
    <w:rsid w:val="008B2BA7"/>
    <w:rsid w:val="008C0A82"/>
    <w:rsid w:val="008C6AF1"/>
    <w:rsid w:val="008D2BDD"/>
    <w:rsid w:val="008D33F8"/>
    <w:rsid w:val="008D4BC6"/>
    <w:rsid w:val="008D5470"/>
    <w:rsid w:val="008E4AD4"/>
    <w:rsid w:val="008F2550"/>
    <w:rsid w:val="008F2E54"/>
    <w:rsid w:val="008F6975"/>
    <w:rsid w:val="008F72C4"/>
    <w:rsid w:val="00900A5F"/>
    <w:rsid w:val="00902865"/>
    <w:rsid w:val="0090439B"/>
    <w:rsid w:val="00917D94"/>
    <w:rsid w:val="00921057"/>
    <w:rsid w:val="00924122"/>
    <w:rsid w:val="00930CCE"/>
    <w:rsid w:val="00931A17"/>
    <w:rsid w:val="009353AC"/>
    <w:rsid w:val="009360C0"/>
    <w:rsid w:val="0093653B"/>
    <w:rsid w:val="0094337D"/>
    <w:rsid w:val="00947084"/>
    <w:rsid w:val="00957D24"/>
    <w:rsid w:val="00964417"/>
    <w:rsid w:val="009722DB"/>
    <w:rsid w:val="00973B94"/>
    <w:rsid w:val="00976F80"/>
    <w:rsid w:val="009805F2"/>
    <w:rsid w:val="0098167E"/>
    <w:rsid w:val="0098640D"/>
    <w:rsid w:val="00996FA7"/>
    <w:rsid w:val="009A6C03"/>
    <w:rsid w:val="009A7F2E"/>
    <w:rsid w:val="009B0C1D"/>
    <w:rsid w:val="009C2C3C"/>
    <w:rsid w:val="009C7943"/>
    <w:rsid w:val="009D1A5C"/>
    <w:rsid w:val="009D6E1C"/>
    <w:rsid w:val="009E3EAC"/>
    <w:rsid w:val="009F2CAA"/>
    <w:rsid w:val="009F691A"/>
    <w:rsid w:val="009F6F6D"/>
    <w:rsid w:val="00A04E54"/>
    <w:rsid w:val="00A061EB"/>
    <w:rsid w:val="00A12E53"/>
    <w:rsid w:val="00A13DFC"/>
    <w:rsid w:val="00A23E03"/>
    <w:rsid w:val="00A36649"/>
    <w:rsid w:val="00A401BC"/>
    <w:rsid w:val="00A63606"/>
    <w:rsid w:val="00A650B3"/>
    <w:rsid w:val="00A65B9D"/>
    <w:rsid w:val="00A66E9E"/>
    <w:rsid w:val="00A710F1"/>
    <w:rsid w:val="00A7781C"/>
    <w:rsid w:val="00A96283"/>
    <w:rsid w:val="00AA2A57"/>
    <w:rsid w:val="00AB0FBF"/>
    <w:rsid w:val="00AC18D7"/>
    <w:rsid w:val="00AC2E6A"/>
    <w:rsid w:val="00AC352B"/>
    <w:rsid w:val="00AD05A6"/>
    <w:rsid w:val="00AD484D"/>
    <w:rsid w:val="00AE0F77"/>
    <w:rsid w:val="00AE7C72"/>
    <w:rsid w:val="00AF24B2"/>
    <w:rsid w:val="00AF529C"/>
    <w:rsid w:val="00AF5345"/>
    <w:rsid w:val="00AF5B03"/>
    <w:rsid w:val="00AF60B7"/>
    <w:rsid w:val="00B03791"/>
    <w:rsid w:val="00B051CC"/>
    <w:rsid w:val="00B06804"/>
    <w:rsid w:val="00B17FF8"/>
    <w:rsid w:val="00B30A72"/>
    <w:rsid w:val="00B30CF7"/>
    <w:rsid w:val="00B30F3E"/>
    <w:rsid w:val="00B3280B"/>
    <w:rsid w:val="00B34570"/>
    <w:rsid w:val="00B365C9"/>
    <w:rsid w:val="00B43204"/>
    <w:rsid w:val="00B43BAA"/>
    <w:rsid w:val="00B46F5D"/>
    <w:rsid w:val="00B516F4"/>
    <w:rsid w:val="00B51E32"/>
    <w:rsid w:val="00B53695"/>
    <w:rsid w:val="00B6021A"/>
    <w:rsid w:val="00B63F07"/>
    <w:rsid w:val="00B6465F"/>
    <w:rsid w:val="00B71781"/>
    <w:rsid w:val="00B7222E"/>
    <w:rsid w:val="00B7336C"/>
    <w:rsid w:val="00B77794"/>
    <w:rsid w:val="00B80677"/>
    <w:rsid w:val="00B82437"/>
    <w:rsid w:val="00B829A8"/>
    <w:rsid w:val="00B860F7"/>
    <w:rsid w:val="00B95065"/>
    <w:rsid w:val="00B96E93"/>
    <w:rsid w:val="00B971AE"/>
    <w:rsid w:val="00B97AE8"/>
    <w:rsid w:val="00BA08F3"/>
    <w:rsid w:val="00BA363D"/>
    <w:rsid w:val="00BB01C4"/>
    <w:rsid w:val="00BB0AB8"/>
    <w:rsid w:val="00BB1DDF"/>
    <w:rsid w:val="00BB4A4E"/>
    <w:rsid w:val="00BC079A"/>
    <w:rsid w:val="00BC1CC8"/>
    <w:rsid w:val="00BC2D7C"/>
    <w:rsid w:val="00BD3529"/>
    <w:rsid w:val="00BE4EA8"/>
    <w:rsid w:val="00BE56ED"/>
    <w:rsid w:val="00BF158F"/>
    <w:rsid w:val="00BF5106"/>
    <w:rsid w:val="00BF5D19"/>
    <w:rsid w:val="00C032E9"/>
    <w:rsid w:val="00C04E50"/>
    <w:rsid w:val="00C053AA"/>
    <w:rsid w:val="00C05572"/>
    <w:rsid w:val="00C1154C"/>
    <w:rsid w:val="00C11CA8"/>
    <w:rsid w:val="00C17B97"/>
    <w:rsid w:val="00C2114D"/>
    <w:rsid w:val="00C343BD"/>
    <w:rsid w:val="00C36730"/>
    <w:rsid w:val="00C36CD9"/>
    <w:rsid w:val="00C46EC8"/>
    <w:rsid w:val="00C546FF"/>
    <w:rsid w:val="00C56178"/>
    <w:rsid w:val="00C674B4"/>
    <w:rsid w:val="00C74392"/>
    <w:rsid w:val="00C74422"/>
    <w:rsid w:val="00C76D5D"/>
    <w:rsid w:val="00C77768"/>
    <w:rsid w:val="00C8337E"/>
    <w:rsid w:val="00C8624C"/>
    <w:rsid w:val="00C92B2B"/>
    <w:rsid w:val="00C93F32"/>
    <w:rsid w:val="00C94775"/>
    <w:rsid w:val="00C94D3F"/>
    <w:rsid w:val="00C95D73"/>
    <w:rsid w:val="00CA492E"/>
    <w:rsid w:val="00CA5BC3"/>
    <w:rsid w:val="00CA6DEF"/>
    <w:rsid w:val="00CB4D1B"/>
    <w:rsid w:val="00CC1780"/>
    <w:rsid w:val="00CC7BDF"/>
    <w:rsid w:val="00CE197C"/>
    <w:rsid w:val="00CF7AD2"/>
    <w:rsid w:val="00D01B22"/>
    <w:rsid w:val="00D02682"/>
    <w:rsid w:val="00D07DF0"/>
    <w:rsid w:val="00D13147"/>
    <w:rsid w:val="00D146AF"/>
    <w:rsid w:val="00D14818"/>
    <w:rsid w:val="00D15111"/>
    <w:rsid w:val="00D167ED"/>
    <w:rsid w:val="00D21CC6"/>
    <w:rsid w:val="00D21F6E"/>
    <w:rsid w:val="00D22CFE"/>
    <w:rsid w:val="00D31C1B"/>
    <w:rsid w:val="00D33A1A"/>
    <w:rsid w:val="00D45208"/>
    <w:rsid w:val="00D45568"/>
    <w:rsid w:val="00D609E5"/>
    <w:rsid w:val="00D66971"/>
    <w:rsid w:val="00D708B7"/>
    <w:rsid w:val="00D755A7"/>
    <w:rsid w:val="00D823A9"/>
    <w:rsid w:val="00D83FB6"/>
    <w:rsid w:val="00D90217"/>
    <w:rsid w:val="00D91F7D"/>
    <w:rsid w:val="00D96C89"/>
    <w:rsid w:val="00D97320"/>
    <w:rsid w:val="00DA6836"/>
    <w:rsid w:val="00DB44B0"/>
    <w:rsid w:val="00DC54A4"/>
    <w:rsid w:val="00DD2C65"/>
    <w:rsid w:val="00DD491D"/>
    <w:rsid w:val="00DE5012"/>
    <w:rsid w:val="00DF1CDE"/>
    <w:rsid w:val="00DF20F8"/>
    <w:rsid w:val="00DF3C21"/>
    <w:rsid w:val="00DF6487"/>
    <w:rsid w:val="00E0203D"/>
    <w:rsid w:val="00E126E0"/>
    <w:rsid w:val="00E1655E"/>
    <w:rsid w:val="00E22F11"/>
    <w:rsid w:val="00E263F2"/>
    <w:rsid w:val="00E27E4C"/>
    <w:rsid w:val="00E36BE2"/>
    <w:rsid w:val="00E3755B"/>
    <w:rsid w:val="00E37CC9"/>
    <w:rsid w:val="00E43930"/>
    <w:rsid w:val="00E45CD7"/>
    <w:rsid w:val="00E4759B"/>
    <w:rsid w:val="00E544CF"/>
    <w:rsid w:val="00E5485A"/>
    <w:rsid w:val="00E568E1"/>
    <w:rsid w:val="00E60695"/>
    <w:rsid w:val="00E61043"/>
    <w:rsid w:val="00E61CF3"/>
    <w:rsid w:val="00E61E4D"/>
    <w:rsid w:val="00E6515F"/>
    <w:rsid w:val="00E65AAE"/>
    <w:rsid w:val="00E75B91"/>
    <w:rsid w:val="00E7781F"/>
    <w:rsid w:val="00E824FD"/>
    <w:rsid w:val="00E83879"/>
    <w:rsid w:val="00E865C0"/>
    <w:rsid w:val="00E900AF"/>
    <w:rsid w:val="00E94FC2"/>
    <w:rsid w:val="00E95C92"/>
    <w:rsid w:val="00EA361C"/>
    <w:rsid w:val="00EA3C71"/>
    <w:rsid w:val="00EB0134"/>
    <w:rsid w:val="00EB14C9"/>
    <w:rsid w:val="00EC1E91"/>
    <w:rsid w:val="00EC5227"/>
    <w:rsid w:val="00EC55CB"/>
    <w:rsid w:val="00ED073D"/>
    <w:rsid w:val="00ED26C2"/>
    <w:rsid w:val="00EE6DB9"/>
    <w:rsid w:val="00EF67C4"/>
    <w:rsid w:val="00F01ED5"/>
    <w:rsid w:val="00F11576"/>
    <w:rsid w:val="00F115AA"/>
    <w:rsid w:val="00F117D2"/>
    <w:rsid w:val="00F12BCE"/>
    <w:rsid w:val="00F16B41"/>
    <w:rsid w:val="00F17700"/>
    <w:rsid w:val="00F245C8"/>
    <w:rsid w:val="00F275D7"/>
    <w:rsid w:val="00F320EE"/>
    <w:rsid w:val="00F33B5B"/>
    <w:rsid w:val="00F36DEA"/>
    <w:rsid w:val="00F4071A"/>
    <w:rsid w:val="00F61E47"/>
    <w:rsid w:val="00F61E7A"/>
    <w:rsid w:val="00F6436F"/>
    <w:rsid w:val="00F6596E"/>
    <w:rsid w:val="00F6679F"/>
    <w:rsid w:val="00F67CAA"/>
    <w:rsid w:val="00F72F47"/>
    <w:rsid w:val="00F82796"/>
    <w:rsid w:val="00F86243"/>
    <w:rsid w:val="00F948AD"/>
    <w:rsid w:val="00FA028D"/>
    <w:rsid w:val="00FA68F1"/>
    <w:rsid w:val="00FB028A"/>
    <w:rsid w:val="00FB41F7"/>
    <w:rsid w:val="00FC034D"/>
    <w:rsid w:val="00FC4E8E"/>
    <w:rsid w:val="00FD146A"/>
    <w:rsid w:val="00FD1DDA"/>
    <w:rsid w:val="00FD4B4C"/>
    <w:rsid w:val="00FE216C"/>
    <w:rsid w:val="00FE277E"/>
    <w:rsid w:val="00FE63F6"/>
    <w:rsid w:val="00FE7C89"/>
    <w:rsid w:val="00FF0357"/>
    <w:rsid w:val="00FF4DD0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.stampa@gimb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F7081-675C-40F9-B39E-91F258C4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Roberto Luceri</cp:lastModifiedBy>
  <cp:revision>2</cp:revision>
  <cp:lastPrinted>2014-01-27T14:53:00Z</cp:lastPrinted>
  <dcterms:created xsi:type="dcterms:W3CDTF">2015-08-06T09:25:00Z</dcterms:created>
  <dcterms:modified xsi:type="dcterms:W3CDTF">2015-08-06T09:25:00Z</dcterms:modified>
</cp:coreProperties>
</file>