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B068FB" w:rsidRDefault="003B5767" w:rsidP="003B5767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ASSISTENZA ALLE PERSONE IN FINE VITA: MENO ACCANIMENTO E PIÙ CONDIVISIONE</w:t>
      </w:r>
    </w:p>
    <w:p w:rsidR="009A0811" w:rsidRDefault="009A0811" w:rsidP="007E4274">
      <w:pPr>
        <w:jc w:val="both"/>
        <w:rPr>
          <w:b/>
        </w:rPr>
      </w:pPr>
      <w:bookmarkStart w:id="0" w:name="_GoBack"/>
      <w:r w:rsidRPr="009A0811">
        <w:rPr>
          <w:b/>
        </w:rPr>
        <w:t xml:space="preserve">PIUTTOSTO CHE ESSERE GUIDATA DA </w:t>
      </w:r>
      <w:r w:rsidR="008A36A3" w:rsidRPr="009A0811">
        <w:rPr>
          <w:b/>
        </w:rPr>
        <w:t xml:space="preserve">RIGOROSI </w:t>
      </w:r>
      <w:r w:rsidRPr="009A0811">
        <w:rPr>
          <w:b/>
        </w:rPr>
        <w:t xml:space="preserve">PROTOCOLLI, </w:t>
      </w:r>
      <w:r w:rsidR="008A36A3" w:rsidRPr="009A0811">
        <w:rPr>
          <w:b/>
        </w:rPr>
        <w:t>L’ASSIS</w:t>
      </w:r>
      <w:r w:rsidR="008A36A3">
        <w:rPr>
          <w:b/>
        </w:rPr>
        <w:t>TENZA ALLE PERSONE IN FINE VITA</w:t>
      </w:r>
      <w:r w:rsidR="008A36A3" w:rsidRPr="009A0811">
        <w:rPr>
          <w:b/>
        </w:rPr>
        <w:t xml:space="preserve"> </w:t>
      </w:r>
      <w:r w:rsidRPr="009A0811">
        <w:rPr>
          <w:b/>
        </w:rPr>
        <w:t xml:space="preserve">DOVREBBE ESSERE BASATA SULLE EVIDENZE E PERSONALIZZATA SULLE PREFERENZE E NECESSITÀ DEL PAZIENTE AL FINE DI CREARE PIANI ASSISTENZIALI INDIVIDUALIZZATI. </w:t>
      </w:r>
      <w:r w:rsidR="008A36A3">
        <w:rPr>
          <w:b/>
        </w:rPr>
        <w:t>A TAL FINE FONDAZIONE GIMBE E FONDAZIONE ANT HANNO REALIZZATO LA VERSIONE ITALIANA DELLE LINEE GUIDA NICE</w:t>
      </w:r>
      <w:r w:rsidR="00F37D21">
        <w:rPr>
          <w:b/>
        </w:rPr>
        <w:t xml:space="preserve"> PER L’ASSISTENZA NEL FINE VITA</w:t>
      </w:r>
    </w:p>
    <w:p w:rsidR="001A2867" w:rsidRDefault="008A36A3" w:rsidP="001A2867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settembre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3572C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</w:t>
      </w:r>
      <w:r w:rsidR="00597BC8">
        <w:rPr>
          <w:rFonts w:ascii="Calibri" w:eastAsia="Calibri" w:hAnsi="Calibri" w:cs="Times New Roman"/>
          <w:b/>
          <w:bCs/>
          <w:sz w:val="24"/>
          <w:szCs w:val="24"/>
        </w:rPr>
        <w:t xml:space="preserve"> e Fondazione ANT Italia ONLUS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, Bologna</w:t>
      </w:r>
    </w:p>
    <w:p w:rsidR="008A5D6E" w:rsidRDefault="00117BD0" w:rsidP="00641D43">
      <w:pPr>
        <w:jc w:val="both"/>
      </w:pPr>
      <w:r w:rsidRPr="0038724D">
        <w:t xml:space="preserve">Le decisioni </w:t>
      </w:r>
      <w:r w:rsidR="00F37D21">
        <w:t xml:space="preserve">terapeutiche e assistenziali nel </w:t>
      </w:r>
      <w:r w:rsidRPr="0038724D">
        <w:t xml:space="preserve">fine vita sono </w:t>
      </w:r>
      <w:r>
        <w:t xml:space="preserve">assolutamente </w:t>
      </w:r>
      <w:r w:rsidR="005724FD">
        <w:t xml:space="preserve">personali </w:t>
      </w:r>
      <w:r w:rsidRPr="0038724D">
        <w:t xml:space="preserve">e, </w:t>
      </w:r>
      <w:r w:rsidR="005724FD">
        <w:t>di conseguenza</w:t>
      </w:r>
      <w:r w:rsidRPr="0038724D">
        <w:t xml:space="preserve">, devono essere prese </w:t>
      </w:r>
      <w:r w:rsidR="00F37D21">
        <w:t xml:space="preserve">individualmente </w:t>
      </w:r>
      <w:r w:rsidRPr="0038724D">
        <w:t>con la massima libertà</w:t>
      </w:r>
      <w:r w:rsidR="00F37D21">
        <w:t xml:space="preserve"> dalle persone</w:t>
      </w:r>
      <w:r w:rsidRPr="0038724D">
        <w:t xml:space="preserve">. </w:t>
      </w:r>
      <w:r>
        <w:t xml:space="preserve">Anche se </w:t>
      </w:r>
      <w:r w:rsidR="0038724D" w:rsidRPr="0038724D">
        <w:t xml:space="preserve">la Costituzione </w:t>
      </w:r>
      <w:r>
        <w:t xml:space="preserve">afferma che </w:t>
      </w:r>
      <w:r w:rsidR="0038724D" w:rsidRPr="0038724D">
        <w:t xml:space="preserve">nessuno può essere obbligato ad trattamento sanitario contro la propria volontà, </w:t>
      </w:r>
      <w:r w:rsidR="00B00FAA">
        <w:t xml:space="preserve">nei fatti </w:t>
      </w:r>
      <w:r w:rsidR="008A5D6E">
        <w:t>l’</w:t>
      </w:r>
      <w:r>
        <w:t xml:space="preserve">Italia </w:t>
      </w:r>
      <w:r w:rsidR="008A5D6E">
        <w:t xml:space="preserve">continua a rimanere molto indietro rispetto </w:t>
      </w:r>
      <w:r w:rsidR="00CB773F">
        <w:t>a</w:t>
      </w:r>
      <w:r w:rsidR="003D12E4">
        <w:t xml:space="preserve">d </w:t>
      </w:r>
      <w:r w:rsidR="00CB773F">
        <w:t xml:space="preserve">altri </w:t>
      </w:r>
      <w:r w:rsidR="008A5D6E">
        <w:t>paesi europei</w:t>
      </w:r>
      <w:r w:rsidR="00B00FAA">
        <w:t>,</w:t>
      </w:r>
      <w:r w:rsidR="008A5D6E">
        <w:t xml:space="preserve"> </w:t>
      </w:r>
      <w:r w:rsidR="00CB773F">
        <w:t>perché</w:t>
      </w:r>
      <w:r w:rsidR="008A5D6E">
        <w:t xml:space="preserve"> </w:t>
      </w:r>
      <w:r w:rsidR="005724FD">
        <w:t>non esistono leggi che regolano</w:t>
      </w:r>
      <w:r w:rsidR="0038724D">
        <w:t xml:space="preserve"> </w:t>
      </w:r>
      <w:r w:rsidR="0038724D" w:rsidRPr="0038724D">
        <w:t>l'affermazi</w:t>
      </w:r>
      <w:r>
        <w:t>one della</w:t>
      </w:r>
      <w:r w:rsidR="0038724D">
        <w:t xml:space="preserve"> volontà della persona</w:t>
      </w:r>
      <w:r>
        <w:t xml:space="preserve"> in fine vita</w:t>
      </w:r>
      <w:r w:rsidR="0038724D">
        <w:t xml:space="preserve">. </w:t>
      </w:r>
    </w:p>
    <w:p w:rsidR="0038724D" w:rsidRDefault="008A5D6E" w:rsidP="00641D43">
      <w:pPr>
        <w:jc w:val="both"/>
      </w:pPr>
      <w:r>
        <w:t xml:space="preserve">Accanto </w:t>
      </w:r>
      <w:r w:rsidR="005724FD">
        <w:t>al vuoto legislativo sul tema, professioni</w:t>
      </w:r>
      <w:r>
        <w:t xml:space="preserve">sti e organizzazioni sanitarie </w:t>
      </w:r>
      <w:r w:rsidR="0038724D">
        <w:t xml:space="preserve">non </w:t>
      </w:r>
      <w:r>
        <w:t>dispongono di</w:t>
      </w:r>
      <w:r w:rsidR="0038724D">
        <w:t xml:space="preserve"> linee guida </w:t>
      </w:r>
      <w:r>
        <w:t xml:space="preserve">recenti e credibili </w:t>
      </w:r>
      <w:r w:rsidR="0038724D">
        <w:t>per la gestione clinico-assistenziale di un momento della vita dove</w:t>
      </w:r>
      <w:r w:rsidR="006F1077">
        <w:t>,</w:t>
      </w:r>
      <w:r w:rsidR="0038724D">
        <w:t xml:space="preserve"> </w:t>
      </w:r>
      <w:r w:rsidR="006F1077">
        <w:t xml:space="preserve">indipendentemente dal </w:t>
      </w:r>
      <w:proofErr w:type="spellStart"/>
      <w:r w:rsidR="006F1077">
        <w:t>setting</w:t>
      </w:r>
      <w:proofErr w:type="spellEnd"/>
      <w:r w:rsidR="006F1077">
        <w:t xml:space="preserve"> dove è</w:t>
      </w:r>
      <w:r w:rsidR="006F1077" w:rsidRPr="0038724D">
        <w:t xml:space="preserve"> </w:t>
      </w:r>
      <w:r w:rsidR="006F1077">
        <w:t xml:space="preserve">assistito il paziente (ospedale, domicilio, </w:t>
      </w:r>
      <w:proofErr w:type="spellStart"/>
      <w:r w:rsidR="006F1077">
        <w:t>hospice</w:t>
      </w:r>
      <w:proofErr w:type="spellEnd"/>
      <w:r w:rsidR="006F1077">
        <w:t xml:space="preserve">, ecc.), </w:t>
      </w:r>
      <w:r w:rsidR="0038724D">
        <w:t>la cura (</w:t>
      </w:r>
      <w:r w:rsidR="0038724D" w:rsidRPr="0038724D">
        <w:rPr>
          <w:i/>
        </w:rPr>
        <w:t>cure</w:t>
      </w:r>
      <w:r w:rsidR="006B2775">
        <w:t xml:space="preserve">) </w:t>
      </w:r>
      <w:r w:rsidR="0038724D">
        <w:t>deve lasciare il posto all’assistenza (</w:t>
      </w:r>
      <w:r w:rsidR="0038724D">
        <w:rPr>
          <w:i/>
        </w:rPr>
        <w:t>care</w:t>
      </w:r>
      <w:r w:rsidR="0038724D">
        <w:t>)</w:t>
      </w:r>
      <w:r>
        <w:t>,</w:t>
      </w:r>
      <w:r w:rsidR="0038724D">
        <w:t xml:space="preserve"> </w:t>
      </w:r>
      <w:r w:rsidR="00B00FAA">
        <w:t>nel pieno rispetto delle scelte con la persona</w:t>
      </w:r>
      <w:r w:rsidR="0038724D">
        <w:t>.</w:t>
      </w:r>
    </w:p>
    <w:p w:rsidR="00641D43" w:rsidRDefault="00054BFC" w:rsidP="00641D43">
      <w:pPr>
        <w:jc w:val="both"/>
      </w:pPr>
      <w:r>
        <w:t>«</w:t>
      </w:r>
      <w:r w:rsidR="00941586">
        <w:t xml:space="preserve">Spesso, anche a causa di pressanti richieste di familiari e </w:t>
      </w:r>
      <w:proofErr w:type="spellStart"/>
      <w:r w:rsidR="00941586">
        <w:t>caregiver</w:t>
      </w:r>
      <w:proofErr w:type="spellEnd"/>
      <w:r w:rsidR="00941586">
        <w:t xml:space="preserve"> poco informati</w:t>
      </w:r>
      <w:r w:rsidR="007E4274">
        <w:t xml:space="preserve"> </w:t>
      </w:r>
      <w:r w:rsidR="00870BAC">
        <w:t>– afferma Nino Cartabellotta, Presidente della Fondazione GIMBE –</w:t>
      </w:r>
      <w:r w:rsidR="007E4274">
        <w:t xml:space="preserve"> </w:t>
      </w:r>
      <w:r w:rsidR="00941586">
        <w:t xml:space="preserve">l’assistenza alle persone in fine vita </w:t>
      </w:r>
      <w:r w:rsidR="0038724D">
        <w:t xml:space="preserve">è caratterizzata da </w:t>
      </w:r>
      <w:r w:rsidR="009A0811">
        <w:t>interventi diagnostico-terapeutici inappropriati non condivisi con il paziente, sconfinando nell’</w:t>
      </w:r>
      <w:r w:rsidR="0038724D">
        <w:t xml:space="preserve">accanimento terapeutico </w:t>
      </w:r>
      <w:r w:rsidR="009A0811">
        <w:t xml:space="preserve">che non rispetta </w:t>
      </w:r>
      <w:r w:rsidR="00F37D21">
        <w:t xml:space="preserve">preferenze e aspettative della </w:t>
      </w:r>
      <w:r w:rsidR="009A0811">
        <w:t>persona</w:t>
      </w:r>
      <w:r w:rsidR="0059277C">
        <w:t>, peggiora la qualità di vita</w:t>
      </w:r>
      <w:r w:rsidR="009A0811">
        <w:t xml:space="preserve"> e consuma preziose risorse</w:t>
      </w:r>
      <w:r w:rsidR="00747081">
        <w:t>»</w:t>
      </w:r>
      <w:r w:rsidR="00641D43">
        <w:t>.</w:t>
      </w:r>
      <w:r w:rsidR="00D16CE0">
        <w:t xml:space="preserve"> </w:t>
      </w:r>
    </w:p>
    <w:p w:rsidR="00740FB7" w:rsidRDefault="00740FB7" w:rsidP="00740FB7">
      <w:pPr>
        <w:spacing w:after="0"/>
        <w:jc w:val="both"/>
      </w:pPr>
      <w:r>
        <w:t>«</w:t>
      </w:r>
      <w:r w:rsidR="007E4274">
        <w:t>È</w:t>
      </w:r>
      <w:r w:rsidR="00117BD0">
        <w:t xml:space="preserve"> indispensabile</w:t>
      </w:r>
      <w:r w:rsidR="009A0811">
        <w:t xml:space="preserve"> </w:t>
      </w:r>
      <w:r w:rsidR="0038724D" w:rsidDel="002C0B93">
        <w:t>–</w:t>
      </w:r>
      <w:r w:rsidR="0038724D">
        <w:t xml:space="preserve"> continua il Presidente </w:t>
      </w:r>
      <w:r w:rsidR="0038724D" w:rsidDel="002C0B93">
        <w:t>–</w:t>
      </w:r>
      <w:r w:rsidR="00117BD0">
        <w:t xml:space="preserve"> </w:t>
      </w:r>
      <w:r w:rsidR="008A36A3">
        <w:t>i</w:t>
      </w:r>
      <w:r w:rsidR="008A36A3" w:rsidRPr="008A36A3">
        <w:t>dentificare un professionista sanitario responsabile della comunicazione e del processo decisionale condiviso sul fine vita</w:t>
      </w:r>
      <w:r w:rsidR="008A36A3">
        <w:t xml:space="preserve"> per</w:t>
      </w:r>
      <w:r w:rsidR="009A0811">
        <w:t xml:space="preserve"> </w:t>
      </w:r>
      <w:r w:rsidR="00941586">
        <w:t xml:space="preserve">dare </w:t>
      </w:r>
      <w:r w:rsidR="009A0811">
        <w:t>alla persona e ai suoi familiari e caregiver informazioni accurate sulla prognosi</w:t>
      </w:r>
      <w:r w:rsidR="00F37D21">
        <w:t>,</w:t>
      </w:r>
      <w:r w:rsidR="009A0811">
        <w:t xml:space="preserve"> </w:t>
      </w:r>
      <w:r w:rsidR="00941586">
        <w:t xml:space="preserve">per chiarire </w:t>
      </w:r>
      <w:r w:rsidR="00F37D21">
        <w:t xml:space="preserve">ogni incertezza e </w:t>
      </w:r>
      <w:r w:rsidR="00941586">
        <w:t xml:space="preserve">fornire </w:t>
      </w:r>
      <w:r w:rsidR="00F37D21">
        <w:t xml:space="preserve">l’opportunità di </w:t>
      </w:r>
      <w:r w:rsidR="009A0811">
        <w:t>discutere eventuali ansie e timori</w:t>
      </w:r>
      <w:r>
        <w:t>»</w:t>
      </w:r>
      <w:r w:rsidR="002D1077">
        <w:t>.</w:t>
      </w:r>
    </w:p>
    <w:p w:rsidR="0038724D" w:rsidRDefault="0038724D" w:rsidP="00740FB7">
      <w:pPr>
        <w:spacing w:after="0"/>
        <w:jc w:val="both"/>
      </w:pPr>
    </w:p>
    <w:p w:rsidR="009A0811" w:rsidRDefault="009A0811" w:rsidP="00870BAC">
      <w:pPr>
        <w:spacing w:after="0"/>
        <w:jc w:val="both"/>
      </w:pPr>
      <w:r>
        <w:t>«</w:t>
      </w:r>
      <w:r w:rsidRPr="009A0811">
        <w:t>In Italia</w:t>
      </w:r>
      <w:r>
        <w:t xml:space="preserve"> – precisa Raffaella Pannuti, Presidente della Fondazione</w:t>
      </w:r>
      <w:r w:rsidRPr="009A0811">
        <w:t xml:space="preserve"> ANT </w:t>
      </w:r>
      <w:r>
        <w:t xml:space="preserve">– </w:t>
      </w:r>
      <w:r w:rsidRPr="009A0811">
        <w:t>assist</w:t>
      </w:r>
      <w:r w:rsidR="003427B8">
        <w:t xml:space="preserve">iamo a </w:t>
      </w:r>
      <w:r w:rsidRPr="009A0811">
        <w:t xml:space="preserve">domicilio circa 4.000 </w:t>
      </w:r>
      <w:r w:rsidR="00F37D21">
        <w:t>sofferenti ogni giorno</w:t>
      </w:r>
      <w:r w:rsidRPr="009A0811">
        <w:t xml:space="preserve">. </w:t>
      </w:r>
      <w:r>
        <w:t>Q</w:t>
      </w:r>
      <w:r w:rsidRPr="009A0811">
        <w:t xml:space="preserve">uesti pazienti necessitano di una presa in carico globale, </w:t>
      </w:r>
      <w:r w:rsidR="00213D45" w:rsidRPr="009A0811">
        <w:t>multi</w:t>
      </w:r>
      <w:r w:rsidR="00213D45">
        <w:t>-</w:t>
      </w:r>
      <w:r w:rsidRPr="009A0811">
        <w:t>professionale e personalizzata, che sostenga le famiglie nel far fronte ai bisogni c</w:t>
      </w:r>
      <w:r w:rsidR="0059277C">
        <w:t xml:space="preserve">omplessi di tipo medico e </w:t>
      </w:r>
      <w:proofErr w:type="spellStart"/>
      <w:r w:rsidR="0059277C">
        <w:t>psico</w:t>
      </w:r>
      <w:proofErr w:type="spellEnd"/>
      <w:r w:rsidR="00213D45">
        <w:t>-</w:t>
      </w:r>
      <w:r w:rsidRPr="009A0811">
        <w:t>sociale</w:t>
      </w:r>
      <w:r>
        <w:t>»</w:t>
      </w:r>
      <w:r w:rsidRPr="009A0811">
        <w:t>.</w:t>
      </w:r>
    </w:p>
    <w:p w:rsidR="009A0811" w:rsidRDefault="009A0811" w:rsidP="00870BAC">
      <w:pPr>
        <w:spacing w:after="0"/>
        <w:jc w:val="both"/>
      </w:pPr>
    </w:p>
    <w:p w:rsidR="002D4A12" w:rsidRDefault="00641D43" w:rsidP="00870BAC">
      <w:pPr>
        <w:spacing w:after="0"/>
        <w:jc w:val="both"/>
      </w:pPr>
      <w:r>
        <w:t>Le</w:t>
      </w:r>
      <w:r w:rsidR="008019DB">
        <w:t xml:space="preserve"> linea guida </w:t>
      </w:r>
      <w:r>
        <w:t xml:space="preserve">del </w:t>
      </w:r>
      <w:r w:rsidR="00213D45" w:rsidRPr="003D12E4">
        <w:rPr>
          <w:i/>
        </w:rPr>
        <w:t xml:space="preserve">National </w:t>
      </w:r>
      <w:proofErr w:type="spellStart"/>
      <w:r w:rsidR="00213D45" w:rsidRPr="003D12E4">
        <w:rPr>
          <w:i/>
        </w:rPr>
        <w:t>Institute</w:t>
      </w:r>
      <w:proofErr w:type="spellEnd"/>
      <w:r w:rsidR="00213D45" w:rsidRPr="003D12E4">
        <w:rPr>
          <w:i/>
        </w:rPr>
        <w:t xml:space="preserve"> for </w:t>
      </w:r>
      <w:proofErr w:type="spellStart"/>
      <w:r w:rsidR="00213D45" w:rsidRPr="003D12E4">
        <w:rPr>
          <w:i/>
        </w:rPr>
        <w:t>Health</w:t>
      </w:r>
      <w:proofErr w:type="spellEnd"/>
      <w:r w:rsidR="00213D45" w:rsidRPr="003D12E4">
        <w:rPr>
          <w:i/>
        </w:rPr>
        <w:t xml:space="preserve"> and Care </w:t>
      </w:r>
      <w:proofErr w:type="spellStart"/>
      <w:r w:rsidR="00213D45" w:rsidRPr="003D12E4">
        <w:rPr>
          <w:i/>
        </w:rPr>
        <w:t>Excellence</w:t>
      </w:r>
      <w:proofErr w:type="spellEnd"/>
      <w:r w:rsidR="00213D45" w:rsidRPr="00213D45">
        <w:t xml:space="preserve"> </w:t>
      </w:r>
      <w:r w:rsidR="00213D45">
        <w:t>(</w:t>
      </w:r>
      <w:r>
        <w:t>NICE</w:t>
      </w:r>
      <w:r w:rsidR="00213D45">
        <w:t>)</w:t>
      </w:r>
      <w:r w:rsidR="002D1077">
        <w:t xml:space="preserve">, disponibili in italiano grazie alla traduzione </w:t>
      </w:r>
      <w:r w:rsidR="009A0811">
        <w:t xml:space="preserve">realizzata </w:t>
      </w:r>
      <w:r w:rsidR="00213D45">
        <w:t>congiuntamente da</w:t>
      </w:r>
      <w:r w:rsidR="009A0811">
        <w:t xml:space="preserve"> </w:t>
      </w:r>
      <w:r w:rsidR="002D1077">
        <w:t>Fondazione GIMBE</w:t>
      </w:r>
      <w:r w:rsidR="009A0811">
        <w:t xml:space="preserve"> e Fondazione ANT Italia ONLUS</w:t>
      </w:r>
      <w:r w:rsidR="002D1077">
        <w:t>,</w:t>
      </w:r>
      <w:r>
        <w:t xml:space="preserve"> offrono </w:t>
      </w:r>
      <w:r w:rsidR="008019DB">
        <w:t xml:space="preserve">un approccio sistematico </w:t>
      </w:r>
      <w:r>
        <w:t xml:space="preserve">e integrato </w:t>
      </w:r>
      <w:r w:rsidR="008019DB">
        <w:t>a</w:t>
      </w:r>
      <w:r w:rsidR="0026628E">
        <w:t xml:space="preserve">lla gestione del fine vita nei soggetti adulti: </w:t>
      </w:r>
      <w:r w:rsidR="009A0811">
        <w:t xml:space="preserve">dal </w:t>
      </w:r>
      <w:r w:rsidR="00237C1F" w:rsidRPr="00237C1F">
        <w:t xml:space="preserve">riconoscimento della condizione </w:t>
      </w:r>
      <w:r w:rsidR="009A0811">
        <w:t xml:space="preserve">alle </w:t>
      </w:r>
      <w:r w:rsidR="00237C1F" w:rsidRPr="00237C1F">
        <w:t xml:space="preserve">strategie di comunicazione, </w:t>
      </w:r>
      <w:r w:rsidR="009A0811">
        <w:t>dal</w:t>
      </w:r>
      <w:r w:rsidR="00237C1F" w:rsidRPr="00237C1F">
        <w:t>le modali</w:t>
      </w:r>
      <w:r w:rsidR="009A0811">
        <w:t xml:space="preserve">tà per mantenere l’idratazione alla </w:t>
      </w:r>
      <w:r w:rsidR="00237C1F" w:rsidRPr="00237C1F">
        <w:t xml:space="preserve">terapia farmacologica, </w:t>
      </w:r>
      <w:r w:rsidR="009A0811">
        <w:t>dal</w:t>
      </w:r>
      <w:r w:rsidR="00237C1F" w:rsidRPr="00237C1F">
        <w:t xml:space="preserve">la gestione della sintomatologia (dolore, respiro affannoso, nausea e vomito, ansia, delirium e agitazione, secrezioni respiratorie rumorose), </w:t>
      </w:r>
      <w:r w:rsidR="009A0811">
        <w:t>al</w:t>
      </w:r>
      <w:r w:rsidR="00237C1F" w:rsidRPr="00237C1F">
        <w:t>la prescrizione anticipatoria</w:t>
      </w:r>
      <w:r w:rsidR="00237C1F">
        <w:t>.</w:t>
      </w:r>
    </w:p>
    <w:p w:rsidR="002D1077" w:rsidRDefault="002D1077" w:rsidP="00870BAC">
      <w:pPr>
        <w:spacing w:after="0"/>
        <w:jc w:val="both"/>
      </w:pPr>
    </w:p>
    <w:p w:rsidR="008A36A3" w:rsidRDefault="008A36A3" w:rsidP="008A36A3">
      <w:pPr>
        <w:spacing w:after="0"/>
        <w:jc w:val="both"/>
      </w:pPr>
      <w:r>
        <w:lastRenderedPageBreak/>
        <w:t>«M</w:t>
      </w:r>
      <w:r w:rsidRPr="009A0811">
        <w:t xml:space="preserve">edici, </w:t>
      </w:r>
      <w:r>
        <w:t xml:space="preserve">infermieri, </w:t>
      </w:r>
      <w:r w:rsidRPr="009A0811">
        <w:t xml:space="preserve">psicologi e </w:t>
      </w:r>
      <w:r w:rsidR="004014A4">
        <w:t xml:space="preserve">tutti i </w:t>
      </w:r>
      <w:r>
        <w:t xml:space="preserve">professionisti sanitari che gestiscono persone in fine vita </w:t>
      </w:r>
      <w:r w:rsidDel="002C0B93">
        <w:t xml:space="preserve">– </w:t>
      </w:r>
      <w:r>
        <w:t xml:space="preserve">concludono Cartabellotta e Pannuti </w:t>
      </w:r>
      <w:r w:rsidDel="002C0B93">
        <w:t>–</w:t>
      </w:r>
      <w:r>
        <w:t xml:space="preserve"> dovrebbero </w:t>
      </w:r>
      <w:r w:rsidR="00F37D21">
        <w:t>utilizzare</w:t>
      </w:r>
      <w:r>
        <w:t xml:space="preserve"> queste linee guida per implementare </w:t>
      </w:r>
      <w:r w:rsidRPr="009A0811">
        <w:t xml:space="preserve">percorsi </w:t>
      </w:r>
      <w:r>
        <w:t>assistenziali basati sulle evidenze, personalizzati sui bisogni del paz</w:t>
      </w:r>
      <w:r w:rsidR="007111BE">
        <w:t xml:space="preserve">iente e </w:t>
      </w:r>
      <w:r w:rsidR="00F37D21">
        <w:t xml:space="preserve">che tengano </w:t>
      </w:r>
      <w:r>
        <w:t xml:space="preserve">conto </w:t>
      </w:r>
      <w:r w:rsidRPr="009A0811">
        <w:t>della sostenibilità econ</w:t>
      </w:r>
      <w:r>
        <w:t>omica».</w:t>
      </w:r>
    </w:p>
    <w:p w:rsidR="008A36A3" w:rsidRDefault="008A36A3" w:rsidP="00870BAC">
      <w:pPr>
        <w:spacing w:after="0"/>
        <w:jc w:val="both"/>
      </w:pPr>
    </w:p>
    <w:p w:rsidR="00C458CF" w:rsidRDefault="00575FB7" w:rsidP="00DF54DE">
      <w:pPr>
        <w:spacing w:after="0"/>
        <w:jc w:val="both"/>
      </w:pPr>
      <w:r w:rsidRPr="00DF54DE">
        <w:t>L</w:t>
      </w:r>
      <w:r w:rsidR="00C46CFA">
        <w:t xml:space="preserve">e </w:t>
      </w:r>
      <w:r w:rsidR="00B269A1">
        <w:t>“</w:t>
      </w:r>
      <w:r w:rsidR="00B32EBB" w:rsidRPr="00B32EBB">
        <w:t>Linee guida per l’assistenza agli adulti nel fine vita</w:t>
      </w:r>
      <w:r w:rsidR="00B269A1">
        <w:t xml:space="preserve">” </w:t>
      </w:r>
      <w:r w:rsidR="00C46CFA">
        <w:t>sono disponibili</w:t>
      </w:r>
      <w:r>
        <w:t xml:space="preserve"> a</w:t>
      </w:r>
      <w:r w:rsidR="00C46CFA">
        <w:t xml:space="preserve">: </w:t>
      </w:r>
      <w:hyperlink r:id="rId9" w:history="1">
        <w:r w:rsidR="00746AC0" w:rsidRPr="00DA7A82">
          <w:rPr>
            <w:rStyle w:val="Collegamentoipertestuale"/>
          </w:rPr>
          <w:t>www.evidence.it/finevita</w:t>
        </w:r>
      </w:hyperlink>
      <w:r w:rsidR="00746AC0">
        <w:t>.</w:t>
      </w:r>
    </w:p>
    <w:p w:rsidR="00575FB7" w:rsidRDefault="00575FB7" w:rsidP="00DF54DE">
      <w:pPr>
        <w:spacing w:after="0"/>
        <w:jc w:val="both"/>
      </w:pPr>
    </w:p>
    <w:p w:rsidR="003419C9" w:rsidRPr="003419C9" w:rsidRDefault="003419C9" w:rsidP="00DF54DE">
      <w:pPr>
        <w:spacing w:after="0"/>
        <w:jc w:val="both"/>
        <w:rPr>
          <w:b/>
        </w:rPr>
      </w:pPr>
      <w:r w:rsidRPr="003419C9">
        <w:rPr>
          <w:b/>
        </w:rPr>
        <w:t>Fondazione GIMBE e Fondazione ANT Italia ONLUS</w:t>
      </w:r>
    </w:p>
    <w:bookmarkEnd w:id="0"/>
    <w:p w:rsidR="003419C9" w:rsidRPr="00DF54DE" w:rsidRDefault="003419C9" w:rsidP="00DF54DE">
      <w:pPr>
        <w:spacing w:after="0"/>
        <w:jc w:val="both"/>
      </w:pPr>
    </w:p>
    <w:p w:rsidR="003419C9" w:rsidRDefault="003419C9" w:rsidP="00BA66B8">
      <w:pPr>
        <w:spacing w:after="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Contatti:</w:t>
      </w:r>
    </w:p>
    <w:p w:rsidR="00BA66B8" w:rsidRPr="00E3755B" w:rsidRDefault="003419C9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3419C9">
        <w:rPr>
          <w:b/>
        </w:rPr>
        <w:t>Fondazione GIMBE</w:t>
      </w:r>
      <w:r w:rsidR="00BA66B8" w:rsidRPr="00E3755B">
        <w:rPr>
          <w:rFonts w:ascii="Trebuchet MS" w:eastAsia="Calibri" w:hAnsi="Trebuchet MS" w:cs="Times New Roman"/>
        </w:rPr>
        <w:br/>
      </w:r>
      <w:r w:rsidR="00BA66B8"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A66B8" w:rsidRDefault="00BA66B8" w:rsidP="00BA66B8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BA66B8" w:rsidRDefault="00BA66B8" w:rsidP="00B068FB">
      <w:pPr>
        <w:jc w:val="both"/>
      </w:pPr>
    </w:p>
    <w:sectPr w:rsidR="00BA6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41" w:rsidRDefault="00F34041" w:rsidP="00F9179C">
      <w:pPr>
        <w:spacing w:after="0" w:line="240" w:lineRule="auto"/>
      </w:pPr>
      <w:r>
        <w:separator/>
      </w:r>
    </w:p>
  </w:endnote>
  <w:endnote w:type="continuationSeparator" w:id="0">
    <w:p w:rsidR="00F34041" w:rsidRDefault="00F34041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41" w:rsidRDefault="00F34041" w:rsidP="00F9179C">
      <w:pPr>
        <w:spacing w:after="0" w:line="240" w:lineRule="auto"/>
      </w:pPr>
      <w:r>
        <w:separator/>
      </w:r>
    </w:p>
  </w:footnote>
  <w:footnote w:type="continuationSeparator" w:id="0">
    <w:p w:rsidR="00F34041" w:rsidRDefault="00F34041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14A2F"/>
    <w:multiLevelType w:val="hybridMultilevel"/>
    <w:tmpl w:val="5656B2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411F8"/>
    <w:multiLevelType w:val="hybridMultilevel"/>
    <w:tmpl w:val="1712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  <w:num w:numId="16">
    <w:abstractNumId w:val="15"/>
  </w:num>
  <w:num w:numId="17">
    <w:abstractNumId w:val="0"/>
  </w:num>
  <w:num w:numId="18">
    <w:abstractNumId w:val="18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1AE4"/>
    <w:rsid w:val="00002C1B"/>
    <w:rsid w:val="00003F78"/>
    <w:rsid w:val="00005B25"/>
    <w:rsid w:val="00006555"/>
    <w:rsid w:val="000065AB"/>
    <w:rsid w:val="00010498"/>
    <w:rsid w:val="0001384A"/>
    <w:rsid w:val="00013DFA"/>
    <w:rsid w:val="00016475"/>
    <w:rsid w:val="00017968"/>
    <w:rsid w:val="00017FB4"/>
    <w:rsid w:val="00023D8A"/>
    <w:rsid w:val="00035404"/>
    <w:rsid w:val="0004001C"/>
    <w:rsid w:val="00040890"/>
    <w:rsid w:val="00043ED4"/>
    <w:rsid w:val="0004410A"/>
    <w:rsid w:val="00047263"/>
    <w:rsid w:val="000518A0"/>
    <w:rsid w:val="00051F7A"/>
    <w:rsid w:val="0005402C"/>
    <w:rsid w:val="00054BFC"/>
    <w:rsid w:val="00055AE9"/>
    <w:rsid w:val="00055D27"/>
    <w:rsid w:val="000602AA"/>
    <w:rsid w:val="00063950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A0FC3"/>
    <w:rsid w:val="000A170D"/>
    <w:rsid w:val="000A1978"/>
    <w:rsid w:val="000A2084"/>
    <w:rsid w:val="000A62A9"/>
    <w:rsid w:val="000A6FB5"/>
    <w:rsid w:val="000A7B66"/>
    <w:rsid w:val="000B07B0"/>
    <w:rsid w:val="000B4DE8"/>
    <w:rsid w:val="000B5A68"/>
    <w:rsid w:val="000C544C"/>
    <w:rsid w:val="000C6130"/>
    <w:rsid w:val="000D02E4"/>
    <w:rsid w:val="000D1DEC"/>
    <w:rsid w:val="000D1F7A"/>
    <w:rsid w:val="000D23C3"/>
    <w:rsid w:val="000D44D4"/>
    <w:rsid w:val="000D6AB5"/>
    <w:rsid w:val="000D7252"/>
    <w:rsid w:val="000E2E4F"/>
    <w:rsid w:val="000E5B7B"/>
    <w:rsid w:val="000E7CC2"/>
    <w:rsid w:val="000F0BBD"/>
    <w:rsid w:val="000F10F8"/>
    <w:rsid w:val="000F1633"/>
    <w:rsid w:val="000F36BB"/>
    <w:rsid w:val="000F39EF"/>
    <w:rsid w:val="000F5C0F"/>
    <w:rsid w:val="0010059E"/>
    <w:rsid w:val="00106462"/>
    <w:rsid w:val="00107096"/>
    <w:rsid w:val="00110319"/>
    <w:rsid w:val="0011205F"/>
    <w:rsid w:val="001139A6"/>
    <w:rsid w:val="00113D4A"/>
    <w:rsid w:val="00115E43"/>
    <w:rsid w:val="001167D9"/>
    <w:rsid w:val="00117BD0"/>
    <w:rsid w:val="00125C6A"/>
    <w:rsid w:val="001317CF"/>
    <w:rsid w:val="00134C8C"/>
    <w:rsid w:val="00135F49"/>
    <w:rsid w:val="00143689"/>
    <w:rsid w:val="00144F94"/>
    <w:rsid w:val="001458FE"/>
    <w:rsid w:val="0014636B"/>
    <w:rsid w:val="001471AF"/>
    <w:rsid w:val="001507C2"/>
    <w:rsid w:val="0015229D"/>
    <w:rsid w:val="00156757"/>
    <w:rsid w:val="001578C4"/>
    <w:rsid w:val="00162FBC"/>
    <w:rsid w:val="00163BFB"/>
    <w:rsid w:val="001654A5"/>
    <w:rsid w:val="001672D3"/>
    <w:rsid w:val="00170760"/>
    <w:rsid w:val="00170B46"/>
    <w:rsid w:val="001718F8"/>
    <w:rsid w:val="00173764"/>
    <w:rsid w:val="0017405D"/>
    <w:rsid w:val="001748BA"/>
    <w:rsid w:val="001750C1"/>
    <w:rsid w:val="001773A3"/>
    <w:rsid w:val="00185A0D"/>
    <w:rsid w:val="00192DAD"/>
    <w:rsid w:val="00193481"/>
    <w:rsid w:val="00193F19"/>
    <w:rsid w:val="00196A93"/>
    <w:rsid w:val="001A2867"/>
    <w:rsid w:val="001A3E0D"/>
    <w:rsid w:val="001A776D"/>
    <w:rsid w:val="001A7A7F"/>
    <w:rsid w:val="001C51E2"/>
    <w:rsid w:val="001D0E41"/>
    <w:rsid w:val="001D153D"/>
    <w:rsid w:val="001D1985"/>
    <w:rsid w:val="001D4CE8"/>
    <w:rsid w:val="001E2CD4"/>
    <w:rsid w:val="001E6902"/>
    <w:rsid w:val="001F1C35"/>
    <w:rsid w:val="001F20B8"/>
    <w:rsid w:val="001F34EE"/>
    <w:rsid w:val="001F38E2"/>
    <w:rsid w:val="001F7891"/>
    <w:rsid w:val="00200B3D"/>
    <w:rsid w:val="00202A01"/>
    <w:rsid w:val="00203548"/>
    <w:rsid w:val="0020435A"/>
    <w:rsid w:val="00206047"/>
    <w:rsid w:val="002073BD"/>
    <w:rsid w:val="00207B90"/>
    <w:rsid w:val="0021155E"/>
    <w:rsid w:val="00213D45"/>
    <w:rsid w:val="00214662"/>
    <w:rsid w:val="002165B9"/>
    <w:rsid w:val="00223F01"/>
    <w:rsid w:val="00233A32"/>
    <w:rsid w:val="00233EF5"/>
    <w:rsid w:val="002349C3"/>
    <w:rsid w:val="0023771D"/>
    <w:rsid w:val="00237C1F"/>
    <w:rsid w:val="00242077"/>
    <w:rsid w:val="00245ED9"/>
    <w:rsid w:val="0025100A"/>
    <w:rsid w:val="002551A1"/>
    <w:rsid w:val="0026628E"/>
    <w:rsid w:val="00266561"/>
    <w:rsid w:val="00266E1A"/>
    <w:rsid w:val="002723FC"/>
    <w:rsid w:val="0027468B"/>
    <w:rsid w:val="00282655"/>
    <w:rsid w:val="00282DAE"/>
    <w:rsid w:val="00283AF7"/>
    <w:rsid w:val="00287105"/>
    <w:rsid w:val="002875AC"/>
    <w:rsid w:val="00291602"/>
    <w:rsid w:val="0029392F"/>
    <w:rsid w:val="00297583"/>
    <w:rsid w:val="0029777D"/>
    <w:rsid w:val="002A2034"/>
    <w:rsid w:val="002A3232"/>
    <w:rsid w:val="002A69A4"/>
    <w:rsid w:val="002B12E6"/>
    <w:rsid w:val="002B1329"/>
    <w:rsid w:val="002B4C36"/>
    <w:rsid w:val="002B6930"/>
    <w:rsid w:val="002B7295"/>
    <w:rsid w:val="002C009B"/>
    <w:rsid w:val="002C0B56"/>
    <w:rsid w:val="002C0F1B"/>
    <w:rsid w:val="002C3A9C"/>
    <w:rsid w:val="002C5187"/>
    <w:rsid w:val="002C5517"/>
    <w:rsid w:val="002D098C"/>
    <w:rsid w:val="002D1077"/>
    <w:rsid w:val="002D1A9D"/>
    <w:rsid w:val="002D1F39"/>
    <w:rsid w:val="002D2C39"/>
    <w:rsid w:val="002D4A12"/>
    <w:rsid w:val="002D61E1"/>
    <w:rsid w:val="002D7409"/>
    <w:rsid w:val="002E2D66"/>
    <w:rsid w:val="002E33A2"/>
    <w:rsid w:val="002E5382"/>
    <w:rsid w:val="002E5E3C"/>
    <w:rsid w:val="002F2E6A"/>
    <w:rsid w:val="002F323D"/>
    <w:rsid w:val="002F3D7C"/>
    <w:rsid w:val="002F605D"/>
    <w:rsid w:val="002F67C1"/>
    <w:rsid w:val="002F6B4D"/>
    <w:rsid w:val="00300EF7"/>
    <w:rsid w:val="00301F05"/>
    <w:rsid w:val="00302197"/>
    <w:rsid w:val="00305113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19C9"/>
    <w:rsid w:val="003427B8"/>
    <w:rsid w:val="0034291E"/>
    <w:rsid w:val="0034348D"/>
    <w:rsid w:val="00347675"/>
    <w:rsid w:val="00347BD4"/>
    <w:rsid w:val="00353CA0"/>
    <w:rsid w:val="00353E36"/>
    <w:rsid w:val="003554E0"/>
    <w:rsid w:val="00355DBF"/>
    <w:rsid w:val="0035647C"/>
    <w:rsid w:val="003576FF"/>
    <w:rsid w:val="00357F80"/>
    <w:rsid w:val="00363764"/>
    <w:rsid w:val="00380A73"/>
    <w:rsid w:val="00382F29"/>
    <w:rsid w:val="00384AF1"/>
    <w:rsid w:val="00385EE6"/>
    <w:rsid w:val="0038724D"/>
    <w:rsid w:val="00390EF1"/>
    <w:rsid w:val="003915E8"/>
    <w:rsid w:val="003933A7"/>
    <w:rsid w:val="00393B9D"/>
    <w:rsid w:val="003955A0"/>
    <w:rsid w:val="003A13B4"/>
    <w:rsid w:val="003B0CC6"/>
    <w:rsid w:val="003B4A8D"/>
    <w:rsid w:val="003B5767"/>
    <w:rsid w:val="003B5D7A"/>
    <w:rsid w:val="003C276B"/>
    <w:rsid w:val="003C48B6"/>
    <w:rsid w:val="003D12E4"/>
    <w:rsid w:val="003D396A"/>
    <w:rsid w:val="003D4318"/>
    <w:rsid w:val="003D66C8"/>
    <w:rsid w:val="003D789F"/>
    <w:rsid w:val="003E0375"/>
    <w:rsid w:val="003E4422"/>
    <w:rsid w:val="003E4FF7"/>
    <w:rsid w:val="003F1AAC"/>
    <w:rsid w:val="003F1EF8"/>
    <w:rsid w:val="003F35EF"/>
    <w:rsid w:val="003F3B35"/>
    <w:rsid w:val="003F470F"/>
    <w:rsid w:val="00400D83"/>
    <w:rsid w:val="004014A4"/>
    <w:rsid w:val="00403B4A"/>
    <w:rsid w:val="004052B2"/>
    <w:rsid w:val="00405C0C"/>
    <w:rsid w:val="00410A12"/>
    <w:rsid w:val="00412253"/>
    <w:rsid w:val="00415FC6"/>
    <w:rsid w:val="00430270"/>
    <w:rsid w:val="0043572C"/>
    <w:rsid w:val="0044012A"/>
    <w:rsid w:val="004412E7"/>
    <w:rsid w:val="00441D52"/>
    <w:rsid w:val="00442312"/>
    <w:rsid w:val="004426A7"/>
    <w:rsid w:val="004432F6"/>
    <w:rsid w:val="0044687F"/>
    <w:rsid w:val="00446F85"/>
    <w:rsid w:val="00452891"/>
    <w:rsid w:val="00452900"/>
    <w:rsid w:val="004566FE"/>
    <w:rsid w:val="00456AC9"/>
    <w:rsid w:val="00461BFF"/>
    <w:rsid w:val="0046775E"/>
    <w:rsid w:val="00470D92"/>
    <w:rsid w:val="00470E31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4E5E"/>
    <w:rsid w:val="004A5489"/>
    <w:rsid w:val="004B14B3"/>
    <w:rsid w:val="004B5B72"/>
    <w:rsid w:val="004D0248"/>
    <w:rsid w:val="004D3A0B"/>
    <w:rsid w:val="004D469E"/>
    <w:rsid w:val="004D4B67"/>
    <w:rsid w:val="004E0630"/>
    <w:rsid w:val="004E4BBD"/>
    <w:rsid w:val="004E5018"/>
    <w:rsid w:val="004E5EFE"/>
    <w:rsid w:val="004F064A"/>
    <w:rsid w:val="004F0FD3"/>
    <w:rsid w:val="004F3D78"/>
    <w:rsid w:val="004F3FEB"/>
    <w:rsid w:val="005013AF"/>
    <w:rsid w:val="0050147C"/>
    <w:rsid w:val="005014CD"/>
    <w:rsid w:val="00501793"/>
    <w:rsid w:val="00505BFD"/>
    <w:rsid w:val="00510AA1"/>
    <w:rsid w:val="005110F5"/>
    <w:rsid w:val="00511E6F"/>
    <w:rsid w:val="00512879"/>
    <w:rsid w:val="00516340"/>
    <w:rsid w:val="00517886"/>
    <w:rsid w:val="005204CB"/>
    <w:rsid w:val="00524F37"/>
    <w:rsid w:val="00525AEA"/>
    <w:rsid w:val="00525FA8"/>
    <w:rsid w:val="005272D8"/>
    <w:rsid w:val="00531A86"/>
    <w:rsid w:val="00531EA2"/>
    <w:rsid w:val="00532D90"/>
    <w:rsid w:val="005339EC"/>
    <w:rsid w:val="00536B2B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24FD"/>
    <w:rsid w:val="00572DF6"/>
    <w:rsid w:val="00573AB6"/>
    <w:rsid w:val="00573E7E"/>
    <w:rsid w:val="00574278"/>
    <w:rsid w:val="005755A4"/>
    <w:rsid w:val="00575FB7"/>
    <w:rsid w:val="00577D77"/>
    <w:rsid w:val="00580725"/>
    <w:rsid w:val="00584727"/>
    <w:rsid w:val="00586FDE"/>
    <w:rsid w:val="00590E5A"/>
    <w:rsid w:val="005915B2"/>
    <w:rsid w:val="0059277C"/>
    <w:rsid w:val="005940D1"/>
    <w:rsid w:val="00594E34"/>
    <w:rsid w:val="00597BC8"/>
    <w:rsid w:val="005A03A1"/>
    <w:rsid w:val="005A1309"/>
    <w:rsid w:val="005A2BB7"/>
    <w:rsid w:val="005A3A8D"/>
    <w:rsid w:val="005A4ADA"/>
    <w:rsid w:val="005B3A18"/>
    <w:rsid w:val="005B4F61"/>
    <w:rsid w:val="005B57EF"/>
    <w:rsid w:val="005C00DD"/>
    <w:rsid w:val="005C7707"/>
    <w:rsid w:val="005D133C"/>
    <w:rsid w:val="005D33D4"/>
    <w:rsid w:val="005D5CF2"/>
    <w:rsid w:val="005D7FCA"/>
    <w:rsid w:val="005E0616"/>
    <w:rsid w:val="005E1232"/>
    <w:rsid w:val="005E485F"/>
    <w:rsid w:val="006002AA"/>
    <w:rsid w:val="00606BF5"/>
    <w:rsid w:val="00611C67"/>
    <w:rsid w:val="00612A6E"/>
    <w:rsid w:val="00614076"/>
    <w:rsid w:val="00614E5A"/>
    <w:rsid w:val="00620205"/>
    <w:rsid w:val="00620742"/>
    <w:rsid w:val="0062275E"/>
    <w:rsid w:val="0062554E"/>
    <w:rsid w:val="006267A9"/>
    <w:rsid w:val="00630230"/>
    <w:rsid w:val="00631233"/>
    <w:rsid w:val="0063197E"/>
    <w:rsid w:val="00640B8B"/>
    <w:rsid w:val="00640F9A"/>
    <w:rsid w:val="00641D43"/>
    <w:rsid w:val="00643E28"/>
    <w:rsid w:val="00644661"/>
    <w:rsid w:val="00645153"/>
    <w:rsid w:val="00646223"/>
    <w:rsid w:val="00650304"/>
    <w:rsid w:val="006535F8"/>
    <w:rsid w:val="0065715D"/>
    <w:rsid w:val="00662543"/>
    <w:rsid w:val="00663B7B"/>
    <w:rsid w:val="006640FF"/>
    <w:rsid w:val="00667145"/>
    <w:rsid w:val="006709EA"/>
    <w:rsid w:val="00670AD9"/>
    <w:rsid w:val="006713C2"/>
    <w:rsid w:val="006735D1"/>
    <w:rsid w:val="00675E56"/>
    <w:rsid w:val="0067632C"/>
    <w:rsid w:val="006771C7"/>
    <w:rsid w:val="006774B7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01F5"/>
    <w:rsid w:val="006A135C"/>
    <w:rsid w:val="006A150F"/>
    <w:rsid w:val="006A3457"/>
    <w:rsid w:val="006A4CFB"/>
    <w:rsid w:val="006A71A2"/>
    <w:rsid w:val="006A775F"/>
    <w:rsid w:val="006B2270"/>
    <w:rsid w:val="006B2775"/>
    <w:rsid w:val="006B5E7A"/>
    <w:rsid w:val="006B6956"/>
    <w:rsid w:val="006C09E3"/>
    <w:rsid w:val="006C41FF"/>
    <w:rsid w:val="006C4E62"/>
    <w:rsid w:val="006C5880"/>
    <w:rsid w:val="006D502F"/>
    <w:rsid w:val="006D5067"/>
    <w:rsid w:val="006E1EA3"/>
    <w:rsid w:val="006E27FD"/>
    <w:rsid w:val="006E4327"/>
    <w:rsid w:val="006E4DAD"/>
    <w:rsid w:val="006E6CC2"/>
    <w:rsid w:val="006F1077"/>
    <w:rsid w:val="006F149C"/>
    <w:rsid w:val="006F4E62"/>
    <w:rsid w:val="006F5C05"/>
    <w:rsid w:val="006F6ADA"/>
    <w:rsid w:val="006F707F"/>
    <w:rsid w:val="0070382E"/>
    <w:rsid w:val="0070621C"/>
    <w:rsid w:val="007102CA"/>
    <w:rsid w:val="007111BE"/>
    <w:rsid w:val="0071123A"/>
    <w:rsid w:val="00711E25"/>
    <w:rsid w:val="0071439B"/>
    <w:rsid w:val="00717BAE"/>
    <w:rsid w:val="0072122E"/>
    <w:rsid w:val="00721DCE"/>
    <w:rsid w:val="00723B85"/>
    <w:rsid w:val="007257B8"/>
    <w:rsid w:val="00725EFA"/>
    <w:rsid w:val="00726692"/>
    <w:rsid w:val="00726DB2"/>
    <w:rsid w:val="00727A83"/>
    <w:rsid w:val="0073174A"/>
    <w:rsid w:val="007333BE"/>
    <w:rsid w:val="007335A8"/>
    <w:rsid w:val="00733BEC"/>
    <w:rsid w:val="00737013"/>
    <w:rsid w:val="0073764E"/>
    <w:rsid w:val="00740FB7"/>
    <w:rsid w:val="00746AC0"/>
    <w:rsid w:val="00747081"/>
    <w:rsid w:val="0075099D"/>
    <w:rsid w:val="007541A8"/>
    <w:rsid w:val="0075611C"/>
    <w:rsid w:val="00756B84"/>
    <w:rsid w:val="00760136"/>
    <w:rsid w:val="00760496"/>
    <w:rsid w:val="00763FB0"/>
    <w:rsid w:val="007673BA"/>
    <w:rsid w:val="00770491"/>
    <w:rsid w:val="00770D2D"/>
    <w:rsid w:val="00772C0B"/>
    <w:rsid w:val="007738D0"/>
    <w:rsid w:val="00773EC0"/>
    <w:rsid w:val="0077464A"/>
    <w:rsid w:val="00774E33"/>
    <w:rsid w:val="0077567A"/>
    <w:rsid w:val="00780533"/>
    <w:rsid w:val="00780B4A"/>
    <w:rsid w:val="00781BED"/>
    <w:rsid w:val="00784F7B"/>
    <w:rsid w:val="0078737D"/>
    <w:rsid w:val="00790464"/>
    <w:rsid w:val="007939B6"/>
    <w:rsid w:val="007964C7"/>
    <w:rsid w:val="007A7A39"/>
    <w:rsid w:val="007B05F7"/>
    <w:rsid w:val="007B1251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4274"/>
    <w:rsid w:val="007E728E"/>
    <w:rsid w:val="007E784C"/>
    <w:rsid w:val="007F103F"/>
    <w:rsid w:val="007F130A"/>
    <w:rsid w:val="007F3D4F"/>
    <w:rsid w:val="007F46C8"/>
    <w:rsid w:val="008019DB"/>
    <w:rsid w:val="00802069"/>
    <w:rsid w:val="008025DC"/>
    <w:rsid w:val="00803C62"/>
    <w:rsid w:val="00806EC8"/>
    <w:rsid w:val="0081356F"/>
    <w:rsid w:val="00814CE9"/>
    <w:rsid w:val="00815D73"/>
    <w:rsid w:val="00825BCB"/>
    <w:rsid w:val="008270A6"/>
    <w:rsid w:val="00827BAF"/>
    <w:rsid w:val="008310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42E"/>
    <w:rsid w:val="00845D51"/>
    <w:rsid w:val="008513F9"/>
    <w:rsid w:val="008521CA"/>
    <w:rsid w:val="00852598"/>
    <w:rsid w:val="0085516E"/>
    <w:rsid w:val="008566B3"/>
    <w:rsid w:val="00856765"/>
    <w:rsid w:val="00860B12"/>
    <w:rsid w:val="00870BAC"/>
    <w:rsid w:val="0087273F"/>
    <w:rsid w:val="008775A4"/>
    <w:rsid w:val="00881122"/>
    <w:rsid w:val="00881AF4"/>
    <w:rsid w:val="008834FE"/>
    <w:rsid w:val="00883BC1"/>
    <w:rsid w:val="00884AE7"/>
    <w:rsid w:val="00890054"/>
    <w:rsid w:val="008956D1"/>
    <w:rsid w:val="00895AE7"/>
    <w:rsid w:val="008976A1"/>
    <w:rsid w:val="008A1766"/>
    <w:rsid w:val="008A36A3"/>
    <w:rsid w:val="008A5D6E"/>
    <w:rsid w:val="008B2BA7"/>
    <w:rsid w:val="008B7F23"/>
    <w:rsid w:val="008C0A82"/>
    <w:rsid w:val="008C1226"/>
    <w:rsid w:val="008D2BDD"/>
    <w:rsid w:val="008D33F8"/>
    <w:rsid w:val="008D4BC6"/>
    <w:rsid w:val="008E4A60"/>
    <w:rsid w:val="008E4AD4"/>
    <w:rsid w:val="008F2550"/>
    <w:rsid w:val="008F2E54"/>
    <w:rsid w:val="008F6560"/>
    <w:rsid w:val="008F6975"/>
    <w:rsid w:val="008F72C4"/>
    <w:rsid w:val="00900A5F"/>
    <w:rsid w:val="00902865"/>
    <w:rsid w:val="00903367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53AC"/>
    <w:rsid w:val="009360C0"/>
    <w:rsid w:val="0093653B"/>
    <w:rsid w:val="00937550"/>
    <w:rsid w:val="00941586"/>
    <w:rsid w:val="00947084"/>
    <w:rsid w:val="00957D24"/>
    <w:rsid w:val="00965964"/>
    <w:rsid w:val="0096774E"/>
    <w:rsid w:val="00967EF1"/>
    <w:rsid w:val="009700FF"/>
    <w:rsid w:val="0097037F"/>
    <w:rsid w:val="0097193D"/>
    <w:rsid w:val="009722DB"/>
    <w:rsid w:val="00972630"/>
    <w:rsid w:val="00973B94"/>
    <w:rsid w:val="009742B1"/>
    <w:rsid w:val="00976658"/>
    <w:rsid w:val="00976F80"/>
    <w:rsid w:val="009805F2"/>
    <w:rsid w:val="00987C74"/>
    <w:rsid w:val="00996FA7"/>
    <w:rsid w:val="009A0811"/>
    <w:rsid w:val="009A2DA3"/>
    <w:rsid w:val="009A6C03"/>
    <w:rsid w:val="009A7F2E"/>
    <w:rsid w:val="009B0C1D"/>
    <w:rsid w:val="009B382A"/>
    <w:rsid w:val="009C2C3C"/>
    <w:rsid w:val="009C5CB4"/>
    <w:rsid w:val="009C7037"/>
    <w:rsid w:val="009C7943"/>
    <w:rsid w:val="009D1A5C"/>
    <w:rsid w:val="009D6E1C"/>
    <w:rsid w:val="009E3EAC"/>
    <w:rsid w:val="009E4342"/>
    <w:rsid w:val="009E6215"/>
    <w:rsid w:val="009F0432"/>
    <w:rsid w:val="009F2CAA"/>
    <w:rsid w:val="009F52CC"/>
    <w:rsid w:val="009F691A"/>
    <w:rsid w:val="00A04E54"/>
    <w:rsid w:val="00A061EB"/>
    <w:rsid w:val="00A127A0"/>
    <w:rsid w:val="00A128D8"/>
    <w:rsid w:val="00A12E53"/>
    <w:rsid w:val="00A13DFC"/>
    <w:rsid w:val="00A23E03"/>
    <w:rsid w:val="00A303D1"/>
    <w:rsid w:val="00A36649"/>
    <w:rsid w:val="00A36D32"/>
    <w:rsid w:val="00A37AFD"/>
    <w:rsid w:val="00A40124"/>
    <w:rsid w:val="00A401BC"/>
    <w:rsid w:val="00A401C8"/>
    <w:rsid w:val="00A40F25"/>
    <w:rsid w:val="00A42B48"/>
    <w:rsid w:val="00A44F7D"/>
    <w:rsid w:val="00A57184"/>
    <w:rsid w:val="00A63606"/>
    <w:rsid w:val="00A650B3"/>
    <w:rsid w:val="00A65B9D"/>
    <w:rsid w:val="00A66317"/>
    <w:rsid w:val="00A66E9E"/>
    <w:rsid w:val="00A710F1"/>
    <w:rsid w:val="00A7781C"/>
    <w:rsid w:val="00A86DA7"/>
    <w:rsid w:val="00A91E49"/>
    <w:rsid w:val="00AA2A57"/>
    <w:rsid w:val="00AA4FF9"/>
    <w:rsid w:val="00AA5738"/>
    <w:rsid w:val="00AB02AE"/>
    <w:rsid w:val="00AB0FBF"/>
    <w:rsid w:val="00AB2DAF"/>
    <w:rsid w:val="00AB5A9E"/>
    <w:rsid w:val="00AB5D58"/>
    <w:rsid w:val="00AC18D7"/>
    <w:rsid w:val="00AC2B50"/>
    <w:rsid w:val="00AC2E6A"/>
    <w:rsid w:val="00AD05A6"/>
    <w:rsid w:val="00AD1DAF"/>
    <w:rsid w:val="00AE001A"/>
    <w:rsid w:val="00AE0F77"/>
    <w:rsid w:val="00AE2D6F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0FAA"/>
    <w:rsid w:val="00B03791"/>
    <w:rsid w:val="00B051CC"/>
    <w:rsid w:val="00B068FB"/>
    <w:rsid w:val="00B149A9"/>
    <w:rsid w:val="00B16A4C"/>
    <w:rsid w:val="00B17FF8"/>
    <w:rsid w:val="00B22192"/>
    <w:rsid w:val="00B24831"/>
    <w:rsid w:val="00B269A1"/>
    <w:rsid w:val="00B30A72"/>
    <w:rsid w:val="00B30CF7"/>
    <w:rsid w:val="00B30F3E"/>
    <w:rsid w:val="00B3280B"/>
    <w:rsid w:val="00B32EBB"/>
    <w:rsid w:val="00B34570"/>
    <w:rsid w:val="00B365C9"/>
    <w:rsid w:val="00B431C8"/>
    <w:rsid w:val="00B43BAA"/>
    <w:rsid w:val="00B46F5D"/>
    <w:rsid w:val="00B47F55"/>
    <w:rsid w:val="00B510D1"/>
    <w:rsid w:val="00B512D1"/>
    <w:rsid w:val="00B516F4"/>
    <w:rsid w:val="00B53695"/>
    <w:rsid w:val="00B548B5"/>
    <w:rsid w:val="00B6021A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231F"/>
    <w:rsid w:val="00B95065"/>
    <w:rsid w:val="00B96E93"/>
    <w:rsid w:val="00B971AE"/>
    <w:rsid w:val="00B97AE8"/>
    <w:rsid w:val="00BA1C9B"/>
    <w:rsid w:val="00BA66B8"/>
    <w:rsid w:val="00BB01C4"/>
    <w:rsid w:val="00BB1DDF"/>
    <w:rsid w:val="00BB4665"/>
    <w:rsid w:val="00BB4A4E"/>
    <w:rsid w:val="00BC1CC8"/>
    <w:rsid w:val="00BC2D7C"/>
    <w:rsid w:val="00BD3529"/>
    <w:rsid w:val="00BE4EA8"/>
    <w:rsid w:val="00BE56ED"/>
    <w:rsid w:val="00BE7DA4"/>
    <w:rsid w:val="00BF158F"/>
    <w:rsid w:val="00BF2FCB"/>
    <w:rsid w:val="00BF5106"/>
    <w:rsid w:val="00BF5D19"/>
    <w:rsid w:val="00BF7808"/>
    <w:rsid w:val="00C01394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1193"/>
    <w:rsid w:val="00C33D12"/>
    <w:rsid w:val="00C343BD"/>
    <w:rsid w:val="00C3561A"/>
    <w:rsid w:val="00C36730"/>
    <w:rsid w:val="00C37AAD"/>
    <w:rsid w:val="00C458CF"/>
    <w:rsid w:val="00C46CFA"/>
    <w:rsid w:val="00C46EC8"/>
    <w:rsid w:val="00C52FF7"/>
    <w:rsid w:val="00C53778"/>
    <w:rsid w:val="00C546FF"/>
    <w:rsid w:val="00C56178"/>
    <w:rsid w:val="00C56EF2"/>
    <w:rsid w:val="00C65769"/>
    <w:rsid w:val="00C65DF2"/>
    <w:rsid w:val="00C674B4"/>
    <w:rsid w:val="00C67708"/>
    <w:rsid w:val="00C72393"/>
    <w:rsid w:val="00C74392"/>
    <w:rsid w:val="00C74422"/>
    <w:rsid w:val="00C8337E"/>
    <w:rsid w:val="00C8624C"/>
    <w:rsid w:val="00C92B2B"/>
    <w:rsid w:val="00C93054"/>
    <w:rsid w:val="00C93F32"/>
    <w:rsid w:val="00C94450"/>
    <w:rsid w:val="00C94775"/>
    <w:rsid w:val="00C94D3F"/>
    <w:rsid w:val="00C95D73"/>
    <w:rsid w:val="00CA492E"/>
    <w:rsid w:val="00CA4C09"/>
    <w:rsid w:val="00CA4FA9"/>
    <w:rsid w:val="00CA6DEF"/>
    <w:rsid w:val="00CB4D1B"/>
    <w:rsid w:val="00CB773F"/>
    <w:rsid w:val="00CC1780"/>
    <w:rsid w:val="00CC1B6E"/>
    <w:rsid w:val="00CC2F13"/>
    <w:rsid w:val="00CC7BDF"/>
    <w:rsid w:val="00CD264D"/>
    <w:rsid w:val="00CE327C"/>
    <w:rsid w:val="00CE47F3"/>
    <w:rsid w:val="00CE7924"/>
    <w:rsid w:val="00CF1C62"/>
    <w:rsid w:val="00CF2586"/>
    <w:rsid w:val="00CF540D"/>
    <w:rsid w:val="00D01B22"/>
    <w:rsid w:val="00D02682"/>
    <w:rsid w:val="00D03E15"/>
    <w:rsid w:val="00D07DF0"/>
    <w:rsid w:val="00D10091"/>
    <w:rsid w:val="00D10C97"/>
    <w:rsid w:val="00D13147"/>
    <w:rsid w:val="00D14818"/>
    <w:rsid w:val="00D15111"/>
    <w:rsid w:val="00D167ED"/>
    <w:rsid w:val="00D16CE0"/>
    <w:rsid w:val="00D21F6E"/>
    <w:rsid w:val="00D22CFE"/>
    <w:rsid w:val="00D23AB2"/>
    <w:rsid w:val="00D27104"/>
    <w:rsid w:val="00D31C1B"/>
    <w:rsid w:val="00D3327E"/>
    <w:rsid w:val="00D33A1A"/>
    <w:rsid w:val="00D353A8"/>
    <w:rsid w:val="00D369ED"/>
    <w:rsid w:val="00D42242"/>
    <w:rsid w:val="00D45208"/>
    <w:rsid w:val="00D45568"/>
    <w:rsid w:val="00D51C6E"/>
    <w:rsid w:val="00D54799"/>
    <w:rsid w:val="00D565E7"/>
    <w:rsid w:val="00D56E5F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85072"/>
    <w:rsid w:val="00D90217"/>
    <w:rsid w:val="00D91F7D"/>
    <w:rsid w:val="00D958FB"/>
    <w:rsid w:val="00D95989"/>
    <w:rsid w:val="00D95B98"/>
    <w:rsid w:val="00D95C6B"/>
    <w:rsid w:val="00D96C89"/>
    <w:rsid w:val="00D97320"/>
    <w:rsid w:val="00DA19DF"/>
    <w:rsid w:val="00DA52E8"/>
    <w:rsid w:val="00DA5EF8"/>
    <w:rsid w:val="00DA6836"/>
    <w:rsid w:val="00DC24BB"/>
    <w:rsid w:val="00DC54A4"/>
    <w:rsid w:val="00DD2C65"/>
    <w:rsid w:val="00DD491D"/>
    <w:rsid w:val="00DD7BB6"/>
    <w:rsid w:val="00DE1D1B"/>
    <w:rsid w:val="00DE5012"/>
    <w:rsid w:val="00DE591C"/>
    <w:rsid w:val="00DE68E0"/>
    <w:rsid w:val="00DE6C37"/>
    <w:rsid w:val="00DF20F8"/>
    <w:rsid w:val="00DF3C21"/>
    <w:rsid w:val="00DF442A"/>
    <w:rsid w:val="00DF53FC"/>
    <w:rsid w:val="00DF54DE"/>
    <w:rsid w:val="00DF6487"/>
    <w:rsid w:val="00DF796E"/>
    <w:rsid w:val="00E00E5A"/>
    <w:rsid w:val="00E0203D"/>
    <w:rsid w:val="00E03B6A"/>
    <w:rsid w:val="00E0651F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00B0"/>
    <w:rsid w:val="00E75B91"/>
    <w:rsid w:val="00E75F52"/>
    <w:rsid w:val="00E7781F"/>
    <w:rsid w:val="00E8176D"/>
    <w:rsid w:val="00E824FD"/>
    <w:rsid w:val="00E83879"/>
    <w:rsid w:val="00E83BC4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0ED6"/>
    <w:rsid w:val="00EA3C71"/>
    <w:rsid w:val="00EA6EA0"/>
    <w:rsid w:val="00EB0134"/>
    <w:rsid w:val="00EB14C9"/>
    <w:rsid w:val="00EB27BA"/>
    <w:rsid w:val="00EB2A9C"/>
    <w:rsid w:val="00EB654E"/>
    <w:rsid w:val="00EC1E91"/>
    <w:rsid w:val="00EC55A4"/>
    <w:rsid w:val="00EC55CB"/>
    <w:rsid w:val="00EC5F3F"/>
    <w:rsid w:val="00ED073D"/>
    <w:rsid w:val="00ED26C2"/>
    <w:rsid w:val="00ED471A"/>
    <w:rsid w:val="00EE6DB9"/>
    <w:rsid w:val="00EE75DA"/>
    <w:rsid w:val="00EF47BB"/>
    <w:rsid w:val="00EF67C4"/>
    <w:rsid w:val="00F00618"/>
    <w:rsid w:val="00F01ED5"/>
    <w:rsid w:val="00F03D1A"/>
    <w:rsid w:val="00F06809"/>
    <w:rsid w:val="00F071CA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4041"/>
    <w:rsid w:val="00F36DEA"/>
    <w:rsid w:val="00F37D21"/>
    <w:rsid w:val="00F40047"/>
    <w:rsid w:val="00F4071A"/>
    <w:rsid w:val="00F416C6"/>
    <w:rsid w:val="00F42EAB"/>
    <w:rsid w:val="00F4406F"/>
    <w:rsid w:val="00F4603D"/>
    <w:rsid w:val="00F46DC9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82241"/>
    <w:rsid w:val="00F82796"/>
    <w:rsid w:val="00F839E2"/>
    <w:rsid w:val="00F86243"/>
    <w:rsid w:val="00F916EE"/>
    <w:rsid w:val="00F9179C"/>
    <w:rsid w:val="00F948AD"/>
    <w:rsid w:val="00FA028D"/>
    <w:rsid w:val="00FA1D06"/>
    <w:rsid w:val="00FA35D1"/>
    <w:rsid w:val="00FA68F1"/>
    <w:rsid w:val="00FA6A3A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B4C"/>
    <w:rsid w:val="00FD60A1"/>
    <w:rsid w:val="00FE277E"/>
    <w:rsid w:val="00FE38BE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fficio.stampa@gimb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idence.it/finev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6A2E-B442-4822-9510-6A6A56C2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2016-09-05T08:38:00Z</dcterms:created>
  <dcterms:modified xsi:type="dcterms:W3CDTF">2016-09-05T08:38:00Z</dcterms:modified>
</cp:coreProperties>
</file>