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D68" w:rsidRDefault="00C8624C" w:rsidP="00E17D68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A14F7E" w:rsidRDefault="00583C1D" w:rsidP="000D7F45">
      <w:pPr>
        <w:jc w:val="center"/>
        <w:rPr>
          <w:b/>
        </w:rPr>
      </w:pPr>
      <w:r>
        <w:rPr>
          <w:b/>
          <w:bCs/>
          <w:sz w:val="32"/>
          <w:szCs w:val="30"/>
        </w:rPr>
        <w:t xml:space="preserve">VERSO LA </w:t>
      </w:r>
      <w:r w:rsidR="000A471C">
        <w:rPr>
          <w:b/>
          <w:bCs/>
          <w:sz w:val="32"/>
          <w:szCs w:val="30"/>
        </w:rPr>
        <w:t>MANOVRA 20</w:t>
      </w:r>
      <w:r w:rsidR="005D18F5">
        <w:rPr>
          <w:b/>
          <w:bCs/>
          <w:sz w:val="32"/>
          <w:szCs w:val="30"/>
        </w:rPr>
        <w:t>20</w:t>
      </w:r>
      <w:r w:rsidR="000A471C">
        <w:rPr>
          <w:b/>
          <w:bCs/>
          <w:sz w:val="32"/>
          <w:szCs w:val="30"/>
        </w:rPr>
        <w:t>:</w:t>
      </w:r>
      <w:r w:rsidR="005602F8">
        <w:rPr>
          <w:b/>
          <w:bCs/>
          <w:sz w:val="32"/>
          <w:szCs w:val="30"/>
        </w:rPr>
        <w:t xml:space="preserve"> </w:t>
      </w:r>
      <w:r w:rsidR="00715A96">
        <w:rPr>
          <w:b/>
          <w:bCs/>
          <w:sz w:val="32"/>
          <w:szCs w:val="30"/>
        </w:rPr>
        <w:t xml:space="preserve">PER </w:t>
      </w:r>
      <w:r w:rsidR="00C5413F">
        <w:rPr>
          <w:b/>
          <w:bCs/>
          <w:sz w:val="32"/>
          <w:szCs w:val="30"/>
        </w:rPr>
        <w:t xml:space="preserve">SOSTENERE </w:t>
      </w:r>
      <w:r w:rsidR="00715A96">
        <w:rPr>
          <w:b/>
          <w:bCs/>
          <w:sz w:val="32"/>
          <w:szCs w:val="30"/>
        </w:rPr>
        <w:t xml:space="preserve">LA </w:t>
      </w:r>
      <w:r>
        <w:rPr>
          <w:b/>
          <w:bCs/>
          <w:sz w:val="32"/>
          <w:szCs w:val="30"/>
        </w:rPr>
        <w:t xml:space="preserve">SANITÀ </w:t>
      </w:r>
      <w:r w:rsidR="00715A96">
        <w:rPr>
          <w:b/>
          <w:bCs/>
          <w:sz w:val="32"/>
          <w:szCs w:val="30"/>
        </w:rPr>
        <w:t xml:space="preserve">BELLE PAROLE, </w:t>
      </w:r>
      <w:r w:rsidR="00C5413F">
        <w:rPr>
          <w:b/>
          <w:bCs/>
          <w:sz w:val="32"/>
          <w:szCs w:val="30"/>
        </w:rPr>
        <w:t xml:space="preserve">MA </w:t>
      </w:r>
      <w:r w:rsidR="005D18F5">
        <w:rPr>
          <w:b/>
          <w:bCs/>
          <w:sz w:val="32"/>
          <w:szCs w:val="30"/>
        </w:rPr>
        <w:t>NESSUN RILANCIO DEL FINANZIAMENTO</w:t>
      </w:r>
      <w:r w:rsidR="00C5413F" w:rsidRPr="00C5413F">
        <w:rPr>
          <w:b/>
          <w:bCs/>
          <w:sz w:val="32"/>
          <w:szCs w:val="30"/>
        </w:rPr>
        <w:t xml:space="preserve"> </w:t>
      </w:r>
      <w:r w:rsidR="009F3AB0">
        <w:rPr>
          <w:b/>
          <w:bCs/>
          <w:sz w:val="32"/>
          <w:szCs w:val="30"/>
        </w:rPr>
        <w:t>PUBBLICO</w:t>
      </w:r>
    </w:p>
    <w:p w:rsidR="00425BA5" w:rsidRDefault="00BF4913" w:rsidP="004303BA">
      <w:pPr>
        <w:jc w:val="both"/>
        <w:rPr>
          <w:b/>
        </w:rPr>
      </w:pPr>
      <w:bookmarkStart w:id="0" w:name="_GoBack"/>
      <w:r>
        <w:rPr>
          <w:b/>
        </w:rPr>
        <w:t>L’</w:t>
      </w:r>
      <w:r w:rsidR="00E50D3A">
        <w:rPr>
          <w:b/>
        </w:rPr>
        <w:t>ANALISI GIMBE</w:t>
      </w:r>
      <w:r w:rsidR="00366B36" w:rsidRPr="00366B36">
        <w:rPr>
          <w:b/>
        </w:rPr>
        <w:t xml:space="preserve"> </w:t>
      </w:r>
      <w:r w:rsidR="00366B36">
        <w:rPr>
          <w:b/>
        </w:rPr>
        <w:t>DELLA NOTA D</w:t>
      </w:r>
      <w:r w:rsidR="007D241A">
        <w:rPr>
          <w:b/>
        </w:rPr>
        <w:t xml:space="preserve">I </w:t>
      </w:r>
      <w:r w:rsidR="008421FA">
        <w:rPr>
          <w:b/>
        </w:rPr>
        <w:t>AGGIORNAMENTO DEL DEF 2019</w:t>
      </w:r>
      <w:r w:rsidR="00583C1D">
        <w:rPr>
          <w:b/>
        </w:rPr>
        <w:t xml:space="preserve"> DOCUMENTA CHE </w:t>
      </w:r>
      <w:r w:rsidR="008B4960">
        <w:rPr>
          <w:b/>
        </w:rPr>
        <w:t xml:space="preserve">I GOVERNI </w:t>
      </w:r>
      <w:r w:rsidR="005D18F5">
        <w:rPr>
          <w:b/>
        </w:rPr>
        <w:t xml:space="preserve">CAMBIANO MA </w:t>
      </w:r>
      <w:r w:rsidR="00583C1D">
        <w:rPr>
          <w:b/>
        </w:rPr>
        <w:t>PER LA SANIT</w:t>
      </w:r>
      <w:r w:rsidR="00366B36">
        <w:rPr>
          <w:b/>
        </w:rPr>
        <w:t xml:space="preserve">À </w:t>
      </w:r>
      <w:r w:rsidR="005D18F5">
        <w:rPr>
          <w:b/>
        </w:rPr>
        <w:t xml:space="preserve">PUBBLICA </w:t>
      </w:r>
      <w:r w:rsidR="00583C1D">
        <w:rPr>
          <w:b/>
        </w:rPr>
        <w:t xml:space="preserve">LA </w:t>
      </w:r>
      <w:r w:rsidR="001D2337">
        <w:rPr>
          <w:b/>
        </w:rPr>
        <w:t xml:space="preserve">MUSICA </w:t>
      </w:r>
      <w:r w:rsidR="005D18F5">
        <w:rPr>
          <w:b/>
        </w:rPr>
        <w:t>È SEMPRE LA STESSA</w:t>
      </w:r>
      <w:r w:rsidR="001D2337">
        <w:rPr>
          <w:b/>
        </w:rPr>
        <w:t xml:space="preserve">. PAROLE APPASSIONATE SULLA </w:t>
      </w:r>
      <w:r w:rsidR="00583C1D">
        <w:rPr>
          <w:b/>
        </w:rPr>
        <w:t xml:space="preserve">VOLONTÀ DI SOSTENERE E RAFFORZARE </w:t>
      </w:r>
      <w:r w:rsidR="005D18F5">
        <w:rPr>
          <w:b/>
        </w:rPr>
        <w:t>UN SERVIZIO SANITARIO PUBBLICO</w:t>
      </w:r>
      <w:r w:rsidR="00583C1D">
        <w:rPr>
          <w:b/>
        </w:rPr>
        <w:t xml:space="preserve"> E</w:t>
      </w:r>
      <w:r w:rsidR="005D18F5">
        <w:rPr>
          <w:b/>
        </w:rPr>
        <w:t xml:space="preserve"> UNIVERSALISTICO</w:t>
      </w:r>
      <w:r w:rsidR="00583C1D">
        <w:rPr>
          <w:b/>
        </w:rPr>
        <w:t xml:space="preserve">, </w:t>
      </w:r>
      <w:r w:rsidR="005D780C">
        <w:rPr>
          <w:b/>
        </w:rPr>
        <w:t xml:space="preserve">MA </w:t>
      </w:r>
      <w:r w:rsidR="005D18F5">
        <w:rPr>
          <w:b/>
        </w:rPr>
        <w:t>SENZA RILANCIARE</w:t>
      </w:r>
      <w:r w:rsidR="00583C1D">
        <w:rPr>
          <w:b/>
        </w:rPr>
        <w:t xml:space="preserve"> </w:t>
      </w:r>
      <w:r w:rsidR="005D18F5">
        <w:rPr>
          <w:b/>
        </w:rPr>
        <w:t xml:space="preserve">IL </w:t>
      </w:r>
      <w:r w:rsidR="00583C1D">
        <w:rPr>
          <w:b/>
        </w:rPr>
        <w:t>FINANZIAMENTO.</w:t>
      </w:r>
      <w:r w:rsidR="005D18F5">
        <w:rPr>
          <w:b/>
        </w:rPr>
        <w:t xml:space="preserve"> </w:t>
      </w:r>
      <w:r w:rsidR="00664D3E">
        <w:rPr>
          <w:b/>
        </w:rPr>
        <w:t>IL</w:t>
      </w:r>
      <w:r w:rsidR="001D2337">
        <w:rPr>
          <w:b/>
        </w:rPr>
        <w:t xml:space="preserve"> </w:t>
      </w:r>
      <w:r w:rsidR="005D18F5">
        <w:rPr>
          <w:b/>
        </w:rPr>
        <w:t>“</w:t>
      </w:r>
      <w:r w:rsidR="001D2337">
        <w:rPr>
          <w:b/>
        </w:rPr>
        <w:t>PIANO STRAORDINARIO</w:t>
      </w:r>
      <w:r w:rsidR="005D18F5">
        <w:rPr>
          <w:b/>
        </w:rPr>
        <w:t>”</w:t>
      </w:r>
      <w:r w:rsidR="001D2337">
        <w:rPr>
          <w:b/>
        </w:rPr>
        <w:t xml:space="preserve"> DI ASSUNZIONI DI MEDICI E INFERMIERI</w:t>
      </w:r>
      <w:r w:rsidR="00664D3E">
        <w:rPr>
          <w:b/>
        </w:rPr>
        <w:t xml:space="preserve"> PREVISTO DAL PROGRAMMA DI GOVERNO</w:t>
      </w:r>
      <w:r w:rsidR="001D2337">
        <w:rPr>
          <w:b/>
        </w:rPr>
        <w:t xml:space="preserve"> </w:t>
      </w:r>
      <w:r w:rsidR="005D18F5">
        <w:rPr>
          <w:b/>
        </w:rPr>
        <w:t xml:space="preserve">DIVENTA </w:t>
      </w:r>
      <w:r w:rsidR="001D2337">
        <w:rPr>
          <w:b/>
        </w:rPr>
        <w:t xml:space="preserve">UN </w:t>
      </w:r>
      <w:r w:rsidR="005D18F5">
        <w:rPr>
          <w:b/>
        </w:rPr>
        <w:t>“</w:t>
      </w:r>
      <w:r w:rsidR="001D2337">
        <w:rPr>
          <w:b/>
        </w:rPr>
        <w:t xml:space="preserve">ORDINARIO </w:t>
      </w:r>
      <w:r w:rsidR="001D2337" w:rsidRPr="001D2337">
        <w:rPr>
          <w:b/>
        </w:rPr>
        <w:t>PROSEGUIMENTO</w:t>
      </w:r>
      <w:r w:rsidR="005D18F5">
        <w:rPr>
          <w:b/>
        </w:rPr>
        <w:t>”</w:t>
      </w:r>
      <w:r w:rsidR="003D06AF">
        <w:rPr>
          <w:b/>
        </w:rPr>
        <w:t xml:space="preserve"> D</w:t>
      </w:r>
      <w:r w:rsidR="001D2337" w:rsidRPr="001D2337">
        <w:rPr>
          <w:b/>
        </w:rPr>
        <w:t xml:space="preserve">I </w:t>
      </w:r>
      <w:r w:rsidR="003D06AF">
        <w:rPr>
          <w:b/>
        </w:rPr>
        <w:t>ASSUNZIONI E STABILIZZAZIONI</w:t>
      </w:r>
      <w:r w:rsidR="001D2337" w:rsidRPr="001D2337">
        <w:rPr>
          <w:b/>
        </w:rPr>
        <w:t xml:space="preserve"> PER COPRIRE LE CARENZE DI PERSONALE.</w:t>
      </w:r>
      <w:r w:rsidR="00425BA5">
        <w:rPr>
          <w:b/>
        </w:rPr>
        <w:t xml:space="preserve"> SI CONFERMA</w:t>
      </w:r>
      <w:r w:rsidR="00425BA5" w:rsidRPr="00425BA5">
        <w:rPr>
          <w:b/>
        </w:rPr>
        <w:t xml:space="preserve"> LA LINEA DI TUTTI I PRECEDENTI GOVERNI: L’EVENTUALE RIPRESA DELL’ECONOMIA NON DETERMINERÀ ALCUN RILANCIO DEL FINANZIAMENTO DELLA SANITÀ</w:t>
      </w:r>
      <w:r w:rsidR="003D06AF">
        <w:rPr>
          <w:b/>
        </w:rPr>
        <w:t xml:space="preserve"> PUBBLICA.</w:t>
      </w:r>
    </w:p>
    <w:bookmarkEnd w:id="0"/>
    <w:p w:rsidR="005B4F61" w:rsidRDefault="00664D3E" w:rsidP="00EA3C71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2 </w:t>
      </w:r>
      <w:r w:rsidR="00C62367">
        <w:rPr>
          <w:rFonts w:ascii="Calibri" w:eastAsia="Calibri" w:hAnsi="Calibri" w:cs="Times New Roman"/>
          <w:b/>
          <w:bCs/>
          <w:sz w:val="24"/>
          <w:szCs w:val="24"/>
        </w:rPr>
        <w:t xml:space="preserve">ottobre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 w:rsidR="008421FA">
        <w:rPr>
          <w:rFonts w:ascii="Calibri" w:eastAsia="Calibri" w:hAnsi="Calibri" w:cs="Times New Roman"/>
          <w:b/>
          <w:bCs/>
          <w:sz w:val="24"/>
          <w:szCs w:val="24"/>
        </w:rPr>
        <w:t>9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 xml:space="preserve">Fondazione GIMBE, </w:t>
      </w:r>
      <w:r w:rsidR="00815D4F">
        <w:rPr>
          <w:rFonts w:ascii="Calibri" w:eastAsia="Calibri" w:hAnsi="Calibri" w:cs="Times New Roman"/>
          <w:b/>
          <w:bCs/>
          <w:sz w:val="24"/>
          <w:szCs w:val="24"/>
        </w:rPr>
        <w:t>Bologna</w:t>
      </w:r>
    </w:p>
    <w:p w:rsidR="0047009B" w:rsidRDefault="00A45DE2" w:rsidP="00F06916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La linea programmatica relativa alla sanità nella </w:t>
      </w:r>
      <w:r w:rsidR="0047009B" w:rsidRPr="0047009B">
        <w:rPr>
          <w:rFonts w:cstheme="minorHAnsi"/>
        </w:rPr>
        <w:t>Nota di aggiornamento al D</w:t>
      </w:r>
      <w:r w:rsidR="008421FA">
        <w:rPr>
          <w:rFonts w:cstheme="minorHAnsi"/>
        </w:rPr>
        <w:t>EF (</w:t>
      </w:r>
      <w:proofErr w:type="spellStart"/>
      <w:r w:rsidR="008421FA">
        <w:rPr>
          <w:rFonts w:cstheme="minorHAnsi"/>
        </w:rPr>
        <w:t>NaDEF</w:t>
      </w:r>
      <w:proofErr w:type="spellEnd"/>
      <w:r w:rsidR="008421FA">
        <w:rPr>
          <w:rFonts w:cstheme="minorHAnsi"/>
        </w:rPr>
        <w:t>) 2019</w:t>
      </w:r>
      <w:r w:rsidR="00D870A5">
        <w:rPr>
          <w:rFonts w:cstheme="minorHAnsi"/>
        </w:rPr>
        <w:t xml:space="preserve"> </w:t>
      </w:r>
      <w:r w:rsidR="0047009B" w:rsidRPr="0047009B">
        <w:rPr>
          <w:rFonts w:cstheme="minorHAnsi"/>
        </w:rPr>
        <w:t>conferma</w:t>
      </w:r>
      <w:r>
        <w:rPr>
          <w:rFonts w:cstheme="minorHAnsi"/>
        </w:rPr>
        <w:t xml:space="preserve"> </w:t>
      </w:r>
      <w:r w:rsidR="00621BB1">
        <w:rPr>
          <w:rFonts w:cstheme="minorHAnsi"/>
        </w:rPr>
        <w:t xml:space="preserve">- almeno </w:t>
      </w:r>
      <w:r w:rsidR="003D06AF">
        <w:rPr>
          <w:rFonts w:cstheme="minorHAnsi"/>
        </w:rPr>
        <w:t>a</w:t>
      </w:r>
      <w:r w:rsidR="00335358">
        <w:rPr>
          <w:rFonts w:cstheme="minorHAnsi"/>
        </w:rPr>
        <w:t xml:space="preserve"> parole</w:t>
      </w:r>
      <w:r w:rsidR="00621BB1">
        <w:rPr>
          <w:rFonts w:cstheme="minorHAnsi"/>
        </w:rPr>
        <w:t xml:space="preserve"> –</w:t>
      </w:r>
      <w:r w:rsidR="00335358">
        <w:rPr>
          <w:rFonts w:cstheme="minorHAnsi"/>
        </w:rPr>
        <w:t xml:space="preserve"> </w:t>
      </w:r>
      <w:r>
        <w:rPr>
          <w:rFonts w:cstheme="minorHAnsi"/>
        </w:rPr>
        <w:t xml:space="preserve">quanto </w:t>
      </w:r>
      <w:r w:rsidR="00A74C3A">
        <w:rPr>
          <w:rFonts w:cstheme="minorHAnsi"/>
        </w:rPr>
        <w:t>previsto</w:t>
      </w:r>
      <w:r>
        <w:rPr>
          <w:rFonts w:cstheme="minorHAnsi"/>
        </w:rPr>
        <w:t xml:space="preserve"> dal Programma di Governo: “</w:t>
      </w:r>
      <w:r w:rsidR="00C2442E">
        <w:rPr>
          <w:rFonts w:cstheme="minorHAnsi"/>
        </w:rPr>
        <w:t>I</w:t>
      </w:r>
      <w:r w:rsidRPr="00A45DE2">
        <w:rPr>
          <w:rFonts w:cstheme="minorHAnsi"/>
        </w:rPr>
        <w:t xml:space="preserve">l Servizio Sanitario Nazionale </w:t>
      </w:r>
      <w:r>
        <w:rPr>
          <w:rFonts w:cstheme="minorHAnsi"/>
        </w:rPr>
        <w:t xml:space="preserve">(SSN) </w:t>
      </w:r>
      <w:r w:rsidRPr="00A45DE2">
        <w:rPr>
          <w:rFonts w:cstheme="minorHAnsi"/>
        </w:rPr>
        <w:t>rappre</w:t>
      </w:r>
      <w:r>
        <w:rPr>
          <w:rFonts w:cstheme="minorHAnsi"/>
        </w:rPr>
        <w:t xml:space="preserve">senta un patrimonio da tutelare </w:t>
      </w:r>
      <w:r w:rsidRPr="00A45DE2">
        <w:rPr>
          <w:rFonts w:cstheme="minorHAnsi"/>
        </w:rPr>
        <w:t>e rafforzare intervenendo anche per ridurre disuguaglianze cr</w:t>
      </w:r>
      <w:r>
        <w:rPr>
          <w:rFonts w:cstheme="minorHAnsi"/>
        </w:rPr>
        <w:t xml:space="preserve">escenti. Occorre consolidare la </w:t>
      </w:r>
      <w:r w:rsidRPr="00A45DE2">
        <w:rPr>
          <w:rFonts w:cstheme="minorHAnsi"/>
        </w:rPr>
        <w:t>natura universalistica del servizio sanitario nazionale e il ruolo</w:t>
      </w:r>
      <w:r>
        <w:rPr>
          <w:rFonts w:cstheme="minorHAnsi"/>
        </w:rPr>
        <w:t xml:space="preserve"> cruciale della sanità pubblica </w:t>
      </w:r>
      <w:r w:rsidRPr="00A45DE2">
        <w:rPr>
          <w:rFonts w:cstheme="minorHAnsi"/>
        </w:rPr>
        <w:t>nell’assicurare a tutti i cittadini il pieno diritto ad accedere ai migliori servizi per la salute</w:t>
      </w:r>
      <w:r>
        <w:rPr>
          <w:rFonts w:cstheme="minorHAnsi"/>
        </w:rPr>
        <w:t>”</w:t>
      </w:r>
      <w:r w:rsidRPr="00A45DE2">
        <w:rPr>
          <w:rFonts w:cstheme="minorHAnsi"/>
        </w:rPr>
        <w:t>.</w:t>
      </w:r>
      <w:r w:rsidR="00F06916">
        <w:rPr>
          <w:rFonts w:cstheme="minorHAnsi"/>
        </w:rPr>
        <w:t xml:space="preserve"> </w:t>
      </w:r>
    </w:p>
    <w:p w:rsidR="00D114FD" w:rsidRDefault="00712FB7" w:rsidP="00D870A5">
      <w:pPr>
        <w:spacing w:after="120"/>
        <w:jc w:val="both"/>
        <w:rPr>
          <w:rFonts w:cstheme="minorHAnsi"/>
        </w:rPr>
      </w:pPr>
      <w:r w:rsidRPr="0046020B">
        <w:rPr>
          <w:rFonts w:cstheme="minorHAnsi"/>
        </w:rPr>
        <w:t>«</w:t>
      </w:r>
      <w:r w:rsidR="00B344AB">
        <w:rPr>
          <w:rFonts w:cstheme="minorHAnsi"/>
        </w:rPr>
        <w:t>A fronte di quest</w:t>
      </w:r>
      <w:r w:rsidR="008B4960">
        <w:rPr>
          <w:rFonts w:cstheme="minorHAnsi"/>
        </w:rPr>
        <w:t>a</w:t>
      </w:r>
      <w:r w:rsidR="00B344AB">
        <w:rPr>
          <w:rFonts w:cstheme="minorHAnsi"/>
        </w:rPr>
        <w:t xml:space="preserve"> premessa</w:t>
      </w:r>
      <w:r w:rsidR="00335358">
        <w:rPr>
          <w:rFonts w:cstheme="minorHAnsi"/>
        </w:rPr>
        <w:t xml:space="preserve"> </w:t>
      </w:r>
      <w:r w:rsidR="00D96B0A" w:rsidRPr="0046020B">
        <w:rPr>
          <w:rFonts w:cstheme="minorHAnsi"/>
        </w:rPr>
        <w:t xml:space="preserve">– afferma Nino Cartabellotta, Presidente della Fondazione GIMBE </w:t>
      </w:r>
      <w:r w:rsidR="00241AD5" w:rsidRPr="0046020B">
        <w:rPr>
          <w:rFonts w:cstheme="minorHAnsi"/>
        </w:rPr>
        <w:t>–</w:t>
      </w:r>
      <w:r w:rsidR="003D06AF">
        <w:rPr>
          <w:rFonts w:cstheme="minorHAnsi"/>
        </w:rPr>
        <w:t xml:space="preserve"> </w:t>
      </w:r>
      <w:r w:rsidR="00F06916">
        <w:rPr>
          <w:rFonts w:cstheme="minorHAnsi"/>
        </w:rPr>
        <w:t xml:space="preserve">dopo 10 anni di saccheggio che hanno sottratto </w:t>
      </w:r>
      <w:r w:rsidR="00335358">
        <w:rPr>
          <w:rFonts w:cstheme="minorHAnsi"/>
        </w:rPr>
        <w:t xml:space="preserve">alla sanità pubblica </w:t>
      </w:r>
      <w:r w:rsidR="00F06916">
        <w:rPr>
          <w:rFonts w:cstheme="minorHAnsi"/>
        </w:rPr>
        <w:t>oltre € 37 miliardi</w:t>
      </w:r>
      <w:r w:rsidR="00335358">
        <w:rPr>
          <w:rFonts w:cstheme="minorHAnsi"/>
        </w:rPr>
        <w:t>,</w:t>
      </w:r>
      <w:r w:rsidR="005D18F5">
        <w:rPr>
          <w:rFonts w:cstheme="minorHAnsi"/>
        </w:rPr>
        <w:t xml:space="preserve"> </w:t>
      </w:r>
      <w:r w:rsidR="00335358">
        <w:rPr>
          <w:rFonts w:cstheme="minorHAnsi"/>
        </w:rPr>
        <w:t xml:space="preserve">dalla </w:t>
      </w:r>
      <w:proofErr w:type="spellStart"/>
      <w:r w:rsidR="00335358">
        <w:rPr>
          <w:rFonts w:cstheme="minorHAnsi"/>
        </w:rPr>
        <w:t>NaDEF</w:t>
      </w:r>
      <w:proofErr w:type="spellEnd"/>
      <w:r w:rsidR="00335358">
        <w:rPr>
          <w:rFonts w:cstheme="minorHAnsi"/>
        </w:rPr>
        <w:t xml:space="preserve"> 2019 era lecito aspettarsi </w:t>
      </w:r>
      <w:r w:rsidR="00F06916">
        <w:rPr>
          <w:rFonts w:cstheme="minorHAnsi"/>
        </w:rPr>
        <w:t xml:space="preserve">un </w:t>
      </w:r>
      <w:r w:rsidR="00621BB1">
        <w:rPr>
          <w:rFonts w:cstheme="minorHAnsi"/>
        </w:rPr>
        <w:t xml:space="preserve">forte </w:t>
      </w:r>
      <w:r w:rsidR="00F06916">
        <w:rPr>
          <w:rFonts w:cstheme="minorHAnsi"/>
        </w:rPr>
        <w:t xml:space="preserve">segnale </w:t>
      </w:r>
      <w:r w:rsidR="00B344AB">
        <w:rPr>
          <w:rFonts w:cstheme="minorHAnsi"/>
        </w:rPr>
        <w:t>di discontinuità</w:t>
      </w:r>
      <w:r w:rsidR="00F06916">
        <w:rPr>
          <w:rFonts w:cstheme="minorHAnsi"/>
        </w:rPr>
        <w:t xml:space="preserve">. Invece, </w:t>
      </w:r>
      <w:r w:rsidR="00C2442E">
        <w:rPr>
          <w:rFonts w:cstheme="minorHAnsi"/>
        </w:rPr>
        <w:t xml:space="preserve">i numeri </w:t>
      </w:r>
      <w:r w:rsidR="003D06AF">
        <w:rPr>
          <w:rFonts w:cstheme="minorHAnsi"/>
        </w:rPr>
        <w:t>sono inequivocabili</w:t>
      </w:r>
      <w:r w:rsidR="00C2442E">
        <w:rPr>
          <w:rFonts w:cstheme="minorHAnsi"/>
        </w:rPr>
        <w:t xml:space="preserve">: </w:t>
      </w:r>
      <w:r w:rsidR="00A74C3A">
        <w:rPr>
          <w:rFonts w:cstheme="minorHAnsi"/>
        </w:rPr>
        <w:t>n</w:t>
      </w:r>
      <w:r w:rsidR="003D06AF">
        <w:rPr>
          <w:rFonts w:cstheme="minorHAnsi"/>
        </w:rPr>
        <w:t xml:space="preserve">essun </w:t>
      </w:r>
      <w:r w:rsidR="00C2442E">
        <w:rPr>
          <w:rFonts w:cstheme="minorHAnsi"/>
        </w:rPr>
        <w:t>rilancio del finanziamento pubblico</w:t>
      </w:r>
      <w:r w:rsidR="003D06AF">
        <w:rPr>
          <w:rFonts w:cstheme="minorHAnsi"/>
        </w:rPr>
        <w:t xml:space="preserve"> che</w:t>
      </w:r>
      <w:r w:rsidR="00C2442E">
        <w:rPr>
          <w:rFonts w:cstheme="minorHAnsi"/>
        </w:rPr>
        <w:t xml:space="preserve">, </w:t>
      </w:r>
      <w:r w:rsidR="00F06916">
        <w:rPr>
          <w:rFonts w:cstheme="minorHAnsi"/>
        </w:rPr>
        <w:t>nella migliore delle ipotesi</w:t>
      </w:r>
      <w:r w:rsidR="00C2442E">
        <w:rPr>
          <w:rFonts w:cstheme="minorHAnsi"/>
        </w:rPr>
        <w:t>,</w:t>
      </w:r>
      <w:r w:rsidR="00F06916">
        <w:rPr>
          <w:rFonts w:cstheme="minorHAnsi"/>
        </w:rPr>
        <w:t xml:space="preserve"> per il 2020-2021 </w:t>
      </w:r>
      <w:r w:rsidR="00C2442E">
        <w:rPr>
          <w:rFonts w:cstheme="minorHAnsi"/>
        </w:rPr>
        <w:t>aumenterà dei € 3,5 miliardi già assegnat</w:t>
      </w:r>
      <w:r w:rsidR="00816DAA">
        <w:rPr>
          <w:rFonts w:cstheme="minorHAnsi"/>
        </w:rPr>
        <w:t>i</w:t>
      </w:r>
      <w:r w:rsidR="00F06916">
        <w:rPr>
          <w:rFonts w:cstheme="minorHAnsi"/>
        </w:rPr>
        <w:t xml:space="preserve"> dalla scorsa Legge di Bilancio</w:t>
      </w:r>
      <w:r w:rsidR="00C2442E">
        <w:rPr>
          <w:rFonts w:cstheme="minorHAnsi"/>
        </w:rPr>
        <w:t>, pericolosamente legat</w:t>
      </w:r>
      <w:r w:rsidR="00816DAA">
        <w:rPr>
          <w:rFonts w:cstheme="minorHAnsi"/>
        </w:rPr>
        <w:t>i</w:t>
      </w:r>
      <w:r w:rsidR="00C2442E">
        <w:rPr>
          <w:rFonts w:cstheme="minorHAnsi"/>
        </w:rPr>
        <w:t xml:space="preserve"> al nuovo Patto per la Salute, ancora </w:t>
      </w:r>
      <w:r w:rsidR="00621BB1">
        <w:rPr>
          <w:rFonts w:cstheme="minorHAnsi"/>
        </w:rPr>
        <w:t>sul tavolo di</w:t>
      </w:r>
      <w:r w:rsidR="00C2442E">
        <w:rPr>
          <w:rFonts w:cstheme="minorHAnsi"/>
        </w:rPr>
        <w:t xml:space="preserve"> Governo e Regioni</w:t>
      </w:r>
      <w:r w:rsidR="006548B7" w:rsidRPr="0046020B">
        <w:rPr>
          <w:rFonts w:cstheme="minorHAnsi"/>
        </w:rPr>
        <w:t>».</w:t>
      </w:r>
      <w:r w:rsidR="00CA4575">
        <w:rPr>
          <w:rFonts w:cstheme="minorHAnsi"/>
        </w:rPr>
        <w:t xml:space="preserve"> </w:t>
      </w:r>
    </w:p>
    <w:p w:rsidR="00425BA5" w:rsidRDefault="00FD59F0" w:rsidP="00D870A5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Alla vigilia della </w:t>
      </w:r>
      <w:r w:rsidR="008B6370">
        <w:rPr>
          <w:rFonts w:cstheme="minorHAnsi"/>
        </w:rPr>
        <w:t>discussione d</w:t>
      </w:r>
      <w:r w:rsidR="00AE0C7A">
        <w:rPr>
          <w:rFonts w:cstheme="minorHAnsi"/>
        </w:rPr>
        <w:t>ella</w:t>
      </w:r>
      <w:r w:rsidR="000A471C">
        <w:rPr>
          <w:rFonts w:cstheme="minorHAnsi"/>
        </w:rPr>
        <w:t xml:space="preserve"> </w:t>
      </w:r>
      <w:r w:rsidR="002D6AD0">
        <w:rPr>
          <w:rFonts w:cstheme="minorHAnsi"/>
        </w:rPr>
        <w:t>Legge di Bilancio</w:t>
      </w:r>
      <w:r w:rsidR="00F06916">
        <w:rPr>
          <w:rFonts w:cstheme="minorHAnsi"/>
        </w:rPr>
        <w:t xml:space="preserve"> 2020</w:t>
      </w:r>
      <w:r w:rsidR="00AE0C7A">
        <w:rPr>
          <w:rFonts w:cstheme="minorHAnsi"/>
        </w:rPr>
        <w:t>,</w:t>
      </w:r>
      <w:r w:rsidR="002D6AD0">
        <w:rPr>
          <w:rFonts w:cstheme="minorHAnsi"/>
        </w:rPr>
        <w:t xml:space="preserve"> </w:t>
      </w:r>
      <w:r w:rsidR="00CD60FC">
        <w:rPr>
          <w:rFonts w:cstheme="minorHAnsi"/>
        </w:rPr>
        <w:t>a</w:t>
      </w:r>
      <w:r>
        <w:rPr>
          <w:rFonts w:cstheme="minorHAnsi"/>
        </w:rPr>
        <w:t xml:space="preserve">l </w:t>
      </w:r>
      <w:r w:rsidR="00AE0C7A">
        <w:rPr>
          <w:rFonts w:cstheme="minorHAnsi"/>
        </w:rPr>
        <w:t xml:space="preserve">fine di </w:t>
      </w:r>
      <w:r w:rsidR="006536E0">
        <w:rPr>
          <w:rFonts w:cstheme="minorHAnsi"/>
        </w:rPr>
        <w:t xml:space="preserve">stemperare </w:t>
      </w:r>
      <w:r w:rsidR="00082D7D">
        <w:rPr>
          <w:rFonts w:cstheme="minorHAnsi"/>
        </w:rPr>
        <w:t xml:space="preserve">gli </w:t>
      </w:r>
      <w:r w:rsidR="00816DAA">
        <w:rPr>
          <w:rFonts w:cstheme="minorHAnsi"/>
        </w:rPr>
        <w:t>entusiasmi</w:t>
      </w:r>
      <w:r w:rsidR="006536E0">
        <w:rPr>
          <w:rFonts w:cstheme="minorHAnsi"/>
        </w:rPr>
        <w:t xml:space="preserve"> e </w:t>
      </w:r>
      <w:r w:rsidR="00AE0C7A">
        <w:rPr>
          <w:rFonts w:cstheme="minorHAnsi"/>
        </w:rPr>
        <w:t>ridurre vane aspettative</w:t>
      </w:r>
      <w:r>
        <w:rPr>
          <w:rFonts w:cstheme="minorHAnsi"/>
        </w:rPr>
        <w:t xml:space="preserve">, la Fondazione GIMBE </w:t>
      </w:r>
      <w:r w:rsidR="002D6AD0">
        <w:rPr>
          <w:rFonts w:cstheme="minorHAnsi"/>
        </w:rPr>
        <w:t xml:space="preserve">ha </w:t>
      </w:r>
      <w:r w:rsidR="008B6370">
        <w:rPr>
          <w:rFonts w:cstheme="minorHAnsi"/>
        </w:rPr>
        <w:t xml:space="preserve">effettuato un’analisi </w:t>
      </w:r>
      <w:r w:rsidR="005371B9">
        <w:rPr>
          <w:rFonts w:cstheme="minorHAnsi"/>
        </w:rPr>
        <w:t xml:space="preserve">indipendente </w:t>
      </w:r>
      <w:r w:rsidR="008B6370">
        <w:rPr>
          <w:rFonts w:cstheme="minorHAnsi"/>
        </w:rPr>
        <w:t xml:space="preserve">della </w:t>
      </w:r>
      <w:proofErr w:type="spellStart"/>
      <w:r w:rsidR="008B6370">
        <w:rPr>
          <w:rFonts w:cstheme="minorHAnsi"/>
        </w:rPr>
        <w:t>NaDEF</w:t>
      </w:r>
      <w:proofErr w:type="spellEnd"/>
      <w:r w:rsidR="008B6370">
        <w:rPr>
          <w:rFonts w:cstheme="minorHAnsi"/>
        </w:rPr>
        <w:t xml:space="preserve"> 201</w:t>
      </w:r>
      <w:r w:rsidR="008421FA">
        <w:rPr>
          <w:rFonts w:cstheme="minorHAnsi"/>
        </w:rPr>
        <w:t>9</w:t>
      </w:r>
      <w:r w:rsidR="006536E0">
        <w:rPr>
          <w:rFonts w:cstheme="minorHAnsi"/>
        </w:rPr>
        <w:t>.</w:t>
      </w:r>
    </w:p>
    <w:p w:rsidR="00494AD0" w:rsidRPr="006536E0" w:rsidRDefault="00CA4575" w:rsidP="006536E0">
      <w:pPr>
        <w:spacing w:after="120"/>
        <w:rPr>
          <w:rFonts w:cstheme="minorHAnsi"/>
        </w:rPr>
      </w:pPr>
      <w:r w:rsidRPr="006536E0">
        <w:rPr>
          <w:b/>
        </w:rPr>
        <w:t xml:space="preserve">Revisione delle stime </w:t>
      </w:r>
      <w:r w:rsidR="00D114FD" w:rsidRPr="006536E0">
        <w:rPr>
          <w:b/>
        </w:rPr>
        <w:t>finanziarie</w:t>
      </w:r>
    </w:p>
    <w:p w:rsidR="009F68F5" w:rsidRPr="003B4EFB" w:rsidRDefault="00046B2C" w:rsidP="006536E0">
      <w:pPr>
        <w:pStyle w:val="Paragrafoelenco"/>
        <w:numPr>
          <w:ilvl w:val="0"/>
          <w:numId w:val="33"/>
        </w:numPr>
        <w:spacing w:line="276" w:lineRule="auto"/>
        <w:ind w:left="357" w:hanging="357"/>
        <w:contextualSpacing w:val="0"/>
        <w:rPr>
          <w:rFonts w:cstheme="minorHAnsi"/>
        </w:rPr>
      </w:pPr>
      <w:r w:rsidRPr="00046B2C">
        <w:rPr>
          <w:rFonts w:cstheme="minorHAnsi"/>
        </w:rPr>
        <w:t xml:space="preserve">La </w:t>
      </w:r>
      <w:proofErr w:type="spellStart"/>
      <w:r w:rsidRPr="00046B2C">
        <w:rPr>
          <w:rFonts w:cstheme="minorHAnsi"/>
        </w:rPr>
        <w:t>NaDEF</w:t>
      </w:r>
      <w:proofErr w:type="spellEnd"/>
      <w:r w:rsidRPr="00046B2C">
        <w:rPr>
          <w:rFonts w:cstheme="minorHAnsi"/>
        </w:rPr>
        <w:t xml:space="preserve"> 201</w:t>
      </w:r>
      <w:r w:rsidR="00F06916">
        <w:rPr>
          <w:rFonts w:cstheme="minorHAnsi"/>
        </w:rPr>
        <w:t xml:space="preserve">9 </w:t>
      </w:r>
      <w:r w:rsidR="003D06AF">
        <w:rPr>
          <w:rFonts w:cstheme="minorHAnsi"/>
        </w:rPr>
        <w:t>stima</w:t>
      </w:r>
      <w:r w:rsidR="00F06916">
        <w:rPr>
          <w:rFonts w:cstheme="minorHAnsi"/>
        </w:rPr>
        <w:t xml:space="preserve"> una crescita del PIL de</w:t>
      </w:r>
      <w:r w:rsidRPr="00046B2C">
        <w:rPr>
          <w:rFonts w:cstheme="minorHAnsi"/>
        </w:rPr>
        <w:t>l 2% nel 2020 che raggiunge il 2,7% nel 2021 pe</w:t>
      </w:r>
      <w:r w:rsidR="003B4EFB">
        <w:rPr>
          <w:rFonts w:cstheme="minorHAnsi"/>
        </w:rPr>
        <w:t xml:space="preserve">r poi </w:t>
      </w:r>
      <w:r w:rsidR="003D06AF">
        <w:rPr>
          <w:rFonts w:cstheme="minorHAnsi"/>
        </w:rPr>
        <w:t>flettere</w:t>
      </w:r>
      <w:r w:rsidR="003B4EFB">
        <w:rPr>
          <w:rFonts w:cstheme="minorHAnsi"/>
        </w:rPr>
        <w:t xml:space="preserve"> al 2,6% nel </w:t>
      </w:r>
      <w:r w:rsidR="003B4EFB" w:rsidRPr="00FC52A9">
        <w:rPr>
          <w:rFonts w:cstheme="minorHAnsi"/>
        </w:rPr>
        <w:t xml:space="preserve">2022, </w:t>
      </w:r>
      <w:r w:rsidR="00892C6D" w:rsidRPr="00FC52A9">
        <w:rPr>
          <w:rFonts w:cstheme="minorHAnsi"/>
        </w:rPr>
        <w:t>ma contiene l’</w:t>
      </w:r>
      <w:r w:rsidR="00AC2635" w:rsidRPr="00FC52A9">
        <w:rPr>
          <w:rFonts w:cstheme="minorHAnsi"/>
        </w:rPr>
        <w:t xml:space="preserve">aumento percentuale della spesa sanitaria </w:t>
      </w:r>
      <w:r w:rsidR="00892C6D" w:rsidRPr="00FC52A9">
        <w:rPr>
          <w:rFonts w:cstheme="minorHAnsi"/>
        </w:rPr>
        <w:t>a</w:t>
      </w:r>
      <w:r w:rsidR="00F06916">
        <w:rPr>
          <w:rFonts w:cstheme="minorHAnsi"/>
        </w:rPr>
        <w:t>ll’</w:t>
      </w:r>
      <w:r w:rsidR="00833E10" w:rsidRPr="00FC52A9">
        <w:rPr>
          <w:rFonts w:cstheme="minorHAnsi"/>
        </w:rPr>
        <w:t>1,7</w:t>
      </w:r>
      <w:r w:rsidR="00AC2635" w:rsidRPr="00FC52A9">
        <w:rPr>
          <w:rFonts w:cstheme="minorHAnsi"/>
        </w:rPr>
        <w:t xml:space="preserve">% nel </w:t>
      </w:r>
      <w:r w:rsidR="00833E10" w:rsidRPr="00FC52A9">
        <w:rPr>
          <w:rFonts w:cstheme="minorHAnsi"/>
        </w:rPr>
        <w:t>2020</w:t>
      </w:r>
      <w:r w:rsidR="00AC2635" w:rsidRPr="00FC52A9">
        <w:rPr>
          <w:rFonts w:cstheme="minorHAnsi"/>
        </w:rPr>
        <w:t>, 1,</w:t>
      </w:r>
      <w:r w:rsidR="00833E10" w:rsidRPr="00FC52A9">
        <w:rPr>
          <w:rFonts w:cstheme="minorHAnsi"/>
        </w:rPr>
        <w:t>2</w:t>
      </w:r>
      <w:r w:rsidR="00AC2635" w:rsidRPr="00FC52A9">
        <w:rPr>
          <w:rFonts w:cstheme="minorHAnsi"/>
        </w:rPr>
        <w:t xml:space="preserve">% nel </w:t>
      </w:r>
      <w:r w:rsidR="00833E10" w:rsidRPr="00FC52A9">
        <w:rPr>
          <w:rFonts w:cstheme="minorHAnsi"/>
        </w:rPr>
        <w:t xml:space="preserve">2021 </w:t>
      </w:r>
      <w:r w:rsidR="00AC2635" w:rsidRPr="00FC52A9">
        <w:rPr>
          <w:rFonts w:cstheme="minorHAnsi"/>
        </w:rPr>
        <w:t xml:space="preserve">e </w:t>
      </w:r>
      <w:r w:rsidR="00833E10" w:rsidRPr="00FC52A9">
        <w:rPr>
          <w:rFonts w:cstheme="minorHAnsi"/>
        </w:rPr>
        <w:t>1,4</w:t>
      </w:r>
      <w:r w:rsidR="00AC2635" w:rsidRPr="00FC52A9">
        <w:rPr>
          <w:rFonts w:cstheme="minorHAnsi"/>
        </w:rPr>
        <w:t xml:space="preserve">% nel </w:t>
      </w:r>
      <w:r w:rsidR="00833E10" w:rsidRPr="00FC52A9">
        <w:rPr>
          <w:rFonts w:cstheme="minorHAnsi"/>
        </w:rPr>
        <w:t>2022</w:t>
      </w:r>
      <w:r w:rsidR="00AC2635" w:rsidRPr="00FC52A9">
        <w:rPr>
          <w:rFonts w:cstheme="minorHAnsi"/>
        </w:rPr>
        <w:t xml:space="preserve">. Questo </w:t>
      </w:r>
      <w:r w:rsidR="00AC2635" w:rsidRPr="003B4EFB">
        <w:rPr>
          <w:rFonts w:cstheme="minorHAnsi"/>
        </w:rPr>
        <w:t xml:space="preserve">primo dato </w:t>
      </w:r>
      <w:r w:rsidR="003D06AF">
        <w:rPr>
          <w:rFonts w:cstheme="minorHAnsi"/>
        </w:rPr>
        <w:t>conferma che</w:t>
      </w:r>
      <w:r w:rsidR="00F06916">
        <w:rPr>
          <w:rFonts w:cstheme="minorHAnsi"/>
        </w:rPr>
        <w:t xml:space="preserve"> </w:t>
      </w:r>
      <w:r w:rsidR="00F06916" w:rsidRPr="003B4EFB">
        <w:rPr>
          <w:rFonts w:cstheme="minorHAnsi"/>
        </w:rPr>
        <w:t xml:space="preserve">la crescita della spesa sanitaria nel triennio </w:t>
      </w:r>
      <w:r w:rsidR="003D06AF">
        <w:rPr>
          <w:rFonts w:cstheme="minorHAnsi"/>
        </w:rPr>
        <w:t xml:space="preserve">2020-2022 </w:t>
      </w:r>
      <w:r w:rsidR="00AC2635" w:rsidRPr="003B4EFB">
        <w:rPr>
          <w:rFonts w:cstheme="minorHAnsi"/>
        </w:rPr>
        <w:t xml:space="preserve">rimane </w:t>
      </w:r>
      <w:r w:rsidR="00FC52A9">
        <w:rPr>
          <w:rFonts w:cstheme="minorHAnsi"/>
        </w:rPr>
        <w:t xml:space="preserve">sempre </w:t>
      </w:r>
      <w:r w:rsidR="003D06AF">
        <w:rPr>
          <w:rFonts w:cstheme="minorHAnsi"/>
        </w:rPr>
        <w:t xml:space="preserve">inferiore a </w:t>
      </w:r>
      <w:r w:rsidR="00AC2635" w:rsidRPr="003B4EFB">
        <w:rPr>
          <w:rFonts w:cstheme="minorHAnsi"/>
        </w:rPr>
        <w:t xml:space="preserve">quella </w:t>
      </w:r>
      <w:r w:rsidR="00CA4575" w:rsidRPr="003B4EFB">
        <w:rPr>
          <w:rFonts w:cstheme="minorHAnsi"/>
        </w:rPr>
        <w:t xml:space="preserve">stimata per il </w:t>
      </w:r>
      <w:r w:rsidR="00892C6D" w:rsidRPr="003B4EFB">
        <w:rPr>
          <w:rFonts w:cstheme="minorHAnsi"/>
        </w:rPr>
        <w:t xml:space="preserve">PIL </w:t>
      </w:r>
      <w:r w:rsidR="00291E15" w:rsidRPr="003B4EFB">
        <w:rPr>
          <w:rFonts w:cstheme="minorHAnsi"/>
        </w:rPr>
        <w:t>nominale</w:t>
      </w:r>
      <w:r w:rsidR="003D06AF">
        <w:rPr>
          <w:rFonts w:cstheme="minorHAnsi"/>
        </w:rPr>
        <w:t>: -</w:t>
      </w:r>
      <w:r w:rsidR="00F06916">
        <w:rPr>
          <w:rFonts w:cstheme="minorHAnsi"/>
        </w:rPr>
        <w:t>0,</w:t>
      </w:r>
      <w:r w:rsidR="003D06AF">
        <w:rPr>
          <w:rFonts w:cstheme="minorHAnsi"/>
        </w:rPr>
        <w:t>3% nel 2020, -1,5% nel 2021 e -</w:t>
      </w:r>
      <w:r w:rsidR="00F06916">
        <w:rPr>
          <w:rFonts w:cstheme="minorHAnsi"/>
        </w:rPr>
        <w:t xml:space="preserve">0,8% nel 2022. Peraltro, </w:t>
      </w:r>
      <w:r w:rsidR="00892C6D" w:rsidRPr="003B4EFB">
        <w:rPr>
          <w:rFonts w:cstheme="minorHAnsi"/>
        </w:rPr>
        <w:t xml:space="preserve">considerato che </w:t>
      </w:r>
      <w:r w:rsidR="00AC2635" w:rsidRPr="003B4EFB">
        <w:rPr>
          <w:rFonts w:cstheme="minorHAnsi"/>
        </w:rPr>
        <w:t>l’indice dei prezzi del settore sanitario è superiore all’indice generale dei prezzi al consumo, la restrizione in termini di spesa reale è ancora più marcata.</w:t>
      </w:r>
      <w:r w:rsidR="00F06916">
        <w:rPr>
          <w:rFonts w:cstheme="minorHAnsi"/>
        </w:rPr>
        <w:t xml:space="preserve"> </w:t>
      </w:r>
    </w:p>
    <w:p w:rsidR="00892C6D" w:rsidRPr="0070459E" w:rsidRDefault="00B8560B" w:rsidP="006536E0">
      <w:pPr>
        <w:pStyle w:val="Paragrafoelenco"/>
        <w:numPr>
          <w:ilvl w:val="0"/>
          <w:numId w:val="33"/>
        </w:numPr>
        <w:spacing w:line="276" w:lineRule="auto"/>
        <w:ind w:left="357" w:hanging="357"/>
        <w:contextualSpacing w:val="0"/>
        <w:rPr>
          <w:rFonts w:cstheme="minorHAnsi"/>
        </w:rPr>
      </w:pPr>
      <w:r>
        <w:rPr>
          <w:rFonts w:cstheme="minorHAnsi"/>
        </w:rPr>
        <w:t>Rispetto al DEF 2019</w:t>
      </w:r>
      <w:r w:rsidR="006C2E4C">
        <w:rPr>
          <w:rFonts w:cstheme="minorHAnsi"/>
        </w:rPr>
        <w:t>,</w:t>
      </w:r>
      <w:r w:rsidR="00892C6D">
        <w:rPr>
          <w:rFonts w:cstheme="minorHAnsi"/>
        </w:rPr>
        <w:t xml:space="preserve"> l</w:t>
      </w:r>
      <w:r w:rsidR="000042B2">
        <w:rPr>
          <w:rFonts w:cstheme="minorHAnsi"/>
        </w:rPr>
        <w:t xml:space="preserve">a </w:t>
      </w:r>
      <w:proofErr w:type="spellStart"/>
      <w:r w:rsidR="000042B2">
        <w:rPr>
          <w:rFonts w:cstheme="minorHAnsi"/>
        </w:rPr>
        <w:t>NaDEF</w:t>
      </w:r>
      <w:proofErr w:type="spellEnd"/>
      <w:r w:rsidR="000042B2">
        <w:rPr>
          <w:rFonts w:cstheme="minorHAnsi"/>
        </w:rPr>
        <w:t xml:space="preserve"> </w:t>
      </w:r>
      <w:r w:rsidR="0025636B">
        <w:rPr>
          <w:rFonts w:cstheme="minorHAnsi"/>
        </w:rPr>
        <w:t xml:space="preserve">2019 </w:t>
      </w:r>
      <w:r w:rsidR="0070459E">
        <w:rPr>
          <w:rFonts w:cstheme="minorHAnsi"/>
        </w:rPr>
        <w:t xml:space="preserve">aumenta </w:t>
      </w:r>
      <w:r w:rsidR="000042B2">
        <w:rPr>
          <w:rFonts w:cstheme="minorHAnsi"/>
        </w:rPr>
        <w:t>il rapporto spesa sanitaria/PIL</w:t>
      </w:r>
      <w:r w:rsidR="006C2E4C">
        <w:rPr>
          <w:rFonts w:cstheme="minorHAnsi"/>
        </w:rPr>
        <w:t xml:space="preserve"> </w:t>
      </w:r>
      <w:r w:rsidR="00FC52A9">
        <w:rPr>
          <w:rFonts w:cstheme="minorHAnsi"/>
        </w:rPr>
        <w:t xml:space="preserve">solo di un misero 0,1% </w:t>
      </w:r>
      <w:r w:rsidR="0070459E">
        <w:rPr>
          <w:rFonts w:cstheme="minorHAnsi"/>
        </w:rPr>
        <w:t>nel 2022 riallineandolo al 6</w:t>
      </w:r>
      <w:r w:rsidR="00120465">
        <w:rPr>
          <w:rFonts w:cstheme="minorHAnsi"/>
        </w:rPr>
        <w:t>,</w:t>
      </w:r>
      <w:r w:rsidR="0070459E">
        <w:rPr>
          <w:rFonts w:cstheme="minorHAnsi"/>
        </w:rPr>
        <w:t xml:space="preserve">5% </w:t>
      </w:r>
      <w:r w:rsidR="00143F81">
        <w:rPr>
          <w:rFonts w:cstheme="minorHAnsi"/>
        </w:rPr>
        <w:t>del</w:t>
      </w:r>
      <w:r w:rsidR="005D18F5">
        <w:rPr>
          <w:rFonts w:cstheme="minorHAnsi"/>
        </w:rPr>
        <w:t xml:space="preserve"> </w:t>
      </w:r>
      <w:r w:rsidR="0070459E">
        <w:rPr>
          <w:rFonts w:cstheme="minorHAnsi"/>
        </w:rPr>
        <w:t xml:space="preserve">2021. Nessuna inversione di tendenza </w:t>
      </w:r>
      <w:r w:rsidR="002A538A">
        <w:rPr>
          <w:rFonts w:cstheme="minorHAnsi"/>
        </w:rPr>
        <w:t xml:space="preserve">dunque </w:t>
      </w:r>
      <w:r w:rsidR="0070459E">
        <w:rPr>
          <w:rFonts w:cstheme="minorHAnsi"/>
        </w:rPr>
        <w:t>e, soprattutto</w:t>
      </w:r>
      <w:r w:rsidR="00F06916">
        <w:rPr>
          <w:rFonts w:cstheme="minorHAnsi"/>
        </w:rPr>
        <w:t>,</w:t>
      </w:r>
      <w:r w:rsidR="0070459E">
        <w:rPr>
          <w:rFonts w:cstheme="minorHAnsi"/>
        </w:rPr>
        <w:t xml:space="preserve"> </w:t>
      </w:r>
      <w:r w:rsidR="00621BB1">
        <w:rPr>
          <w:rFonts w:cstheme="minorHAnsi"/>
        </w:rPr>
        <w:t>nessuna traccia del</w:t>
      </w:r>
      <w:r w:rsidR="003D06AF">
        <w:rPr>
          <w:rFonts w:cstheme="minorHAnsi"/>
        </w:rPr>
        <w:t xml:space="preserve">la proposta “Quota 10” del Partito Democratico, ovvero </w:t>
      </w:r>
      <w:r w:rsidR="0070459E">
        <w:rPr>
          <w:rFonts w:cstheme="minorHAnsi"/>
        </w:rPr>
        <w:t>“10 miliardi di risorse aggiuntive</w:t>
      </w:r>
      <w:r w:rsidR="00FC52A9">
        <w:rPr>
          <w:rFonts w:cstheme="minorHAnsi"/>
        </w:rPr>
        <w:t xml:space="preserve"> </w:t>
      </w:r>
      <w:r w:rsidR="00FC52A9" w:rsidRPr="00FC52A9">
        <w:rPr>
          <w:rFonts w:cstheme="minorHAnsi"/>
        </w:rPr>
        <w:t>nei prossimi 3 anni</w:t>
      </w:r>
      <w:r w:rsidR="003D06AF">
        <w:rPr>
          <w:rFonts w:cstheme="minorHAnsi"/>
        </w:rPr>
        <w:t>”</w:t>
      </w:r>
      <w:r w:rsidR="000D2AE0" w:rsidRPr="0070459E">
        <w:rPr>
          <w:rFonts w:cstheme="minorHAnsi"/>
        </w:rPr>
        <w:t>.</w:t>
      </w:r>
      <w:r w:rsidR="00AE0C7A" w:rsidRPr="0070459E">
        <w:rPr>
          <w:rFonts w:cstheme="minorHAnsi"/>
        </w:rPr>
        <w:t xml:space="preserve"> </w:t>
      </w:r>
    </w:p>
    <w:p w:rsidR="005D780C" w:rsidRPr="00B344AB" w:rsidRDefault="00B344AB" w:rsidP="00B344AB">
      <w:pPr>
        <w:pStyle w:val="Paragrafoelenco"/>
        <w:numPr>
          <w:ilvl w:val="0"/>
          <w:numId w:val="33"/>
        </w:numPr>
        <w:spacing w:line="276" w:lineRule="auto"/>
        <w:contextualSpacing w:val="0"/>
        <w:rPr>
          <w:rFonts w:cstheme="minorHAnsi"/>
        </w:rPr>
      </w:pPr>
      <w:r>
        <w:rPr>
          <w:rFonts w:cstheme="minorHAnsi"/>
        </w:rPr>
        <w:t>L</w:t>
      </w:r>
      <w:r w:rsidRPr="003B4EFB">
        <w:rPr>
          <w:rFonts w:cstheme="minorHAnsi"/>
        </w:rPr>
        <w:t>e stime della spesa sanitaria</w:t>
      </w:r>
      <w:r>
        <w:rPr>
          <w:rFonts w:cstheme="minorHAnsi"/>
        </w:rPr>
        <w:t xml:space="preserve"> aumentano </w:t>
      </w:r>
      <w:r w:rsidRPr="003B4EFB">
        <w:rPr>
          <w:rFonts w:cstheme="minorHAnsi"/>
        </w:rPr>
        <w:t xml:space="preserve">rispetto al DEF 2019: € </w:t>
      </w:r>
      <w:r>
        <w:rPr>
          <w:rFonts w:cstheme="minorHAnsi"/>
        </w:rPr>
        <w:t>120.</w:t>
      </w:r>
      <w:r w:rsidRPr="003B4EFB">
        <w:rPr>
          <w:rFonts w:cstheme="minorHAnsi"/>
        </w:rPr>
        <w:t>596</w:t>
      </w:r>
      <w:r>
        <w:rPr>
          <w:rFonts w:cstheme="minorHAnsi"/>
        </w:rPr>
        <w:t xml:space="preserve"> milioni</w:t>
      </w:r>
      <w:r w:rsidRPr="003B4EFB">
        <w:rPr>
          <w:rFonts w:cstheme="minorHAnsi"/>
        </w:rPr>
        <w:t xml:space="preserve"> per il 2020 (+ € 643 milioni), € </w:t>
      </w:r>
      <w:r>
        <w:rPr>
          <w:rFonts w:cstheme="minorHAnsi"/>
        </w:rPr>
        <w:t>122.</w:t>
      </w:r>
      <w:r w:rsidRPr="003B4EFB">
        <w:rPr>
          <w:rFonts w:cstheme="minorHAnsi"/>
        </w:rPr>
        <w:t>003</w:t>
      </w:r>
      <w:r>
        <w:rPr>
          <w:rFonts w:cstheme="minorHAnsi"/>
        </w:rPr>
        <w:t xml:space="preserve"> </w:t>
      </w:r>
      <w:r w:rsidRPr="003B4EFB">
        <w:rPr>
          <w:rFonts w:cstheme="minorHAnsi"/>
        </w:rPr>
        <w:t>per il 2021 (+ € 645 milioni) e € 123</w:t>
      </w:r>
      <w:r>
        <w:rPr>
          <w:rFonts w:cstheme="minorHAnsi"/>
        </w:rPr>
        <w:t>.</w:t>
      </w:r>
      <w:r w:rsidRPr="003B4EFB">
        <w:rPr>
          <w:rFonts w:cstheme="minorHAnsi"/>
        </w:rPr>
        <w:t xml:space="preserve">696 per il 2022 (+ € 644 </w:t>
      </w:r>
      <w:r>
        <w:rPr>
          <w:rFonts w:cstheme="minorHAnsi"/>
        </w:rPr>
        <w:t>milioni), ma s</w:t>
      </w:r>
      <w:r w:rsidR="005D780C">
        <w:rPr>
          <w:rFonts w:cstheme="minorHAnsi"/>
        </w:rPr>
        <w:t xml:space="preserve">i rileva </w:t>
      </w:r>
      <w:r w:rsidR="002B2CE2">
        <w:rPr>
          <w:rFonts w:cstheme="minorHAnsi"/>
        </w:rPr>
        <w:t xml:space="preserve">un </w:t>
      </w:r>
      <w:r w:rsidR="005D780C">
        <w:rPr>
          <w:rFonts w:cstheme="minorHAnsi"/>
        </w:rPr>
        <w:t xml:space="preserve">anomalo incremento </w:t>
      </w:r>
      <w:r w:rsidR="00794997">
        <w:rPr>
          <w:rFonts w:cstheme="minorHAnsi"/>
        </w:rPr>
        <w:t xml:space="preserve">di </w:t>
      </w:r>
      <w:r w:rsidR="00794997" w:rsidRPr="000520CC">
        <w:rPr>
          <w:rFonts w:cstheme="minorHAnsi"/>
        </w:rPr>
        <w:t xml:space="preserve">€ </w:t>
      </w:r>
      <w:r w:rsidR="00794997">
        <w:rPr>
          <w:rFonts w:cstheme="minorHAnsi"/>
        </w:rPr>
        <w:t xml:space="preserve">3,150 miliardi </w:t>
      </w:r>
      <w:r w:rsidR="005371B9">
        <w:rPr>
          <w:rFonts w:cstheme="minorHAnsi"/>
        </w:rPr>
        <w:t xml:space="preserve">(+ </w:t>
      </w:r>
      <w:r w:rsidR="006031F5">
        <w:rPr>
          <w:rFonts w:cstheme="minorHAnsi"/>
        </w:rPr>
        <w:t>2,7</w:t>
      </w:r>
      <w:r w:rsidR="005371B9">
        <w:rPr>
          <w:rFonts w:cstheme="minorHAnsi"/>
        </w:rPr>
        <w:t xml:space="preserve">%) </w:t>
      </w:r>
      <w:r w:rsidR="00CA4575">
        <w:rPr>
          <w:rFonts w:cstheme="minorHAnsi"/>
        </w:rPr>
        <w:t xml:space="preserve">dal </w:t>
      </w:r>
      <w:r w:rsidR="00E11FDC">
        <w:rPr>
          <w:rFonts w:cstheme="minorHAnsi"/>
        </w:rPr>
        <w:t xml:space="preserve">2018 </w:t>
      </w:r>
      <w:r w:rsidR="00CA4575">
        <w:rPr>
          <w:rFonts w:cstheme="minorHAnsi"/>
        </w:rPr>
        <w:t xml:space="preserve">al </w:t>
      </w:r>
      <w:r w:rsidR="00E11FDC">
        <w:rPr>
          <w:rFonts w:cstheme="minorHAnsi"/>
        </w:rPr>
        <w:t>2019</w:t>
      </w:r>
      <w:r w:rsidR="004A49DD">
        <w:rPr>
          <w:rFonts w:cstheme="minorHAnsi"/>
        </w:rPr>
        <w:t>:</w:t>
      </w:r>
      <w:r w:rsidR="00B00247">
        <w:rPr>
          <w:rFonts w:cstheme="minorHAnsi"/>
        </w:rPr>
        <w:t xml:space="preserve"> </w:t>
      </w:r>
      <w:r w:rsidR="00291E15">
        <w:rPr>
          <w:rFonts w:cstheme="minorHAnsi"/>
        </w:rPr>
        <w:t>da</w:t>
      </w:r>
      <w:r w:rsidR="000D2AE0">
        <w:rPr>
          <w:rFonts w:cstheme="minorHAnsi"/>
        </w:rPr>
        <w:t xml:space="preserve"> € </w:t>
      </w:r>
      <w:r w:rsidR="002B2CE2">
        <w:rPr>
          <w:rFonts w:cstheme="minorHAnsi"/>
        </w:rPr>
        <w:t>115.</w:t>
      </w:r>
      <w:r w:rsidR="00E11FDC">
        <w:rPr>
          <w:rFonts w:cstheme="minorHAnsi"/>
        </w:rPr>
        <w:t>410</w:t>
      </w:r>
      <w:r w:rsidR="000D2AE0">
        <w:rPr>
          <w:rFonts w:cstheme="minorHAnsi"/>
        </w:rPr>
        <w:t xml:space="preserve"> mili</w:t>
      </w:r>
      <w:r w:rsidR="002B2CE2">
        <w:rPr>
          <w:rFonts w:cstheme="minorHAnsi"/>
        </w:rPr>
        <w:t xml:space="preserve">oni </w:t>
      </w:r>
      <w:r w:rsidR="000D2AE0">
        <w:rPr>
          <w:rFonts w:cstheme="minorHAnsi"/>
        </w:rPr>
        <w:t>certificati</w:t>
      </w:r>
      <w:r w:rsidR="005D780C">
        <w:rPr>
          <w:rFonts w:cstheme="minorHAnsi"/>
        </w:rPr>
        <w:t xml:space="preserve"> nel 2018</w:t>
      </w:r>
      <w:r w:rsidR="000D2AE0">
        <w:rPr>
          <w:rFonts w:cstheme="minorHAnsi"/>
        </w:rPr>
        <w:t xml:space="preserve"> </w:t>
      </w:r>
      <w:r w:rsidR="00FC52A9">
        <w:rPr>
          <w:rFonts w:cstheme="minorHAnsi"/>
        </w:rPr>
        <w:t xml:space="preserve">dalla Ragioneria Generale dello Stato </w:t>
      </w:r>
      <w:r w:rsidR="00291E15">
        <w:rPr>
          <w:rFonts w:cstheme="minorHAnsi"/>
        </w:rPr>
        <w:t xml:space="preserve">ai </w:t>
      </w:r>
      <w:r w:rsidR="000D2AE0" w:rsidRPr="000D2AE0">
        <w:rPr>
          <w:rFonts w:cstheme="minorHAnsi"/>
        </w:rPr>
        <w:t xml:space="preserve">€ </w:t>
      </w:r>
      <w:r w:rsidR="002B2CE2">
        <w:rPr>
          <w:rFonts w:cstheme="minorHAnsi"/>
        </w:rPr>
        <w:t>118.</w:t>
      </w:r>
      <w:r w:rsidR="00E11FDC">
        <w:rPr>
          <w:rFonts w:cstheme="minorHAnsi"/>
        </w:rPr>
        <w:t>560</w:t>
      </w:r>
      <w:r w:rsidR="000D2AE0">
        <w:rPr>
          <w:rFonts w:cstheme="minorHAnsi"/>
        </w:rPr>
        <w:t xml:space="preserve"> </w:t>
      </w:r>
      <w:r w:rsidR="00291E15">
        <w:rPr>
          <w:rFonts w:cstheme="minorHAnsi"/>
        </w:rPr>
        <w:t xml:space="preserve">stimati </w:t>
      </w:r>
      <w:r w:rsidR="005D780C">
        <w:rPr>
          <w:rFonts w:cstheme="minorHAnsi"/>
        </w:rPr>
        <w:t xml:space="preserve">dalla </w:t>
      </w:r>
      <w:proofErr w:type="spellStart"/>
      <w:r w:rsidR="005D780C">
        <w:rPr>
          <w:rFonts w:cstheme="minorHAnsi"/>
        </w:rPr>
        <w:t>NaDEF</w:t>
      </w:r>
      <w:proofErr w:type="spellEnd"/>
      <w:r w:rsidR="005D780C">
        <w:rPr>
          <w:rFonts w:cstheme="minorHAnsi"/>
        </w:rPr>
        <w:t xml:space="preserve"> </w:t>
      </w:r>
      <w:r w:rsidR="000D2AE0">
        <w:rPr>
          <w:rFonts w:cstheme="minorHAnsi"/>
        </w:rPr>
        <w:t xml:space="preserve">per il </w:t>
      </w:r>
      <w:r w:rsidR="00E11FDC">
        <w:rPr>
          <w:rFonts w:cstheme="minorHAnsi"/>
        </w:rPr>
        <w:t>2019</w:t>
      </w:r>
      <w:r w:rsidR="000520CC">
        <w:rPr>
          <w:rFonts w:cstheme="minorHAnsi"/>
        </w:rPr>
        <w:t>.</w:t>
      </w:r>
      <w:r w:rsidR="006536E0">
        <w:rPr>
          <w:rFonts w:cstheme="minorHAnsi"/>
        </w:rPr>
        <w:t xml:space="preserve"> </w:t>
      </w:r>
      <w:r w:rsidR="006536E0" w:rsidRPr="006536E0">
        <w:rPr>
          <w:rFonts w:cstheme="minorHAnsi"/>
        </w:rPr>
        <w:t>«</w:t>
      </w:r>
      <w:r w:rsidR="003B2F0B">
        <w:rPr>
          <w:rFonts w:cstheme="minorHAnsi"/>
        </w:rPr>
        <w:t xml:space="preserve">Considerato </w:t>
      </w:r>
      <w:r w:rsidR="003B2F0B">
        <w:rPr>
          <w:rFonts w:cstheme="minorHAnsi"/>
        </w:rPr>
        <w:lastRenderedPageBreak/>
        <w:t xml:space="preserve">che il deficit </w:t>
      </w:r>
      <w:r w:rsidR="005D780C">
        <w:rPr>
          <w:rFonts w:cstheme="minorHAnsi"/>
        </w:rPr>
        <w:t xml:space="preserve">ante-coperture </w:t>
      </w:r>
      <w:r w:rsidR="003B2F0B">
        <w:rPr>
          <w:rFonts w:cstheme="minorHAnsi"/>
        </w:rPr>
        <w:t>nel 2018</w:t>
      </w:r>
      <w:r w:rsidR="005D780C">
        <w:rPr>
          <w:rFonts w:cstheme="minorHAnsi"/>
        </w:rPr>
        <w:t xml:space="preserve"> </w:t>
      </w:r>
      <w:r w:rsidR="003B2F0B">
        <w:rPr>
          <w:rFonts w:cstheme="minorHAnsi"/>
        </w:rPr>
        <w:t>– afferma Cartabellotta –  ammonta a € 1</w:t>
      </w:r>
      <w:r w:rsidR="002B2CE2">
        <w:rPr>
          <w:rFonts w:cstheme="minorHAnsi"/>
        </w:rPr>
        <w:t>.200 milioni</w:t>
      </w:r>
      <w:r w:rsidR="003B2F0B">
        <w:rPr>
          <w:rFonts w:cstheme="minorHAnsi"/>
        </w:rPr>
        <w:t xml:space="preserve"> e </w:t>
      </w:r>
      <w:r w:rsidR="005D780C">
        <w:rPr>
          <w:rFonts w:cstheme="minorHAnsi"/>
        </w:rPr>
        <w:t xml:space="preserve">che il finanziamento pubblico aggiuntivo nel 2019 è pari a € 1 miliardo, si tratta di </w:t>
      </w:r>
      <w:r w:rsidR="004A49DD">
        <w:rPr>
          <w:rFonts w:cstheme="minorHAnsi"/>
        </w:rPr>
        <w:t xml:space="preserve">un via libera </w:t>
      </w:r>
      <w:r w:rsidR="00FC52A9">
        <w:rPr>
          <w:rFonts w:cstheme="minorHAnsi"/>
        </w:rPr>
        <w:t xml:space="preserve">per le Regioni </w:t>
      </w:r>
      <w:r w:rsidR="005B6905">
        <w:rPr>
          <w:rFonts w:cstheme="minorHAnsi"/>
        </w:rPr>
        <w:t>a</w:t>
      </w:r>
      <w:r w:rsidR="00AD1F5E">
        <w:rPr>
          <w:rFonts w:cstheme="minorHAnsi"/>
        </w:rPr>
        <w:t xml:space="preserve"> spendere in libertà </w:t>
      </w:r>
      <w:r w:rsidR="00621BB1">
        <w:rPr>
          <w:rFonts w:cstheme="minorHAnsi"/>
        </w:rPr>
        <w:t xml:space="preserve">nei prossimi mesi </w:t>
      </w:r>
      <w:r w:rsidR="003B2F0B">
        <w:rPr>
          <w:rFonts w:cstheme="minorHAnsi"/>
        </w:rPr>
        <w:t xml:space="preserve">aumentando il </w:t>
      </w:r>
      <w:r w:rsidR="006536E0">
        <w:rPr>
          <w:rFonts w:cstheme="minorHAnsi"/>
        </w:rPr>
        <w:t>deficit</w:t>
      </w:r>
      <w:r w:rsidR="005B6905">
        <w:rPr>
          <w:rFonts w:cstheme="minorHAnsi"/>
        </w:rPr>
        <w:t>?</w:t>
      </w:r>
      <w:r w:rsidR="005D18F5">
        <w:rPr>
          <w:rFonts w:cstheme="minorHAnsi"/>
        </w:rPr>
        <w:t xml:space="preserve"> </w:t>
      </w:r>
      <w:r w:rsidR="006536E0">
        <w:rPr>
          <w:rFonts w:cstheme="minorHAnsi"/>
        </w:rPr>
        <w:t xml:space="preserve">Oppure </w:t>
      </w:r>
      <w:r w:rsidR="0088568F">
        <w:rPr>
          <w:rFonts w:cstheme="minorHAnsi"/>
        </w:rPr>
        <w:t xml:space="preserve">è </w:t>
      </w:r>
      <w:r w:rsidR="005B6905">
        <w:rPr>
          <w:rFonts w:cstheme="minorHAnsi"/>
        </w:rPr>
        <w:t>un</w:t>
      </w:r>
      <w:r w:rsidR="00AD1F5E">
        <w:rPr>
          <w:rFonts w:cstheme="minorHAnsi"/>
        </w:rPr>
        <w:t>a sofisticata</w:t>
      </w:r>
      <w:r w:rsidR="005B6905">
        <w:rPr>
          <w:rFonts w:cstheme="minorHAnsi"/>
        </w:rPr>
        <w:t xml:space="preserve"> </w:t>
      </w:r>
      <w:r w:rsidR="00AD1F5E">
        <w:rPr>
          <w:rFonts w:cstheme="minorHAnsi"/>
        </w:rPr>
        <w:t xml:space="preserve">mossa </w:t>
      </w:r>
      <w:r w:rsidR="004A49DD">
        <w:rPr>
          <w:rFonts w:cstheme="minorHAnsi"/>
        </w:rPr>
        <w:t>contabile?</w:t>
      </w:r>
      <w:r w:rsidR="006536E0" w:rsidRPr="006536E0">
        <w:rPr>
          <w:rFonts w:cstheme="minorHAnsi"/>
        </w:rPr>
        <w:t>»</w:t>
      </w:r>
      <w:r w:rsidR="006536E0">
        <w:rPr>
          <w:rFonts w:cstheme="minorHAnsi"/>
        </w:rPr>
        <w:t>.</w:t>
      </w:r>
      <w:r w:rsidR="0088568F">
        <w:rPr>
          <w:rFonts w:cstheme="minorHAnsi"/>
        </w:rPr>
        <w:t xml:space="preserve"> </w:t>
      </w:r>
      <w:r>
        <w:rPr>
          <w:rFonts w:cstheme="minorHAnsi"/>
        </w:rPr>
        <w:t>Parallelamente, n</w:t>
      </w:r>
      <w:r w:rsidR="005D780C" w:rsidRPr="00B344AB">
        <w:rPr>
          <w:rFonts w:cstheme="minorHAnsi"/>
        </w:rPr>
        <w:t>on tornano i conti rispetto all’incremento del finanziamento pubblico previsto dall’ultima Legge di Bilancio</w:t>
      </w:r>
      <w:r w:rsidR="0088568F" w:rsidRPr="00B344AB">
        <w:rPr>
          <w:rFonts w:cstheme="minorHAnsi"/>
        </w:rPr>
        <w:t>:</w:t>
      </w:r>
      <w:r w:rsidR="005D780C" w:rsidRPr="00B344AB">
        <w:rPr>
          <w:rFonts w:cstheme="minorHAnsi"/>
        </w:rPr>
        <w:t xml:space="preserve"> nel 2020 </w:t>
      </w:r>
      <w:r>
        <w:rPr>
          <w:rFonts w:cstheme="minorHAnsi"/>
        </w:rPr>
        <w:t>l’</w:t>
      </w:r>
      <w:r w:rsidR="002B2CE2" w:rsidRPr="00B344AB">
        <w:rPr>
          <w:rFonts w:cstheme="minorHAnsi"/>
        </w:rPr>
        <w:t xml:space="preserve">aumento </w:t>
      </w:r>
      <w:r>
        <w:rPr>
          <w:rFonts w:cstheme="minorHAnsi"/>
        </w:rPr>
        <w:t xml:space="preserve">stimato </w:t>
      </w:r>
      <w:r w:rsidR="002B2CE2" w:rsidRPr="00B344AB">
        <w:rPr>
          <w:rFonts w:cstheme="minorHAnsi"/>
        </w:rPr>
        <w:t xml:space="preserve">della spesa sanitaria </w:t>
      </w:r>
      <w:r>
        <w:rPr>
          <w:rFonts w:cstheme="minorHAnsi"/>
        </w:rPr>
        <w:t xml:space="preserve">è </w:t>
      </w:r>
      <w:r w:rsidR="005D780C" w:rsidRPr="00B344AB">
        <w:rPr>
          <w:rFonts w:cstheme="minorHAnsi"/>
        </w:rPr>
        <w:t xml:space="preserve">di </w:t>
      </w:r>
      <w:r w:rsidR="002B2CE2" w:rsidRPr="00B344AB">
        <w:rPr>
          <w:rFonts w:cstheme="minorHAnsi"/>
        </w:rPr>
        <w:t xml:space="preserve">soli </w:t>
      </w:r>
      <w:r w:rsidR="005D780C" w:rsidRPr="00B344AB">
        <w:rPr>
          <w:rFonts w:cstheme="minorHAnsi"/>
        </w:rPr>
        <w:t>€ 645 milioni (invece che € 2.000) e nel 2021 di € 645 (invece che € 1.500)</w:t>
      </w:r>
      <w:r w:rsidR="002B2CE2" w:rsidRPr="00B344AB">
        <w:rPr>
          <w:rFonts w:cstheme="minorHAnsi"/>
        </w:rPr>
        <w:t>.</w:t>
      </w:r>
    </w:p>
    <w:p w:rsidR="00794997" w:rsidRDefault="00794997" w:rsidP="00794997">
      <w:pPr>
        <w:rPr>
          <w:rFonts w:cstheme="minorHAnsi"/>
          <w:b/>
        </w:rPr>
      </w:pPr>
    </w:p>
    <w:p w:rsidR="00C2442E" w:rsidRPr="00794997" w:rsidRDefault="006536E0" w:rsidP="00794997">
      <w:pPr>
        <w:rPr>
          <w:rFonts w:cstheme="minorHAnsi"/>
        </w:rPr>
      </w:pPr>
      <w:r w:rsidRPr="00794997">
        <w:rPr>
          <w:rFonts w:cstheme="minorHAnsi"/>
          <w:b/>
        </w:rPr>
        <w:t>Azioni</w:t>
      </w:r>
      <w:r w:rsidR="00C2442E" w:rsidRPr="00794997">
        <w:rPr>
          <w:rFonts w:cstheme="minorHAnsi"/>
          <w:b/>
        </w:rPr>
        <w:t xml:space="preserve"> e contraddizioni</w:t>
      </w:r>
      <w:r w:rsidR="00D870A5" w:rsidRPr="00794997">
        <w:rPr>
          <w:rFonts w:cstheme="minorHAnsi"/>
        </w:rPr>
        <w:t>.</w:t>
      </w:r>
      <w:r w:rsidRPr="00794997">
        <w:rPr>
          <w:rFonts w:cstheme="minorHAnsi"/>
        </w:rPr>
        <w:t xml:space="preserve"> </w:t>
      </w:r>
      <w:r w:rsidR="002A538A" w:rsidRPr="00794997">
        <w:rPr>
          <w:rFonts w:cstheme="minorHAnsi"/>
        </w:rPr>
        <w:t xml:space="preserve">Se da un lato </w:t>
      </w:r>
      <w:r w:rsidR="00F4461F">
        <w:rPr>
          <w:rFonts w:cstheme="minorHAnsi"/>
        </w:rPr>
        <w:t>si</w:t>
      </w:r>
      <w:r w:rsidRPr="00794997">
        <w:rPr>
          <w:rFonts w:cstheme="minorHAnsi"/>
        </w:rPr>
        <w:t xml:space="preserve"> </w:t>
      </w:r>
      <w:r w:rsidR="001D2337" w:rsidRPr="00794997">
        <w:rPr>
          <w:rFonts w:cstheme="minorHAnsi"/>
        </w:rPr>
        <w:t xml:space="preserve">riconosce </w:t>
      </w:r>
      <w:r w:rsidR="002A538A" w:rsidRPr="00794997">
        <w:rPr>
          <w:rFonts w:cstheme="minorHAnsi"/>
        </w:rPr>
        <w:t xml:space="preserve">la volontà di </w:t>
      </w:r>
      <w:r w:rsidR="00B104E2" w:rsidRPr="00794997">
        <w:rPr>
          <w:rFonts w:cstheme="minorHAnsi"/>
        </w:rPr>
        <w:t>attenuare le disuguaglianze in termini di accesso ai servizi e di variabilità regionale</w:t>
      </w:r>
      <w:r w:rsidR="005D18F5" w:rsidRPr="00794997">
        <w:rPr>
          <w:rFonts w:cstheme="minorHAnsi"/>
        </w:rPr>
        <w:t xml:space="preserve"> </w:t>
      </w:r>
      <w:r w:rsidR="00B104E2" w:rsidRPr="00794997">
        <w:rPr>
          <w:rFonts w:cstheme="minorHAnsi"/>
        </w:rPr>
        <w:t>garantendo</w:t>
      </w:r>
      <w:r w:rsidR="005D18F5" w:rsidRPr="00794997">
        <w:rPr>
          <w:rFonts w:cstheme="minorHAnsi"/>
        </w:rPr>
        <w:t xml:space="preserve"> </w:t>
      </w:r>
      <w:r w:rsidR="00B104E2" w:rsidRPr="00794997">
        <w:rPr>
          <w:rFonts w:cstheme="minorHAnsi"/>
        </w:rPr>
        <w:t>l'erogazione</w:t>
      </w:r>
      <w:r w:rsidR="005D18F5" w:rsidRPr="00794997">
        <w:rPr>
          <w:rFonts w:cstheme="minorHAnsi"/>
        </w:rPr>
        <w:t xml:space="preserve"> </w:t>
      </w:r>
      <w:r w:rsidR="00B104E2" w:rsidRPr="00794997">
        <w:rPr>
          <w:rFonts w:cstheme="minorHAnsi"/>
        </w:rPr>
        <w:t>dei</w:t>
      </w:r>
      <w:r w:rsidR="005D18F5" w:rsidRPr="00794997">
        <w:rPr>
          <w:rFonts w:cstheme="minorHAnsi"/>
        </w:rPr>
        <w:t xml:space="preserve"> </w:t>
      </w:r>
      <w:r w:rsidR="00C2442E" w:rsidRPr="00794997">
        <w:rPr>
          <w:rFonts w:cstheme="minorHAnsi"/>
        </w:rPr>
        <w:t>LEA</w:t>
      </w:r>
      <w:r w:rsidR="00B104E2" w:rsidRPr="00794997">
        <w:rPr>
          <w:rFonts w:cstheme="minorHAnsi"/>
        </w:rPr>
        <w:t xml:space="preserve"> in modo uniforme su tutto il territorio nazionale</w:t>
      </w:r>
      <w:r w:rsidR="00CD262F" w:rsidRPr="00794997">
        <w:rPr>
          <w:rFonts w:cstheme="minorHAnsi"/>
        </w:rPr>
        <w:t xml:space="preserve">, </w:t>
      </w:r>
      <w:r w:rsidR="002A538A" w:rsidRPr="00794997">
        <w:rPr>
          <w:rFonts w:cstheme="minorHAnsi"/>
        </w:rPr>
        <w:t xml:space="preserve">dall’altro </w:t>
      </w:r>
      <w:r w:rsidR="00A45DE2" w:rsidRPr="00794997">
        <w:rPr>
          <w:rFonts w:cstheme="minorHAnsi"/>
        </w:rPr>
        <w:t xml:space="preserve">il Programma di </w:t>
      </w:r>
      <w:r w:rsidR="00D114FD" w:rsidRPr="00794997">
        <w:rPr>
          <w:rFonts w:cstheme="minorHAnsi"/>
        </w:rPr>
        <w:t xml:space="preserve">Governo </w:t>
      </w:r>
      <w:r w:rsidR="00165E45" w:rsidRPr="00794997">
        <w:rPr>
          <w:rFonts w:cstheme="minorHAnsi"/>
        </w:rPr>
        <w:t xml:space="preserve">intende proseguire nel </w:t>
      </w:r>
      <w:r w:rsidR="00A45DE2" w:rsidRPr="00794997">
        <w:rPr>
          <w:rFonts w:cstheme="minorHAnsi"/>
        </w:rPr>
        <w:t>processo di</w:t>
      </w:r>
      <w:r w:rsidR="00B104E2" w:rsidRPr="00794997">
        <w:rPr>
          <w:rFonts w:cstheme="minorHAnsi"/>
        </w:rPr>
        <w:t xml:space="preserve"> autonomia</w:t>
      </w:r>
      <w:r w:rsidR="005D18F5" w:rsidRPr="00794997">
        <w:rPr>
          <w:rFonts w:cstheme="minorHAnsi"/>
        </w:rPr>
        <w:t xml:space="preserve"> </w:t>
      </w:r>
      <w:r w:rsidR="00B104E2" w:rsidRPr="00794997">
        <w:rPr>
          <w:rFonts w:cstheme="minorHAnsi"/>
        </w:rPr>
        <w:t>differenziata</w:t>
      </w:r>
      <w:r w:rsidR="00794997">
        <w:rPr>
          <w:rFonts w:cstheme="minorHAnsi"/>
        </w:rPr>
        <w:t>, che realisticamente aumenterà proprio le diseguaglian</w:t>
      </w:r>
      <w:r w:rsidR="00F4461F">
        <w:rPr>
          <w:rFonts w:cstheme="minorHAnsi"/>
        </w:rPr>
        <w:t>ze</w:t>
      </w:r>
      <w:r w:rsidR="00CD262F" w:rsidRPr="00794997">
        <w:rPr>
          <w:rFonts w:cstheme="minorHAnsi"/>
        </w:rPr>
        <w:t xml:space="preserve">. </w:t>
      </w:r>
      <w:r w:rsidR="00D114FD" w:rsidRPr="00794997">
        <w:rPr>
          <w:rFonts w:cstheme="minorHAnsi"/>
        </w:rPr>
        <w:t>S</w:t>
      </w:r>
      <w:r w:rsidR="00CD262F" w:rsidRPr="00794997">
        <w:rPr>
          <w:rFonts w:cstheme="minorHAnsi"/>
        </w:rPr>
        <w:t xml:space="preserve">i propone di </w:t>
      </w:r>
      <w:r w:rsidR="00C2442E" w:rsidRPr="00794997">
        <w:rPr>
          <w:rFonts w:cstheme="minorHAnsi"/>
        </w:rPr>
        <w:t>“</w:t>
      </w:r>
      <w:r w:rsidR="00CD262F" w:rsidRPr="00794997">
        <w:rPr>
          <w:rFonts w:cstheme="minorHAnsi"/>
        </w:rPr>
        <w:t>aumentare l'attenzione per la promozione e la prevenzione della salute</w:t>
      </w:r>
      <w:r w:rsidR="00C2442E" w:rsidRPr="00794997">
        <w:rPr>
          <w:rFonts w:cstheme="minorHAnsi"/>
        </w:rPr>
        <w:t>”</w:t>
      </w:r>
      <w:r w:rsidR="00CD262F" w:rsidRPr="00794997">
        <w:rPr>
          <w:rFonts w:cstheme="minorHAnsi"/>
        </w:rPr>
        <w:t xml:space="preserve"> </w:t>
      </w:r>
      <w:r w:rsidR="005371B9" w:rsidRPr="00794997">
        <w:rPr>
          <w:rFonts w:cstheme="minorHAnsi"/>
        </w:rPr>
        <w:t xml:space="preserve">senza </w:t>
      </w:r>
      <w:r w:rsidR="00CD262F" w:rsidRPr="00794997">
        <w:rPr>
          <w:rFonts w:cstheme="minorHAnsi"/>
        </w:rPr>
        <w:t>azioni correlate né risorse</w:t>
      </w:r>
      <w:r w:rsidR="001D2337" w:rsidRPr="00794997">
        <w:rPr>
          <w:rFonts w:cstheme="minorHAnsi"/>
        </w:rPr>
        <w:t xml:space="preserve"> dedicate</w:t>
      </w:r>
      <w:r w:rsidR="00CD262F" w:rsidRPr="00794997">
        <w:rPr>
          <w:rFonts w:cstheme="minorHAnsi"/>
        </w:rPr>
        <w:t>. «</w:t>
      </w:r>
      <w:r w:rsidR="001D2337" w:rsidRPr="00794997">
        <w:rPr>
          <w:rFonts w:cstheme="minorHAnsi"/>
        </w:rPr>
        <w:t xml:space="preserve">Inoltre </w:t>
      </w:r>
      <w:r w:rsidR="00CD262F" w:rsidRPr="00794997">
        <w:rPr>
          <w:rFonts w:cstheme="minorHAnsi"/>
        </w:rPr>
        <w:t>– commenta il Presidente –</w:t>
      </w:r>
      <w:r w:rsidR="005D18F5" w:rsidRPr="00794997">
        <w:rPr>
          <w:rFonts w:cstheme="minorHAnsi"/>
        </w:rPr>
        <w:t xml:space="preserve"> </w:t>
      </w:r>
      <w:r w:rsidR="001D2337" w:rsidRPr="00794997">
        <w:rPr>
          <w:rFonts w:cstheme="minorHAnsi"/>
        </w:rPr>
        <w:t xml:space="preserve">è anacronistico </w:t>
      </w:r>
      <w:r w:rsidR="00CD262F" w:rsidRPr="00794997">
        <w:rPr>
          <w:rFonts w:cstheme="minorHAnsi"/>
        </w:rPr>
        <w:t>affermare che bisogna “</w:t>
      </w:r>
      <w:r w:rsidR="00165E45" w:rsidRPr="00794997">
        <w:rPr>
          <w:rFonts w:cstheme="minorHAnsi"/>
        </w:rPr>
        <w:t>prepararsi ai cambiamenti derivanti dal progresso scientifico e tecnologico</w:t>
      </w:r>
      <w:r w:rsidR="00CD262F" w:rsidRPr="00794997">
        <w:rPr>
          <w:rFonts w:cstheme="minorHAnsi"/>
        </w:rPr>
        <w:t>”</w:t>
      </w:r>
      <w:r w:rsidR="001D2337" w:rsidRPr="00794997">
        <w:rPr>
          <w:rFonts w:cstheme="minorHAnsi"/>
        </w:rPr>
        <w:t>, ignorando</w:t>
      </w:r>
      <w:r w:rsidR="00D114FD" w:rsidRPr="00794997">
        <w:rPr>
          <w:rFonts w:cstheme="minorHAnsi"/>
        </w:rPr>
        <w:t xml:space="preserve"> </w:t>
      </w:r>
      <w:r w:rsidR="00203D3A" w:rsidRPr="00794997">
        <w:rPr>
          <w:rFonts w:cstheme="minorHAnsi"/>
        </w:rPr>
        <w:t>il</w:t>
      </w:r>
      <w:r w:rsidR="00CD262F" w:rsidRPr="00794997">
        <w:rPr>
          <w:rFonts w:cstheme="minorHAnsi"/>
        </w:rPr>
        <w:t xml:space="preserve"> ritardo </w:t>
      </w:r>
      <w:r w:rsidR="00203D3A" w:rsidRPr="00794997">
        <w:rPr>
          <w:rFonts w:cstheme="minorHAnsi"/>
        </w:rPr>
        <w:t xml:space="preserve">decennale </w:t>
      </w:r>
      <w:r w:rsidR="00BF4913" w:rsidRPr="00794997">
        <w:rPr>
          <w:rFonts w:cstheme="minorHAnsi"/>
        </w:rPr>
        <w:t xml:space="preserve">nell’adozione </w:t>
      </w:r>
      <w:r w:rsidR="00CD262F" w:rsidRPr="00794997">
        <w:rPr>
          <w:rFonts w:cstheme="minorHAnsi"/>
        </w:rPr>
        <w:t>di tecnologie innovative</w:t>
      </w:r>
      <w:r w:rsidR="003D06AF" w:rsidRPr="00794997">
        <w:rPr>
          <w:rFonts w:cstheme="minorHAnsi"/>
        </w:rPr>
        <w:t xml:space="preserve">, </w:t>
      </w:r>
      <w:r w:rsidR="00165E45" w:rsidRPr="00794997">
        <w:rPr>
          <w:rFonts w:cstheme="minorHAnsi"/>
        </w:rPr>
        <w:t>prima tra tutte la telemedicina non ancora inclusa nei LEA</w:t>
      </w:r>
      <w:r w:rsidR="00CD262F" w:rsidRPr="00794997">
        <w:rPr>
          <w:rFonts w:cstheme="minorHAnsi"/>
        </w:rPr>
        <w:t>».</w:t>
      </w:r>
      <w:r w:rsidR="00165E45" w:rsidRPr="00794997">
        <w:rPr>
          <w:rFonts w:cstheme="minorHAnsi"/>
        </w:rPr>
        <w:t xml:space="preserve"> </w:t>
      </w:r>
      <w:r w:rsidR="002A538A" w:rsidRPr="00794997">
        <w:rPr>
          <w:rFonts w:cstheme="minorHAnsi"/>
        </w:rPr>
        <w:t>R</w:t>
      </w:r>
      <w:r w:rsidR="00165E45" w:rsidRPr="00794997">
        <w:rPr>
          <w:rFonts w:cstheme="minorHAnsi"/>
        </w:rPr>
        <w:t xml:space="preserve">ispetto alla compartecipazione della spesa sanitaria, </w:t>
      </w:r>
      <w:r w:rsidR="001D2337" w:rsidRPr="00794997">
        <w:rPr>
          <w:rFonts w:cstheme="minorHAnsi"/>
        </w:rPr>
        <w:t xml:space="preserve">la </w:t>
      </w:r>
      <w:proofErr w:type="spellStart"/>
      <w:r w:rsidR="001D2337" w:rsidRPr="00794997">
        <w:rPr>
          <w:rFonts w:cstheme="minorHAnsi"/>
        </w:rPr>
        <w:t>NaDEF</w:t>
      </w:r>
      <w:proofErr w:type="spellEnd"/>
      <w:r w:rsidR="001D2337" w:rsidRPr="00794997">
        <w:rPr>
          <w:rFonts w:cstheme="minorHAnsi"/>
        </w:rPr>
        <w:t xml:space="preserve"> </w:t>
      </w:r>
      <w:r w:rsidR="003D06AF" w:rsidRPr="00794997">
        <w:rPr>
          <w:rFonts w:cstheme="minorHAnsi"/>
        </w:rPr>
        <w:t xml:space="preserve">ripropone la </w:t>
      </w:r>
      <w:r w:rsidR="00165E45" w:rsidRPr="00794997">
        <w:rPr>
          <w:rFonts w:cstheme="minorHAnsi"/>
        </w:rPr>
        <w:t xml:space="preserve">progressiva rivisitazione dell’attuale sistema aggravato dall’introduzione del </w:t>
      </w:r>
      <w:proofErr w:type="spellStart"/>
      <w:r w:rsidR="00165E45" w:rsidRPr="00794997">
        <w:rPr>
          <w:rFonts w:cstheme="minorHAnsi"/>
        </w:rPr>
        <w:t>superticket</w:t>
      </w:r>
      <w:proofErr w:type="spellEnd"/>
      <w:r w:rsidR="00D81444">
        <w:rPr>
          <w:rFonts w:cstheme="minorHAnsi"/>
        </w:rPr>
        <w:t xml:space="preserve"> la cui abolizione è </w:t>
      </w:r>
      <w:r w:rsidR="00D81444" w:rsidRPr="00794997">
        <w:rPr>
          <w:rFonts w:cstheme="minorHAnsi"/>
        </w:rPr>
        <w:t>obiettivo p</w:t>
      </w:r>
      <w:r w:rsidR="00D81444">
        <w:rPr>
          <w:rFonts w:cstheme="minorHAnsi"/>
        </w:rPr>
        <w:t xml:space="preserve">rioritario per il </w:t>
      </w:r>
      <w:r w:rsidR="00D81444" w:rsidRPr="00794997">
        <w:rPr>
          <w:rFonts w:cstheme="minorHAnsi"/>
        </w:rPr>
        <w:t>Ministro Speranza</w:t>
      </w:r>
      <w:r w:rsidR="00524404">
        <w:rPr>
          <w:rFonts w:cstheme="minorHAnsi"/>
        </w:rPr>
        <w:t>, ma paradossalmente</w:t>
      </w:r>
      <w:r w:rsidR="00D81444">
        <w:rPr>
          <w:rFonts w:cstheme="minorHAnsi"/>
        </w:rPr>
        <w:t xml:space="preserve"> l’iniquo balzello potrebbe essere scaricato sul fondo sanitario nazionale</w:t>
      </w:r>
      <w:r w:rsidR="00165E45" w:rsidRPr="00794997">
        <w:rPr>
          <w:rFonts w:cstheme="minorHAnsi"/>
        </w:rPr>
        <w:t>».</w:t>
      </w:r>
      <w:r w:rsidR="0013620E" w:rsidRPr="00794997">
        <w:rPr>
          <w:rFonts w:cstheme="minorHAnsi"/>
        </w:rPr>
        <w:t xml:space="preserve"> Dulcis in fundo</w:t>
      </w:r>
      <w:r w:rsidR="009F3AB0" w:rsidRPr="009F3AB0">
        <w:rPr>
          <w:rFonts w:cstheme="minorHAnsi"/>
        </w:rPr>
        <w:t xml:space="preserve"> </w:t>
      </w:r>
      <w:r w:rsidR="009F3AB0" w:rsidRPr="00794997">
        <w:rPr>
          <w:rFonts w:cstheme="minorHAnsi"/>
        </w:rPr>
        <w:t>puntualizza Cartabellotta</w:t>
      </w:r>
      <w:r w:rsidR="009F3AB0">
        <w:rPr>
          <w:rFonts w:cstheme="minorHAnsi"/>
        </w:rPr>
        <w:t xml:space="preserve"> </w:t>
      </w:r>
      <w:r w:rsidR="009F3AB0" w:rsidRPr="00794997">
        <w:rPr>
          <w:rFonts w:cstheme="minorHAnsi"/>
        </w:rPr>
        <w:t>«</w:t>
      </w:r>
      <w:r w:rsidR="00165E45" w:rsidRPr="00794997">
        <w:rPr>
          <w:rFonts w:cstheme="minorHAnsi"/>
        </w:rPr>
        <w:t>il “piano straordinario</w:t>
      </w:r>
      <w:r w:rsidR="009F3AB0">
        <w:rPr>
          <w:rFonts w:cstheme="minorHAnsi"/>
        </w:rPr>
        <w:t>”</w:t>
      </w:r>
      <w:r w:rsidR="00165E45" w:rsidRPr="00794997">
        <w:rPr>
          <w:rFonts w:cstheme="minorHAnsi"/>
        </w:rPr>
        <w:t xml:space="preserve"> di as</w:t>
      </w:r>
      <w:r w:rsidR="009F3AB0">
        <w:rPr>
          <w:rFonts w:cstheme="minorHAnsi"/>
        </w:rPr>
        <w:t>sunzioni di medici e infermieri</w:t>
      </w:r>
      <w:r w:rsidR="00165E45" w:rsidRPr="00794997">
        <w:rPr>
          <w:rFonts w:cstheme="minorHAnsi"/>
        </w:rPr>
        <w:t xml:space="preserve"> </w:t>
      </w:r>
      <w:r w:rsidR="009F3AB0">
        <w:rPr>
          <w:rFonts w:cstheme="minorHAnsi"/>
        </w:rPr>
        <w:t xml:space="preserve">annunciato dal </w:t>
      </w:r>
      <w:r w:rsidR="00165E45" w:rsidRPr="00794997">
        <w:rPr>
          <w:rFonts w:cstheme="minorHAnsi"/>
        </w:rPr>
        <w:t xml:space="preserve">Programma di Governo </w:t>
      </w:r>
      <w:r w:rsidR="00F4461F">
        <w:rPr>
          <w:rFonts w:cstheme="minorHAnsi"/>
        </w:rPr>
        <w:t xml:space="preserve">si è ridimensionato in un </w:t>
      </w:r>
      <w:r w:rsidR="009F3AB0">
        <w:rPr>
          <w:rFonts w:cstheme="minorHAnsi"/>
        </w:rPr>
        <w:t xml:space="preserve">“ordinario </w:t>
      </w:r>
      <w:r w:rsidR="001D2337" w:rsidRPr="00794997">
        <w:rPr>
          <w:rFonts w:cstheme="minorHAnsi"/>
        </w:rPr>
        <w:t>proseguimento</w:t>
      </w:r>
      <w:r w:rsidR="009F3AB0">
        <w:rPr>
          <w:rFonts w:cstheme="minorHAnsi"/>
        </w:rPr>
        <w:t>”</w:t>
      </w:r>
      <w:r w:rsidR="001D2337" w:rsidRPr="00794997">
        <w:rPr>
          <w:rFonts w:cstheme="minorHAnsi"/>
        </w:rPr>
        <w:t xml:space="preserve"> dei </w:t>
      </w:r>
      <w:r w:rsidR="00165E45" w:rsidRPr="00794997">
        <w:rPr>
          <w:rFonts w:cstheme="minorHAnsi"/>
        </w:rPr>
        <w:t>processi di assunzione e stabilizzazione per coprire le carenze di personale</w:t>
      </w:r>
      <w:r w:rsidR="009F3AB0">
        <w:rPr>
          <w:rFonts w:cstheme="minorHAnsi"/>
        </w:rPr>
        <w:t>»</w:t>
      </w:r>
      <w:r w:rsidRPr="00794997">
        <w:rPr>
          <w:rFonts w:cstheme="minorHAnsi"/>
        </w:rPr>
        <w:t>.</w:t>
      </w:r>
      <w:r w:rsidR="00165E45" w:rsidRPr="00794997">
        <w:rPr>
          <w:rFonts w:cstheme="minorHAnsi"/>
        </w:rPr>
        <w:t xml:space="preserve"> </w:t>
      </w:r>
    </w:p>
    <w:p w:rsidR="00A52E45" w:rsidRDefault="00DF6C32" w:rsidP="00D870A5">
      <w:pPr>
        <w:spacing w:after="120"/>
        <w:rPr>
          <w:rFonts w:cstheme="minorHAnsi"/>
        </w:rPr>
      </w:pPr>
      <w:r w:rsidRPr="0046020B">
        <w:rPr>
          <w:rFonts w:cstheme="minorHAnsi"/>
        </w:rPr>
        <w:t>«</w:t>
      </w:r>
      <w:r w:rsidR="001D2337">
        <w:rPr>
          <w:rFonts w:cstheme="minorHAnsi"/>
        </w:rPr>
        <w:t xml:space="preserve">Il Governo Conte bis </w:t>
      </w:r>
      <w:r w:rsidR="00151E5F" w:rsidRPr="0046020B">
        <w:rPr>
          <w:rFonts w:cstheme="minorHAnsi"/>
        </w:rPr>
        <w:t>–</w:t>
      </w:r>
      <w:r w:rsidR="00772E3A">
        <w:rPr>
          <w:rFonts w:cstheme="minorHAnsi"/>
        </w:rPr>
        <w:t xml:space="preserve"> </w:t>
      </w:r>
      <w:r w:rsidR="00151E5F">
        <w:rPr>
          <w:rFonts w:cstheme="minorHAnsi"/>
        </w:rPr>
        <w:t xml:space="preserve">conclude Cartabellotta </w:t>
      </w:r>
      <w:r w:rsidR="00151E5F" w:rsidRPr="0046020B">
        <w:rPr>
          <w:rFonts w:cstheme="minorHAnsi"/>
        </w:rPr>
        <w:t>–</w:t>
      </w:r>
      <w:r w:rsidR="001D2337">
        <w:rPr>
          <w:rFonts w:cstheme="minorHAnsi"/>
        </w:rPr>
        <w:t xml:space="preserve"> </w:t>
      </w:r>
      <w:r w:rsidR="003D06AF">
        <w:rPr>
          <w:rFonts w:cstheme="minorHAnsi"/>
        </w:rPr>
        <w:t xml:space="preserve">con la </w:t>
      </w:r>
      <w:proofErr w:type="spellStart"/>
      <w:r w:rsidR="003D06AF">
        <w:rPr>
          <w:rFonts w:cstheme="minorHAnsi"/>
        </w:rPr>
        <w:t>NaDEF</w:t>
      </w:r>
      <w:proofErr w:type="spellEnd"/>
      <w:r w:rsidR="003D06AF">
        <w:rPr>
          <w:rFonts w:cstheme="minorHAnsi"/>
        </w:rPr>
        <w:t xml:space="preserve"> </w:t>
      </w:r>
      <w:r w:rsidR="00F72C51">
        <w:rPr>
          <w:rFonts w:cstheme="minorHAnsi"/>
        </w:rPr>
        <w:t xml:space="preserve">conferma la linea dei precedenti Esecutivi </w:t>
      </w:r>
      <w:r w:rsidR="002A538A">
        <w:rPr>
          <w:rFonts w:cstheme="minorHAnsi"/>
        </w:rPr>
        <w:t>perde</w:t>
      </w:r>
      <w:r w:rsidR="00F72C51">
        <w:rPr>
          <w:rFonts w:cstheme="minorHAnsi"/>
        </w:rPr>
        <w:t>ndo</w:t>
      </w:r>
      <w:r w:rsidR="002A538A">
        <w:rPr>
          <w:rFonts w:cstheme="minorHAnsi"/>
        </w:rPr>
        <w:t xml:space="preserve"> la prima </w:t>
      </w:r>
      <w:r w:rsidR="00621BB1">
        <w:rPr>
          <w:rFonts w:cstheme="minorHAnsi"/>
        </w:rPr>
        <w:t xml:space="preserve">vera </w:t>
      </w:r>
      <w:r w:rsidR="002A538A">
        <w:rPr>
          <w:rFonts w:cstheme="minorHAnsi"/>
        </w:rPr>
        <w:t xml:space="preserve">occasione </w:t>
      </w:r>
      <w:r w:rsidR="003D06AF">
        <w:rPr>
          <w:rFonts w:cstheme="minorHAnsi"/>
        </w:rPr>
        <w:t>per confermare</w:t>
      </w:r>
      <w:r w:rsidR="00E6300E">
        <w:rPr>
          <w:rFonts w:cstheme="minorHAnsi"/>
        </w:rPr>
        <w:t xml:space="preserve"> che </w:t>
      </w:r>
      <w:r w:rsidR="00E6300E" w:rsidRPr="00E6300E">
        <w:rPr>
          <w:rFonts w:cstheme="minorHAnsi"/>
        </w:rPr>
        <w:t xml:space="preserve">il </w:t>
      </w:r>
      <w:r w:rsidR="00E219A1">
        <w:rPr>
          <w:rFonts w:cstheme="minorHAnsi"/>
        </w:rPr>
        <w:t>rafforzamento</w:t>
      </w:r>
      <w:r w:rsidR="00E6300E" w:rsidRPr="00E6300E">
        <w:rPr>
          <w:rFonts w:cstheme="minorHAnsi"/>
        </w:rPr>
        <w:t xml:space="preserve"> del SSN </w:t>
      </w:r>
      <w:r w:rsidR="00E219A1">
        <w:rPr>
          <w:rFonts w:cstheme="minorHAnsi"/>
        </w:rPr>
        <w:t xml:space="preserve">annunciato nel Programma di Governo </w:t>
      </w:r>
      <w:r w:rsidR="003D06AF">
        <w:rPr>
          <w:rFonts w:cstheme="minorHAnsi"/>
        </w:rPr>
        <w:t xml:space="preserve">rappresenta </w:t>
      </w:r>
      <w:r w:rsidR="00E6300E" w:rsidRPr="00E6300E">
        <w:rPr>
          <w:rFonts w:cstheme="minorHAnsi"/>
        </w:rPr>
        <w:t xml:space="preserve">una </w:t>
      </w:r>
      <w:r w:rsidR="00E219A1">
        <w:rPr>
          <w:rFonts w:cstheme="minorHAnsi"/>
        </w:rPr>
        <w:t xml:space="preserve">reale </w:t>
      </w:r>
      <w:r w:rsidR="00E6300E" w:rsidRPr="00E6300E">
        <w:rPr>
          <w:rFonts w:cstheme="minorHAnsi"/>
        </w:rPr>
        <w:t>priorità politica</w:t>
      </w:r>
      <w:r w:rsidR="00F72C51">
        <w:rPr>
          <w:rFonts w:cstheme="minorHAnsi"/>
        </w:rPr>
        <w:t>. Infatti,</w:t>
      </w:r>
      <w:r w:rsidR="003D06AF">
        <w:rPr>
          <w:rFonts w:cstheme="minorHAnsi"/>
        </w:rPr>
        <w:t xml:space="preserve"> </w:t>
      </w:r>
      <w:r w:rsidR="00621BB1">
        <w:rPr>
          <w:rFonts w:cstheme="minorHAnsi"/>
        </w:rPr>
        <w:t xml:space="preserve">la mancata </w:t>
      </w:r>
      <w:r w:rsidR="002A538A">
        <w:rPr>
          <w:rFonts w:cstheme="minorHAnsi"/>
        </w:rPr>
        <w:t>inversione di</w:t>
      </w:r>
      <w:r w:rsidR="00684686">
        <w:rPr>
          <w:rFonts w:cstheme="minorHAnsi"/>
        </w:rPr>
        <w:t xml:space="preserve"> tendenza del rappo</w:t>
      </w:r>
      <w:r w:rsidR="00774F7B">
        <w:rPr>
          <w:rFonts w:cstheme="minorHAnsi"/>
        </w:rPr>
        <w:t xml:space="preserve">rto spesa sanitaria/PIL </w:t>
      </w:r>
      <w:r w:rsidR="00F72C51">
        <w:rPr>
          <w:rFonts w:cstheme="minorHAnsi"/>
        </w:rPr>
        <w:t xml:space="preserve">dimostra che </w:t>
      </w:r>
      <w:r w:rsidR="00D52E7C" w:rsidRPr="00D52E7C">
        <w:rPr>
          <w:rFonts w:cstheme="minorHAnsi"/>
        </w:rPr>
        <w:t>l’eventua</w:t>
      </w:r>
      <w:r w:rsidR="00D52E7C">
        <w:rPr>
          <w:rFonts w:cstheme="minorHAnsi"/>
        </w:rPr>
        <w:t xml:space="preserve">le ripresa dell’economia non </w:t>
      </w:r>
      <w:r w:rsidR="00D52E7C" w:rsidRPr="00D52E7C">
        <w:rPr>
          <w:rFonts w:cstheme="minorHAnsi"/>
        </w:rPr>
        <w:t>determinerà alcun rilancio del finanziamento pubblico della sanità</w:t>
      </w:r>
      <w:r w:rsidR="00F72C51">
        <w:rPr>
          <w:rFonts w:cstheme="minorHAnsi"/>
        </w:rPr>
        <w:t xml:space="preserve"> nel prossimo triennio</w:t>
      </w:r>
      <w:r w:rsidRPr="0046020B">
        <w:rPr>
          <w:rFonts w:cstheme="minorHAnsi"/>
        </w:rPr>
        <w:t>».</w:t>
      </w:r>
      <w:r w:rsidR="00F72C51">
        <w:rPr>
          <w:rFonts w:cstheme="minorHAnsi"/>
        </w:rPr>
        <w:t xml:space="preserve"> </w:t>
      </w:r>
    </w:p>
    <w:p w:rsidR="005D18F5" w:rsidRDefault="005D18F5" w:rsidP="005D18F5">
      <w:pPr>
        <w:spacing w:after="0"/>
        <w:rPr>
          <w:rStyle w:val="Collegamentoipertestuale"/>
          <w:rFonts w:eastAsia="Calibri" w:cstheme="minorHAnsi"/>
        </w:rPr>
      </w:pPr>
    </w:p>
    <w:tbl>
      <w:tblPr>
        <w:tblW w:w="7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1140"/>
        <w:gridCol w:w="1120"/>
        <w:gridCol w:w="1140"/>
        <w:gridCol w:w="1020"/>
      </w:tblGrid>
      <w:tr w:rsidR="005D780C" w:rsidRPr="00425BA5" w:rsidTr="005D780C">
        <w:trPr>
          <w:trHeight w:val="288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5D780C" w:rsidRPr="00425BA5" w:rsidRDefault="005D780C" w:rsidP="00CB0F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Rapporto s</w:t>
            </w:r>
            <w:r w:rsidRPr="00425BA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pesa sanitaria/PIL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5D780C" w:rsidRPr="00425BA5" w:rsidRDefault="005D780C" w:rsidP="00CB0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25BA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5D780C" w:rsidRPr="00425BA5" w:rsidRDefault="005D780C" w:rsidP="00CB0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25BA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5D780C" w:rsidRPr="00425BA5" w:rsidRDefault="005D780C" w:rsidP="00CB0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25BA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2021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5D780C" w:rsidRPr="00425BA5" w:rsidRDefault="005D780C" w:rsidP="00CB0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25BA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2022</w:t>
            </w:r>
          </w:p>
        </w:tc>
      </w:tr>
      <w:tr w:rsidR="005D780C" w:rsidRPr="00425BA5" w:rsidTr="005D780C">
        <w:trPr>
          <w:trHeight w:val="288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0C" w:rsidRPr="00425BA5" w:rsidRDefault="005D780C" w:rsidP="00CB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BA5">
              <w:rPr>
                <w:rFonts w:ascii="Calibri" w:eastAsia="Times New Roman" w:hAnsi="Calibri" w:cs="Calibri"/>
                <w:color w:val="000000"/>
                <w:lang w:eastAsia="it-IT"/>
              </w:rPr>
              <w:t>DEF 2019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0C" w:rsidRPr="00425BA5" w:rsidRDefault="005D780C" w:rsidP="00CB0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BA5">
              <w:rPr>
                <w:rFonts w:ascii="Calibri" w:eastAsia="Times New Roman" w:hAnsi="Calibri" w:cs="Calibri"/>
                <w:color w:val="000000"/>
                <w:lang w:eastAsia="it-IT"/>
              </w:rPr>
              <w:t>6,6%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0C" w:rsidRPr="00425BA5" w:rsidRDefault="005D780C" w:rsidP="00CB0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BA5">
              <w:rPr>
                <w:rFonts w:ascii="Calibri" w:eastAsia="Times New Roman" w:hAnsi="Calibri" w:cs="Calibri"/>
                <w:color w:val="000000"/>
                <w:lang w:eastAsia="it-IT"/>
              </w:rPr>
              <w:t>6,6%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0C" w:rsidRPr="00425BA5" w:rsidRDefault="005D780C" w:rsidP="00CB0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BA5">
              <w:rPr>
                <w:rFonts w:ascii="Calibri" w:eastAsia="Times New Roman" w:hAnsi="Calibri" w:cs="Calibri"/>
                <w:color w:val="000000"/>
                <w:lang w:eastAsia="it-IT"/>
              </w:rPr>
              <w:t>6,5%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0C" w:rsidRPr="00425BA5" w:rsidRDefault="005D780C" w:rsidP="00CB0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BA5">
              <w:rPr>
                <w:rFonts w:ascii="Calibri" w:eastAsia="Times New Roman" w:hAnsi="Calibri" w:cs="Calibri"/>
                <w:color w:val="000000"/>
                <w:lang w:eastAsia="it-IT"/>
              </w:rPr>
              <w:t>6,4%</w:t>
            </w:r>
          </w:p>
        </w:tc>
      </w:tr>
      <w:tr w:rsidR="005D780C" w:rsidRPr="00425BA5" w:rsidTr="005D780C">
        <w:trPr>
          <w:trHeight w:val="288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0C" w:rsidRPr="00425BA5" w:rsidRDefault="005D780C" w:rsidP="00CB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425BA5">
              <w:rPr>
                <w:rFonts w:ascii="Calibri" w:eastAsia="Times New Roman" w:hAnsi="Calibri" w:cs="Calibri"/>
                <w:color w:val="000000"/>
                <w:lang w:eastAsia="it-IT"/>
              </w:rPr>
              <w:t>NaDEF</w:t>
            </w:r>
            <w:proofErr w:type="spellEnd"/>
            <w:r w:rsidRPr="00425BA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2019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0C" w:rsidRPr="00425BA5" w:rsidRDefault="005D780C" w:rsidP="00CB0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BA5">
              <w:rPr>
                <w:rFonts w:ascii="Calibri" w:eastAsia="Times New Roman" w:hAnsi="Calibri" w:cs="Calibri"/>
                <w:color w:val="000000"/>
                <w:lang w:eastAsia="it-IT"/>
              </w:rPr>
              <w:t>6,6%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0C" w:rsidRPr="00425BA5" w:rsidRDefault="005D780C" w:rsidP="00CB0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BA5">
              <w:rPr>
                <w:rFonts w:ascii="Calibri" w:eastAsia="Times New Roman" w:hAnsi="Calibri" w:cs="Calibri"/>
                <w:color w:val="000000"/>
                <w:lang w:eastAsia="it-IT"/>
              </w:rPr>
              <w:t>6,6%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0C" w:rsidRPr="00425BA5" w:rsidRDefault="005D780C" w:rsidP="00CB0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BA5">
              <w:rPr>
                <w:rFonts w:ascii="Calibri" w:eastAsia="Times New Roman" w:hAnsi="Calibri" w:cs="Calibri"/>
                <w:color w:val="000000"/>
                <w:lang w:eastAsia="it-IT"/>
              </w:rPr>
              <w:t>6,5%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0C" w:rsidRPr="00425BA5" w:rsidRDefault="005D780C" w:rsidP="00CB0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BA5">
              <w:rPr>
                <w:rFonts w:ascii="Calibri" w:eastAsia="Times New Roman" w:hAnsi="Calibri" w:cs="Calibri"/>
                <w:color w:val="000000"/>
                <w:lang w:eastAsia="it-IT"/>
              </w:rPr>
              <w:t>6,5%</w:t>
            </w:r>
          </w:p>
        </w:tc>
      </w:tr>
      <w:tr w:rsidR="005D780C" w:rsidRPr="00425BA5" w:rsidTr="005D780C">
        <w:trPr>
          <w:trHeight w:val="288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0C" w:rsidRPr="00425BA5" w:rsidRDefault="005D780C" w:rsidP="00136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BA5">
              <w:rPr>
                <w:rFonts w:ascii="Calibri" w:eastAsia="Times New Roman" w:hAnsi="Calibri" w:cs="Calibri"/>
                <w:color w:val="000000"/>
                <w:lang w:eastAsia="it-IT"/>
              </w:rPr>
              <w:t>Differenza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0C" w:rsidRPr="00425BA5" w:rsidRDefault="005D780C" w:rsidP="00CB0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BA5">
              <w:rPr>
                <w:rFonts w:ascii="Calibri" w:eastAsia="Times New Roman" w:hAnsi="Calibri" w:cs="Calibri"/>
                <w:color w:val="000000"/>
                <w:lang w:eastAsia="it-IT"/>
              </w:rPr>
              <w:t>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0C" w:rsidRPr="00425BA5" w:rsidRDefault="005D780C" w:rsidP="00CB0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BA5">
              <w:rPr>
                <w:rFonts w:ascii="Calibri" w:eastAsia="Times New Roman" w:hAnsi="Calibri" w:cs="Calibri"/>
                <w:color w:val="000000"/>
                <w:lang w:eastAsia="it-IT"/>
              </w:rPr>
              <w:t>0,0%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0C" w:rsidRPr="00425BA5" w:rsidRDefault="005D780C" w:rsidP="00CB0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BA5">
              <w:rPr>
                <w:rFonts w:ascii="Calibri" w:eastAsia="Times New Roman" w:hAnsi="Calibri" w:cs="Calibri"/>
                <w:color w:val="000000"/>
                <w:lang w:eastAsia="it-IT"/>
              </w:rPr>
              <w:t>0,0%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0C" w:rsidRPr="00425BA5" w:rsidRDefault="005D780C" w:rsidP="00CB0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BA5">
              <w:rPr>
                <w:rFonts w:ascii="Calibri" w:eastAsia="Times New Roman" w:hAnsi="Calibri" w:cs="Calibri"/>
                <w:color w:val="000000"/>
                <w:lang w:eastAsia="it-IT"/>
              </w:rPr>
              <w:t>0,1%</w:t>
            </w:r>
          </w:p>
        </w:tc>
      </w:tr>
      <w:tr w:rsidR="005D780C" w:rsidRPr="00425BA5" w:rsidTr="005D780C">
        <w:trPr>
          <w:trHeight w:val="288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5D780C" w:rsidRPr="00425BA5" w:rsidRDefault="005D780C" w:rsidP="001362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Spesa sanitaria (in </w:t>
            </w:r>
            <w:r w:rsidRPr="00425BA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milioni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di euro)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5D780C" w:rsidRPr="00425BA5" w:rsidRDefault="005D780C" w:rsidP="00CB0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25BA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5D780C" w:rsidRPr="00425BA5" w:rsidRDefault="005D780C" w:rsidP="00CB0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25BA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5D780C" w:rsidRPr="00425BA5" w:rsidRDefault="005D780C" w:rsidP="00CB0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25BA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2021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5D780C" w:rsidRPr="00425BA5" w:rsidRDefault="005D780C" w:rsidP="00CB0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25BA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2022</w:t>
            </w:r>
          </w:p>
        </w:tc>
      </w:tr>
      <w:tr w:rsidR="005D780C" w:rsidRPr="00425BA5" w:rsidTr="005D780C">
        <w:trPr>
          <w:trHeight w:val="288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0C" w:rsidRPr="00425BA5" w:rsidRDefault="005D780C" w:rsidP="00CB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BA5">
              <w:rPr>
                <w:rFonts w:ascii="Calibri" w:eastAsia="Times New Roman" w:hAnsi="Calibri" w:cs="Calibri"/>
                <w:color w:val="000000"/>
                <w:lang w:eastAsia="it-IT"/>
              </w:rPr>
              <w:t>DEF 2019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0C" w:rsidRPr="00425BA5" w:rsidRDefault="005D780C" w:rsidP="00CB0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BA5">
              <w:rPr>
                <w:rFonts w:ascii="Calibri" w:eastAsia="Times New Roman" w:hAnsi="Calibri" w:cs="Calibri"/>
                <w:color w:val="000000"/>
                <w:lang w:eastAsia="it-IT"/>
              </w:rPr>
              <w:t>118.061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0C" w:rsidRPr="00425BA5" w:rsidRDefault="005D780C" w:rsidP="00CB0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BA5">
              <w:rPr>
                <w:rFonts w:ascii="Calibri" w:eastAsia="Times New Roman" w:hAnsi="Calibri" w:cs="Calibri"/>
                <w:color w:val="000000"/>
                <w:lang w:eastAsia="it-IT"/>
              </w:rPr>
              <w:t>119.953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0C" w:rsidRPr="00425BA5" w:rsidRDefault="005D780C" w:rsidP="00CB0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BA5">
              <w:rPr>
                <w:rFonts w:ascii="Calibri" w:eastAsia="Times New Roman" w:hAnsi="Calibri" w:cs="Calibri"/>
                <w:color w:val="000000"/>
                <w:lang w:eastAsia="it-IT"/>
              </w:rPr>
              <w:t>121.358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0C" w:rsidRPr="00425BA5" w:rsidRDefault="005D780C" w:rsidP="00CB0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BA5">
              <w:rPr>
                <w:rFonts w:ascii="Calibri" w:eastAsia="Times New Roman" w:hAnsi="Calibri" w:cs="Calibri"/>
                <w:color w:val="000000"/>
                <w:lang w:eastAsia="it-IT"/>
              </w:rPr>
              <w:t>123.052</w:t>
            </w:r>
          </w:p>
        </w:tc>
      </w:tr>
      <w:tr w:rsidR="005D780C" w:rsidRPr="00425BA5" w:rsidTr="005D780C">
        <w:trPr>
          <w:trHeight w:val="288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0C" w:rsidRPr="00425BA5" w:rsidRDefault="005D780C" w:rsidP="00CB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425BA5">
              <w:rPr>
                <w:rFonts w:ascii="Calibri" w:eastAsia="Times New Roman" w:hAnsi="Calibri" w:cs="Calibri"/>
                <w:color w:val="000000"/>
                <w:lang w:eastAsia="it-IT"/>
              </w:rPr>
              <w:t>NaDEF</w:t>
            </w:r>
            <w:proofErr w:type="spellEnd"/>
            <w:r w:rsidRPr="00425BA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2019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0C" w:rsidRPr="00425BA5" w:rsidRDefault="005D780C" w:rsidP="00CB0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BA5">
              <w:rPr>
                <w:rFonts w:ascii="Calibri" w:eastAsia="Times New Roman" w:hAnsi="Calibri" w:cs="Calibri"/>
                <w:color w:val="000000"/>
                <w:lang w:eastAsia="it-IT"/>
              </w:rPr>
              <w:t>118.560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0C" w:rsidRPr="00425BA5" w:rsidRDefault="005D780C" w:rsidP="00CB0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BA5">
              <w:rPr>
                <w:rFonts w:ascii="Calibri" w:eastAsia="Times New Roman" w:hAnsi="Calibri" w:cs="Calibri"/>
                <w:color w:val="000000"/>
                <w:lang w:eastAsia="it-IT"/>
              </w:rPr>
              <w:t>120.596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0C" w:rsidRPr="00425BA5" w:rsidRDefault="005D780C" w:rsidP="00CB0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BA5">
              <w:rPr>
                <w:rFonts w:ascii="Calibri" w:eastAsia="Times New Roman" w:hAnsi="Calibri" w:cs="Calibri"/>
                <w:color w:val="000000"/>
                <w:lang w:eastAsia="it-IT"/>
              </w:rPr>
              <w:t>122.003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0C" w:rsidRPr="00425BA5" w:rsidRDefault="005D780C" w:rsidP="00CB0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BA5">
              <w:rPr>
                <w:rFonts w:ascii="Calibri" w:eastAsia="Times New Roman" w:hAnsi="Calibri" w:cs="Calibri"/>
                <w:color w:val="000000"/>
                <w:lang w:eastAsia="it-IT"/>
              </w:rPr>
              <w:t>123.696</w:t>
            </w:r>
          </w:p>
        </w:tc>
      </w:tr>
      <w:tr w:rsidR="005D780C" w:rsidRPr="00425BA5" w:rsidTr="005D780C">
        <w:trPr>
          <w:trHeight w:val="288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0C" w:rsidRPr="00425BA5" w:rsidRDefault="005D780C" w:rsidP="00136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BA5">
              <w:rPr>
                <w:rFonts w:ascii="Calibri" w:eastAsia="Times New Roman" w:hAnsi="Calibri" w:cs="Calibri"/>
                <w:color w:val="000000"/>
                <w:lang w:eastAsia="it-IT"/>
              </w:rPr>
              <w:t>Differenza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0C" w:rsidRPr="00425BA5" w:rsidRDefault="005D780C" w:rsidP="00CB0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BA5">
              <w:rPr>
                <w:rFonts w:ascii="Calibri" w:eastAsia="Times New Roman" w:hAnsi="Calibri" w:cs="Calibri"/>
                <w:color w:val="000000"/>
                <w:lang w:eastAsia="it-IT"/>
              </w:rPr>
              <w:t>499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0C" w:rsidRPr="00425BA5" w:rsidRDefault="005D780C" w:rsidP="00CB0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BA5">
              <w:rPr>
                <w:rFonts w:ascii="Calibri" w:eastAsia="Times New Roman" w:hAnsi="Calibri" w:cs="Calibri"/>
                <w:color w:val="000000"/>
                <w:lang w:eastAsia="it-IT"/>
              </w:rPr>
              <w:t>643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0C" w:rsidRPr="00425BA5" w:rsidRDefault="005D780C" w:rsidP="00CB0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BA5">
              <w:rPr>
                <w:rFonts w:ascii="Calibri" w:eastAsia="Times New Roman" w:hAnsi="Calibri" w:cs="Calibri"/>
                <w:color w:val="000000"/>
                <w:lang w:eastAsia="it-IT"/>
              </w:rPr>
              <w:t>645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0C" w:rsidRPr="00425BA5" w:rsidRDefault="005D780C" w:rsidP="00CB0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BA5">
              <w:rPr>
                <w:rFonts w:ascii="Calibri" w:eastAsia="Times New Roman" w:hAnsi="Calibri" w:cs="Calibri"/>
                <w:color w:val="000000"/>
                <w:lang w:eastAsia="it-IT"/>
              </w:rPr>
              <w:t>644</w:t>
            </w:r>
          </w:p>
        </w:tc>
      </w:tr>
      <w:tr w:rsidR="005D780C" w:rsidRPr="00425BA5" w:rsidTr="005D780C">
        <w:trPr>
          <w:trHeight w:val="288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5D780C" w:rsidRPr="00425BA5" w:rsidRDefault="005D780C" w:rsidP="00CB0F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25BA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Aumento %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spesa sanitaria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5D780C" w:rsidRPr="00425BA5" w:rsidRDefault="005D780C" w:rsidP="00CB0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25BA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5D780C" w:rsidRPr="00425BA5" w:rsidRDefault="005D780C" w:rsidP="00CB0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25BA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5D780C" w:rsidRPr="00425BA5" w:rsidRDefault="005D780C" w:rsidP="00CB0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25BA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2021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5D780C" w:rsidRPr="00425BA5" w:rsidRDefault="005D780C" w:rsidP="00CB0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25BA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2022</w:t>
            </w:r>
          </w:p>
        </w:tc>
      </w:tr>
      <w:tr w:rsidR="005D780C" w:rsidRPr="00425BA5" w:rsidTr="005D780C">
        <w:trPr>
          <w:trHeight w:val="288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0C" w:rsidRPr="00425BA5" w:rsidRDefault="005D780C" w:rsidP="00CB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BA5">
              <w:rPr>
                <w:rFonts w:ascii="Calibri" w:eastAsia="Times New Roman" w:hAnsi="Calibri" w:cs="Calibri"/>
                <w:color w:val="000000"/>
                <w:lang w:eastAsia="it-IT"/>
              </w:rPr>
              <w:t>DEF 2019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0C" w:rsidRPr="00425BA5" w:rsidRDefault="005D780C" w:rsidP="00CB0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BA5">
              <w:rPr>
                <w:rFonts w:ascii="Calibri" w:eastAsia="Times New Roman" w:hAnsi="Calibri" w:cs="Calibri"/>
                <w:color w:val="000000"/>
                <w:lang w:eastAsia="it-IT"/>
              </w:rPr>
              <w:t>2,3%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0C" w:rsidRPr="00425BA5" w:rsidRDefault="005D780C" w:rsidP="00CB0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BA5">
              <w:rPr>
                <w:rFonts w:ascii="Calibri" w:eastAsia="Times New Roman" w:hAnsi="Calibri" w:cs="Calibri"/>
                <w:color w:val="000000"/>
                <w:lang w:eastAsia="it-IT"/>
              </w:rPr>
              <w:t>1,6%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0C" w:rsidRPr="00425BA5" w:rsidRDefault="005D780C" w:rsidP="00CB0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BA5">
              <w:rPr>
                <w:rFonts w:ascii="Calibri" w:eastAsia="Times New Roman" w:hAnsi="Calibri" w:cs="Calibri"/>
                <w:color w:val="000000"/>
                <w:lang w:eastAsia="it-IT"/>
              </w:rPr>
              <w:t>1,2%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0C" w:rsidRPr="00425BA5" w:rsidRDefault="005D780C" w:rsidP="00CB0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BA5">
              <w:rPr>
                <w:rFonts w:ascii="Calibri" w:eastAsia="Times New Roman" w:hAnsi="Calibri" w:cs="Calibri"/>
                <w:color w:val="000000"/>
                <w:lang w:eastAsia="it-IT"/>
              </w:rPr>
              <w:t>1,4%</w:t>
            </w:r>
          </w:p>
        </w:tc>
      </w:tr>
      <w:tr w:rsidR="005D780C" w:rsidRPr="00425BA5" w:rsidTr="005D780C">
        <w:trPr>
          <w:trHeight w:val="288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0C" w:rsidRPr="00425BA5" w:rsidRDefault="005D780C" w:rsidP="00CB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425BA5">
              <w:rPr>
                <w:rFonts w:ascii="Calibri" w:eastAsia="Times New Roman" w:hAnsi="Calibri" w:cs="Calibri"/>
                <w:color w:val="000000"/>
                <w:lang w:eastAsia="it-IT"/>
              </w:rPr>
              <w:t>NaDEF</w:t>
            </w:r>
            <w:proofErr w:type="spellEnd"/>
            <w:r w:rsidRPr="00425BA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2019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0C" w:rsidRPr="00425BA5" w:rsidRDefault="005D780C" w:rsidP="00CB0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BA5">
              <w:rPr>
                <w:rFonts w:ascii="Calibri" w:eastAsia="Times New Roman" w:hAnsi="Calibri" w:cs="Calibri"/>
                <w:color w:val="000000"/>
                <w:lang w:eastAsia="it-IT"/>
              </w:rPr>
              <w:t>2,7%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0C" w:rsidRPr="00425BA5" w:rsidRDefault="005D780C" w:rsidP="00CB0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BA5">
              <w:rPr>
                <w:rFonts w:ascii="Calibri" w:eastAsia="Times New Roman" w:hAnsi="Calibri" w:cs="Calibri"/>
                <w:color w:val="000000"/>
                <w:lang w:eastAsia="it-IT"/>
              </w:rPr>
              <w:t>1,7%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0C" w:rsidRPr="00425BA5" w:rsidRDefault="005D780C" w:rsidP="00CB0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BA5">
              <w:rPr>
                <w:rFonts w:ascii="Calibri" w:eastAsia="Times New Roman" w:hAnsi="Calibri" w:cs="Calibri"/>
                <w:color w:val="000000"/>
                <w:lang w:eastAsia="it-IT"/>
              </w:rPr>
              <w:t>1,2%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0C" w:rsidRPr="00425BA5" w:rsidRDefault="005D780C" w:rsidP="00CB0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BA5">
              <w:rPr>
                <w:rFonts w:ascii="Calibri" w:eastAsia="Times New Roman" w:hAnsi="Calibri" w:cs="Calibri"/>
                <w:color w:val="000000"/>
                <w:lang w:eastAsia="it-IT"/>
              </w:rPr>
              <w:t>1,4%</w:t>
            </w:r>
          </w:p>
        </w:tc>
      </w:tr>
      <w:tr w:rsidR="005D780C" w:rsidRPr="00425BA5" w:rsidTr="005D780C">
        <w:trPr>
          <w:trHeight w:val="288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0C" w:rsidRPr="00425BA5" w:rsidRDefault="005D780C" w:rsidP="00136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BA5">
              <w:rPr>
                <w:rFonts w:ascii="Calibri" w:eastAsia="Times New Roman" w:hAnsi="Calibri" w:cs="Calibri"/>
                <w:color w:val="000000"/>
                <w:lang w:eastAsia="it-IT"/>
              </w:rPr>
              <w:t>Differenza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0C" w:rsidRPr="00425BA5" w:rsidRDefault="005D780C" w:rsidP="00CB0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BA5">
              <w:rPr>
                <w:rFonts w:ascii="Calibri" w:eastAsia="Times New Roman" w:hAnsi="Calibri" w:cs="Calibri"/>
                <w:color w:val="000000"/>
                <w:lang w:eastAsia="it-IT"/>
              </w:rPr>
              <w:t>0,4%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0C" w:rsidRPr="00425BA5" w:rsidRDefault="005D780C" w:rsidP="00CB0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BA5">
              <w:rPr>
                <w:rFonts w:ascii="Calibri" w:eastAsia="Times New Roman" w:hAnsi="Calibri" w:cs="Calibri"/>
                <w:color w:val="000000"/>
                <w:lang w:eastAsia="it-IT"/>
              </w:rPr>
              <w:t>0,1%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0C" w:rsidRPr="00425BA5" w:rsidRDefault="005D780C" w:rsidP="00CB0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BA5">
              <w:rPr>
                <w:rFonts w:ascii="Calibri" w:eastAsia="Times New Roman" w:hAnsi="Calibri" w:cs="Calibri"/>
                <w:color w:val="000000"/>
                <w:lang w:eastAsia="it-IT"/>
              </w:rPr>
              <w:t>0,0%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0C" w:rsidRPr="00425BA5" w:rsidRDefault="005D780C" w:rsidP="00CB0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25BA5">
              <w:rPr>
                <w:rFonts w:ascii="Calibri" w:eastAsia="Times New Roman" w:hAnsi="Calibri" w:cs="Calibri"/>
                <w:color w:val="000000"/>
                <w:lang w:eastAsia="it-IT"/>
              </w:rPr>
              <w:t>0,0%</w:t>
            </w:r>
          </w:p>
        </w:tc>
      </w:tr>
    </w:tbl>
    <w:p w:rsidR="005D18F5" w:rsidRDefault="005D18F5" w:rsidP="005D18F5">
      <w:pPr>
        <w:spacing w:after="0"/>
        <w:rPr>
          <w:rStyle w:val="Collegamentoipertestuale"/>
          <w:rFonts w:eastAsia="Calibri" w:cstheme="minorHAnsi"/>
        </w:rPr>
      </w:pPr>
    </w:p>
    <w:p w:rsidR="00DC2A0C" w:rsidRPr="005240BD" w:rsidRDefault="00DC2A0C" w:rsidP="003C4D0F">
      <w:pPr>
        <w:spacing w:after="0"/>
        <w:rPr>
          <w:rFonts w:eastAsia="Calibri" w:cstheme="minorHAnsi"/>
        </w:rPr>
      </w:pPr>
      <w:r w:rsidRPr="005240BD">
        <w:rPr>
          <w:rFonts w:eastAsia="Calibri" w:cstheme="minorHAnsi"/>
          <w:b/>
          <w:bCs/>
        </w:rPr>
        <w:t>Fondazione GIMBE</w:t>
      </w:r>
      <w:r w:rsidRPr="005240BD">
        <w:rPr>
          <w:rFonts w:eastAsia="Calibri" w:cstheme="minorHAnsi"/>
        </w:rPr>
        <w:br/>
        <w:t>Via Amendola 2 - 40121 Bologna</w:t>
      </w:r>
    </w:p>
    <w:p w:rsidR="00DC2A0C" w:rsidRPr="005240BD" w:rsidRDefault="00DC2A0C" w:rsidP="003C4D0F">
      <w:pPr>
        <w:spacing w:after="0"/>
        <w:rPr>
          <w:rFonts w:eastAsia="Calibri" w:cstheme="minorHAnsi"/>
        </w:rPr>
      </w:pPr>
      <w:r w:rsidRPr="005240BD">
        <w:rPr>
          <w:rFonts w:eastAsia="Calibri" w:cstheme="minorHAnsi"/>
        </w:rPr>
        <w:t>Tel. 051 5883920 - Fax 051 4075774</w:t>
      </w:r>
    </w:p>
    <w:p w:rsidR="008D1B70" w:rsidRDefault="00DC2A0C" w:rsidP="003C4D0F">
      <w:pPr>
        <w:spacing w:after="0"/>
        <w:rPr>
          <w:rStyle w:val="Collegamentoipertestuale"/>
          <w:rFonts w:eastAsia="Calibri" w:cstheme="minorHAnsi"/>
        </w:rPr>
      </w:pPr>
      <w:r w:rsidRPr="005240BD">
        <w:rPr>
          <w:rFonts w:eastAsia="Calibri" w:cstheme="minorHAnsi"/>
        </w:rPr>
        <w:t xml:space="preserve">E-mail: </w:t>
      </w:r>
      <w:hyperlink r:id="rId8" w:history="1">
        <w:r w:rsidR="004E472B" w:rsidRPr="00066CA1">
          <w:rPr>
            <w:rStyle w:val="Collegamentoipertestuale"/>
            <w:rFonts w:eastAsia="Calibri" w:cstheme="minorHAnsi"/>
          </w:rPr>
          <w:t>ufficio.stampa@gimbe.org</w:t>
        </w:r>
      </w:hyperlink>
    </w:p>
    <w:sectPr w:rsidR="008D1B70" w:rsidSect="005D78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62F" w:rsidRDefault="0092162F" w:rsidP="00ED0CFD">
      <w:pPr>
        <w:spacing w:after="0" w:line="240" w:lineRule="auto"/>
      </w:pPr>
      <w:r>
        <w:separator/>
      </w:r>
    </w:p>
  </w:endnote>
  <w:endnote w:type="continuationSeparator" w:id="0">
    <w:p w:rsidR="0092162F" w:rsidRDefault="0092162F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62F" w:rsidRDefault="0092162F" w:rsidP="00ED0CFD">
      <w:pPr>
        <w:spacing w:after="0" w:line="240" w:lineRule="auto"/>
      </w:pPr>
      <w:r>
        <w:separator/>
      </w:r>
    </w:p>
  </w:footnote>
  <w:footnote w:type="continuationSeparator" w:id="0">
    <w:p w:rsidR="0092162F" w:rsidRDefault="0092162F" w:rsidP="00ED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52DD"/>
    <w:multiLevelType w:val="hybridMultilevel"/>
    <w:tmpl w:val="78A828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4577D"/>
    <w:multiLevelType w:val="hybridMultilevel"/>
    <w:tmpl w:val="230A9B8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1A786B"/>
    <w:multiLevelType w:val="hybridMultilevel"/>
    <w:tmpl w:val="28BCFFFA"/>
    <w:lvl w:ilvl="0" w:tplc="4740ED1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C64119"/>
    <w:multiLevelType w:val="hybridMultilevel"/>
    <w:tmpl w:val="64D6E2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2E41C2"/>
    <w:multiLevelType w:val="hybridMultilevel"/>
    <w:tmpl w:val="FB4672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337156"/>
    <w:multiLevelType w:val="hybridMultilevel"/>
    <w:tmpl w:val="79088E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B00356"/>
    <w:multiLevelType w:val="hybridMultilevel"/>
    <w:tmpl w:val="6EA076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5834C7"/>
    <w:multiLevelType w:val="hybridMultilevel"/>
    <w:tmpl w:val="C7FEF9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422E1E"/>
    <w:multiLevelType w:val="hybridMultilevel"/>
    <w:tmpl w:val="4078C398"/>
    <w:lvl w:ilvl="0" w:tplc="6EAC59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6490B"/>
    <w:multiLevelType w:val="hybridMultilevel"/>
    <w:tmpl w:val="889C551A"/>
    <w:lvl w:ilvl="0" w:tplc="307C4A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E34CBC"/>
    <w:multiLevelType w:val="hybridMultilevel"/>
    <w:tmpl w:val="F7168F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CD1426"/>
    <w:multiLevelType w:val="hybridMultilevel"/>
    <w:tmpl w:val="4CA0E6EA"/>
    <w:lvl w:ilvl="0" w:tplc="51663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9E43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1502A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99426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E40A3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F26466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DF46E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698ED2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78AA4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B7053B2"/>
    <w:multiLevelType w:val="multilevel"/>
    <w:tmpl w:val="41304E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DE93405"/>
    <w:multiLevelType w:val="hybridMultilevel"/>
    <w:tmpl w:val="60A2857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6F65B8"/>
    <w:multiLevelType w:val="hybridMultilevel"/>
    <w:tmpl w:val="FBD6C8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F7B30"/>
    <w:multiLevelType w:val="hybridMultilevel"/>
    <w:tmpl w:val="7AD49A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C659F4"/>
    <w:multiLevelType w:val="hybridMultilevel"/>
    <w:tmpl w:val="3A8A0F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CB37EA"/>
    <w:multiLevelType w:val="hybridMultilevel"/>
    <w:tmpl w:val="BB8C94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303CF9"/>
    <w:multiLevelType w:val="hybridMultilevel"/>
    <w:tmpl w:val="76B8F694"/>
    <w:lvl w:ilvl="0" w:tplc="49F6B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C750FB"/>
    <w:multiLevelType w:val="hybridMultilevel"/>
    <w:tmpl w:val="D6FAC658"/>
    <w:lvl w:ilvl="0" w:tplc="841C8710">
      <w:start w:val="12"/>
      <w:numFmt w:val="bullet"/>
      <w:lvlText w:val="•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0600FA"/>
    <w:multiLevelType w:val="hybridMultilevel"/>
    <w:tmpl w:val="8DEC3E5A"/>
    <w:lvl w:ilvl="0" w:tplc="4EF8FB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75CED"/>
    <w:multiLevelType w:val="hybridMultilevel"/>
    <w:tmpl w:val="82E630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AB5662"/>
    <w:multiLevelType w:val="hybridMultilevel"/>
    <w:tmpl w:val="76D4F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B9081F"/>
    <w:multiLevelType w:val="hybridMultilevel"/>
    <w:tmpl w:val="53C89C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0E5A6C"/>
    <w:multiLevelType w:val="hybridMultilevel"/>
    <w:tmpl w:val="5D7CB6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EE7716"/>
    <w:multiLevelType w:val="hybridMultilevel"/>
    <w:tmpl w:val="B2969C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FE2386"/>
    <w:multiLevelType w:val="hybridMultilevel"/>
    <w:tmpl w:val="FABA43D0"/>
    <w:lvl w:ilvl="0" w:tplc="841C8710">
      <w:start w:val="12"/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3"/>
  </w:num>
  <w:num w:numId="3">
    <w:abstractNumId w:val="17"/>
  </w:num>
  <w:num w:numId="4">
    <w:abstractNumId w:val="34"/>
  </w:num>
  <w:num w:numId="5">
    <w:abstractNumId w:val="21"/>
  </w:num>
  <w:num w:numId="6">
    <w:abstractNumId w:val="16"/>
  </w:num>
  <w:num w:numId="7">
    <w:abstractNumId w:val="30"/>
  </w:num>
  <w:num w:numId="8">
    <w:abstractNumId w:val="28"/>
  </w:num>
  <w:num w:numId="9">
    <w:abstractNumId w:val="3"/>
  </w:num>
  <w:num w:numId="10">
    <w:abstractNumId w:val="4"/>
  </w:num>
  <w:num w:numId="11">
    <w:abstractNumId w:val="8"/>
  </w:num>
  <w:num w:numId="12">
    <w:abstractNumId w:val="11"/>
  </w:num>
  <w:num w:numId="13">
    <w:abstractNumId w:val="24"/>
  </w:num>
  <w:num w:numId="14">
    <w:abstractNumId w:val="6"/>
  </w:num>
  <w:num w:numId="15">
    <w:abstractNumId w:val="23"/>
  </w:num>
  <w:num w:numId="16">
    <w:abstractNumId w:val="35"/>
  </w:num>
  <w:num w:numId="17">
    <w:abstractNumId w:val="18"/>
  </w:num>
  <w:num w:numId="18">
    <w:abstractNumId w:val="14"/>
  </w:num>
  <w:num w:numId="19">
    <w:abstractNumId w:val="32"/>
  </w:num>
  <w:num w:numId="20">
    <w:abstractNumId w:val="29"/>
  </w:num>
  <w:num w:numId="21">
    <w:abstractNumId w:val="5"/>
  </w:num>
  <w:num w:numId="22">
    <w:abstractNumId w:val="26"/>
  </w:num>
  <w:num w:numId="23">
    <w:abstractNumId w:val="15"/>
  </w:num>
  <w:num w:numId="24">
    <w:abstractNumId w:val="37"/>
  </w:num>
  <w:num w:numId="25">
    <w:abstractNumId w:val="42"/>
  </w:num>
  <w:num w:numId="26">
    <w:abstractNumId w:val="31"/>
  </w:num>
  <w:num w:numId="27">
    <w:abstractNumId w:val="12"/>
  </w:num>
  <w:num w:numId="28">
    <w:abstractNumId w:val="19"/>
  </w:num>
  <w:num w:numId="29">
    <w:abstractNumId w:val="40"/>
  </w:num>
  <w:num w:numId="30">
    <w:abstractNumId w:val="9"/>
  </w:num>
  <w:num w:numId="31">
    <w:abstractNumId w:val="39"/>
  </w:num>
  <w:num w:numId="32">
    <w:abstractNumId w:val="41"/>
  </w:num>
  <w:num w:numId="33">
    <w:abstractNumId w:val="27"/>
  </w:num>
  <w:num w:numId="34">
    <w:abstractNumId w:val="13"/>
  </w:num>
  <w:num w:numId="35">
    <w:abstractNumId w:val="20"/>
  </w:num>
  <w:num w:numId="36">
    <w:abstractNumId w:val="1"/>
  </w:num>
  <w:num w:numId="37">
    <w:abstractNumId w:val="36"/>
  </w:num>
  <w:num w:numId="38">
    <w:abstractNumId w:val="22"/>
  </w:num>
  <w:num w:numId="39">
    <w:abstractNumId w:val="25"/>
  </w:num>
  <w:num w:numId="40">
    <w:abstractNumId w:val="0"/>
  </w:num>
  <w:num w:numId="41">
    <w:abstractNumId w:val="10"/>
  </w:num>
  <w:num w:numId="42">
    <w:abstractNumId w:val="2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07FC"/>
    <w:rsid w:val="0000149C"/>
    <w:rsid w:val="00002AAC"/>
    <w:rsid w:val="00002C1B"/>
    <w:rsid w:val="00002EC3"/>
    <w:rsid w:val="00003615"/>
    <w:rsid w:val="00003744"/>
    <w:rsid w:val="00003F78"/>
    <w:rsid w:val="000042B2"/>
    <w:rsid w:val="00004B0A"/>
    <w:rsid w:val="00005664"/>
    <w:rsid w:val="00005B25"/>
    <w:rsid w:val="000064FE"/>
    <w:rsid w:val="00006555"/>
    <w:rsid w:val="0000695A"/>
    <w:rsid w:val="00010498"/>
    <w:rsid w:val="000123C4"/>
    <w:rsid w:val="0001384A"/>
    <w:rsid w:val="00013DFA"/>
    <w:rsid w:val="0001439D"/>
    <w:rsid w:val="000146FF"/>
    <w:rsid w:val="00015D8E"/>
    <w:rsid w:val="00017968"/>
    <w:rsid w:val="00017FB4"/>
    <w:rsid w:val="00021B81"/>
    <w:rsid w:val="00021D7F"/>
    <w:rsid w:val="000239FE"/>
    <w:rsid w:val="00023D8A"/>
    <w:rsid w:val="000252D2"/>
    <w:rsid w:val="00025ADB"/>
    <w:rsid w:val="00034188"/>
    <w:rsid w:val="00034337"/>
    <w:rsid w:val="000346D7"/>
    <w:rsid w:val="00034D73"/>
    <w:rsid w:val="00035404"/>
    <w:rsid w:val="00036089"/>
    <w:rsid w:val="00036788"/>
    <w:rsid w:val="000411ED"/>
    <w:rsid w:val="00043D1A"/>
    <w:rsid w:val="00043D1F"/>
    <w:rsid w:val="0004410A"/>
    <w:rsid w:val="00046B2C"/>
    <w:rsid w:val="0004703D"/>
    <w:rsid w:val="00051F7A"/>
    <w:rsid w:val="000520CC"/>
    <w:rsid w:val="00053EBE"/>
    <w:rsid w:val="0005402C"/>
    <w:rsid w:val="00054250"/>
    <w:rsid w:val="00055180"/>
    <w:rsid w:val="00055AE9"/>
    <w:rsid w:val="00055D27"/>
    <w:rsid w:val="000602AA"/>
    <w:rsid w:val="0006440E"/>
    <w:rsid w:val="0006471B"/>
    <w:rsid w:val="000657A8"/>
    <w:rsid w:val="000662E3"/>
    <w:rsid w:val="00067ACA"/>
    <w:rsid w:val="00067B8F"/>
    <w:rsid w:val="000707B3"/>
    <w:rsid w:val="000715A9"/>
    <w:rsid w:val="00071F0A"/>
    <w:rsid w:val="00073870"/>
    <w:rsid w:val="00074788"/>
    <w:rsid w:val="00076A48"/>
    <w:rsid w:val="000771A4"/>
    <w:rsid w:val="00077876"/>
    <w:rsid w:val="0008103B"/>
    <w:rsid w:val="000815B7"/>
    <w:rsid w:val="000826DD"/>
    <w:rsid w:val="00082D7D"/>
    <w:rsid w:val="000863FA"/>
    <w:rsid w:val="00090A39"/>
    <w:rsid w:val="00090B7E"/>
    <w:rsid w:val="00090CF8"/>
    <w:rsid w:val="000924AD"/>
    <w:rsid w:val="000927C7"/>
    <w:rsid w:val="000935F1"/>
    <w:rsid w:val="00094560"/>
    <w:rsid w:val="000947C4"/>
    <w:rsid w:val="00095589"/>
    <w:rsid w:val="00095BA9"/>
    <w:rsid w:val="00097C59"/>
    <w:rsid w:val="00097CF1"/>
    <w:rsid w:val="000A0FC3"/>
    <w:rsid w:val="000A1367"/>
    <w:rsid w:val="000A2084"/>
    <w:rsid w:val="000A226B"/>
    <w:rsid w:val="000A3932"/>
    <w:rsid w:val="000A471C"/>
    <w:rsid w:val="000A4C27"/>
    <w:rsid w:val="000A58EB"/>
    <w:rsid w:val="000A62A9"/>
    <w:rsid w:val="000A6EB6"/>
    <w:rsid w:val="000A7B66"/>
    <w:rsid w:val="000B07B0"/>
    <w:rsid w:val="000B185F"/>
    <w:rsid w:val="000B1C52"/>
    <w:rsid w:val="000B2168"/>
    <w:rsid w:val="000B50CD"/>
    <w:rsid w:val="000B710C"/>
    <w:rsid w:val="000B7985"/>
    <w:rsid w:val="000B7E0B"/>
    <w:rsid w:val="000C098C"/>
    <w:rsid w:val="000C0B04"/>
    <w:rsid w:val="000C344B"/>
    <w:rsid w:val="000C544C"/>
    <w:rsid w:val="000C6130"/>
    <w:rsid w:val="000C72F9"/>
    <w:rsid w:val="000D02E4"/>
    <w:rsid w:val="000D1377"/>
    <w:rsid w:val="000D17FB"/>
    <w:rsid w:val="000D25AC"/>
    <w:rsid w:val="000D2AE0"/>
    <w:rsid w:val="000D3C58"/>
    <w:rsid w:val="000D44D4"/>
    <w:rsid w:val="000D5771"/>
    <w:rsid w:val="000D5893"/>
    <w:rsid w:val="000D6150"/>
    <w:rsid w:val="000D7252"/>
    <w:rsid w:val="000D7A72"/>
    <w:rsid w:val="000D7F45"/>
    <w:rsid w:val="000E0D27"/>
    <w:rsid w:val="000E2E4F"/>
    <w:rsid w:val="000E6B01"/>
    <w:rsid w:val="000E7CC2"/>
    <w:rsid w:val="000F0BBD"/>
    <w:rsid w:val="000F10F8"/>
    <w:rsid w:val="000F39EF"/>
    <w:rsid w:val="000F5C0F"/>
    <w:rsid w:val="0010059E"/>
    <w:rsid w:val="00101E16"/>
    <w:rsid w:val="001020FC"/>
    <w:rsid w:val="00102CE3"/>
    <w:rsid w:val="001043DB"/>
    <w:rsid w:val="0010593B"/>
    <w:rsid w:val="0010685E"/>
    <w:rsid w:val="00107096"/>
    <w:rsid w:val="0010719F"/>
    <w:rsid w:val="00107984"/>
    <w:rsid w:val="0011205F"/>
    <w:rsid w:val="001139A6"/>
    <w:rsid w:val="00113D4A"/>
    <w:rsid w:val="00113F3C"/>
    <w:rsid w:val="001167D9"/>
    <w:rsid w:val="0011796A"/>
    <w:rsid w:val="00117F68"/>
    <w:rsid w:val="00120465"/>
    <w:rsid w:val="00125838"/>
    <w:rsid w:val="00125C6A"/>
    <w:rsid w:val="001262A5"/>
    <w:rsid w:val="00130907"/>
    <w:rsid w:val="001317CF"/>
    <w:rsid w:val="00132082"/>
    <w:rsid w:val="00134A6D"/>
    <w:rsid w:val="00134C8C"/>
    <w:rsid w:val="00135D93"/>
    <w:rsid w:val="0013620E"/>
    <w:rsid w:val="00143689"/>
    <w:rsid w:val="00143F81"/>
    <w:rsid w:val="00144377"/>
    <w:rsid w:val="00144F94"/>
    <w:rsid w:val="001458FE"/>
    <w:rsid w:val="001465C6"/>
    <w:rsid w:val="001471AF"/>
    <w:rsid w:val="001504F4"/>
    <w:rsid w:val="00150EF3"/>
    <w:rsid w:val="00151E5F"/>
    <w:rsid w:val="0015229D"/>
    <w:rsid w:val="00155161"/>
    <w:rsid w:val="00155751"/>
    <w:rsid w:val="001560D3"/>
    <w:rsid w:val="001617D2"/>
    <w:rsid w:val="00162FBC"/>
    <w:rsid w:val="0016375C"/>
    <w:rsid w:val="001637AE"/>
    <w:rsid w:val="00163D48"/>
    <w:rsid w:val="001654A5"/>
    <w:rsid w:val="00165E45"/>
    <w:rsid w:val="00170760"/>
    <w:rsid w:val="00170B46"/>
    <w:rsid w:val="00171767"/>
    <w:rsid w:val="00173764"/>
    <w:rsid w:val="0017405D"/>
    <w:rsid w:val="001748BA"/>
    <w:rsid w:val="00185694"/>
    <w:rsid w:val="00185966"/>
    <w:rsid w:val="00186FCE"/>
    <w:rsid w:val="00192DAD"/>
    <w:rsid w:val="00192F75"/>
    <w:rsid w:val="00193F19"/>
    <w:rsid w:val="00194C03"/>
    <w:rsid w:val="001A038D"/>
    <w:rsid w:val="001A3E0D"/>
    <w:rsid w:val="001A3E96"/>
    <w:rsid w:val="001A6181"/>
    <w:rsid w:val="001B1CE6"/>
    <w:rsid w:val="001B59E3"/>
    <w:rsid w:val="001C367A"/>
    <w:rsid w:val="001C51E2"/>
    <w:rsid w:val="001C6507"/>
    <w:rsid w:val="001C6B8F"/>
    <w:rsid w:val="001C7324"/>
    <w:rsid w:val="001D0E41"/>
    <w:rsid w:val="001D153D"/>
    <w:rsid w:val="001D19F1"/>
    <w:rsid w:val="001D2337"/>
    <w:rsid w:val="001D240E"/>
    <w:rsid w:val="001D38B9"/>
    <w:rsid w:val="001D4CE8"/>
    <w:rsid w:val="001E1E52"/>
    <w:rsid w:val="001E42B9"/>
    <w:rsid w:val="001E53AB"/>
    <w:rsid w:val="001E6902"/>
    <w:rsid w:val="001F0746"/>
    <w:rsid w:val="001F1C35"/>
    <w:rsid w:val="001F20B8"/>
    <w:rsid w:val="001F22DB"/>
    <w:rsid w:val="002020DB"/>
    <w:rsid w:val="00202A01"/>
    <w:rsid w:val="00203D3A"/>
    <w:rsid w:val="0020435A"/>
    <w:rsid w:val="00206047"/>
    <w:rsid w:val="00206A88"/>
    <w:rsid w:val="00207301"/>
    <w:rsid w:val="002073BD"/>
    <w:rsid w:val="00207B90"/>
    <w:rsid w:val="00210158"/>
    <w:rsid w:val="0021155E"/>
    <w:rsid w:val="00216F04"/>
    <w:rsid w:val="0022389A"/>
    <w:rsid w:val="00223F01"/>
    <w:rsid w:val="00224E88"/>
    <w:rsid w:val="00227E91"/>
    <w:rsid w:val="002304E3"/>
    <w:rsid w:val="002328C6"/>
    <w:rsid w:val="00233EF5"/>
    <w:rsid w:val="002349C3"/>
    <w:rsid w:val="00235FC2"/>
    <w:rsid w:val="00236116"/>
    <w:rsid w:val="00236239"/>
    <w:rsid w:val="0023771D"/>
    <w:rsid w:val="00241AD5"/>
    <w:rsid w:val="00241E9C"/>
    <w:rsid w:val="00242077"/>
    <w:rsid w:val="00243B76"/>
    <w:rsid w:val="00243F05"/>
    <w:rsid w:val="0025100A"/>
    <w:rsid w:val="00251386"/>
    <w:rsid w:val="00251AC2"/>
    <w:rsid w:val="00251D02"/>
    <w:rsid w:val="002534BD"/>
    <w:rsid w:val="002551A1"/>
    <w:rsid w:val="0025636B"/>
    <w:rsid w:val="002571A3"/>
    <w:rsid w:val="00260A01"/>
    <w:rsid w:val="00261479"/>
    <w:rsid w:val="00262274"/>
    <w:rsid w:val="00265450"/>
    <w:rsid w:val="00265B05"/>
    <w:rsid w:val="00265F6C"/>
    <w:rsid w:val="00266561"/>
    <w:rsid w:val="00266E0C"/>
    <w:rsid w:val="00266E1A"/>
    <w:rsid w:val="00270A49"/>
    <w:rsid w:val="002723FC"/>
    <w:rsid w:val="0027468B"/>
    <w:rsid w:val="002762A4"/>
    <w:rsid w:val="00282655"/>
    <w:rsid w:val="00282DAE"/>
    <w:rsid w:val="00284792"/>
    <w:rsid w:val="00287105"/>
    <w:rsid w:val="00287452"/>
    <w:rsid w:val="00290375"/>
    <w:rsid w:val="00291602"/>
    <w:rsid w:val="00291E15"/>
    <w:rsid w:val="00293854"/>
    <w:rsid w:val="0029392F"/>
    <w:rsid w:val="00294781"/>
    <w:rsid w:val="00295416"/>
    <w:rsid w:val="00297583"/>
    <w:rsid w:val="002A2034"/>
    <w:rsid w:val="002A3232"/>
    <w:rsid w:val="002A538A"/>
    <w:rsid w:val="002A5A93"/>
    <w:rsid w:val="002B12E6"/>
    <w:rsid w:val="002B1329"/>
    <w:rsid w:val="002B2CE2"/>
    <w:rsid w:val="002B7295"/>
    <w:rsid w:val="002B7C26"/>
    <w:rsid w:val="002B7F03"/>
    <w:rsid w:val="002C0B56"/>
    <w:rsid w:val="002C0B93"/>
    <w:rsid w:val="002C0F1B"/>
    <w:rsid w:val="002C4190"/>
    <w:rsid w:val="002C433C"/>
    <w:rsid w:val="002C4460"/>
    <w:rsid w:val="002C5187"/>
    <w:rsid w:val="002C5517"/>
    <w:rsid w:val="002C7967"/>
    <w:rsid w:val="002D02BA"/>
    <w:rsid w:val="002D1354"/>
    <w:rsid w:val="002D1A9D"/>
    <w:rsid w:val="002D1CBC"/>
    <w:rsid w:val="002D2C39"/>
    <w:rsid w:val="002D390F"/>
    <w:rsid w:val="002D4D2D"/>
    <w:rsid w:val="002D61E1"/>
    <w:rsid w:val="002D6AD0"/>
    <w:rsid w:val="002D7409"/>
    <w:rsid w:val="002E2D66"/>
    <w:rsid w:val="002E33A2"/>
    <w:rsid w:val="002E3609"/>
    <w:rsid w:val="002E5382"/>
    <w:rsid w:val="002E5E3C"/>
    <w:rsid w:val="002F07F4"/>
    <w:rsid w:val="002F1433"/>
    <w:rsid w:val="002F2E6A"/>
    <w:rsid w:val="002F323D"/>
    <w:rsid w:val="002F412E"/>
    <w:rsid w:val="002F4170"/>
    <w:rsid w:val="002F605D"/>
    <w:rsid w:val="00300EF7"/>
    <w:rsid w:val="00305113"/>
    <w:rsid w:val="00306B44"/>
    <w:rsid w:val="00310511"/>
    <w:rsid w:val="00310654"/>
    <w:rsid w:val="00311603"/>
    <w:rsid w:val="00311E5C"/>
    <w:rsid w:val="003121F3"/>
    <w:rsid w:val="00313AD1"/>
    <w:rsid w:val="003149A9"/>
    <w:rsid w:val="00314A83"/>
    <w:rsid w:val="00315407"/>
    <w:rsid w:val="00315734"/>
    <w:rsid w:val="0031648A"/>
    <w:rsid w:val="0031755E"/>
    <w:rsid w:val="00321C3D"/>
    <w:rsid w:val="00323798"/>
    <w:rsid w:val="00323A55"/>
    <w:rsid w:val="00325E98"/>
    <w:rsid w:val="003268D1"/>
    <w:rsid w:val="00326DCF"/>
    <w:rsid w:val="00327AF0"/>
    <w:rsid w:val="00330694"/>
    <w:rsid w:val="00330A9B"/>
    <w:rsid w:val="00331B49"/>
    <w:rsid w:val="00331F29"/>
    <w:rsid w:val="00333A1D"/>
    <w:rsid w:val="0033460B"/>
    <w:rsid w:val="00334F92"/>
    <w:rsid w:val="00335358"/>
    <w:rsid w:val="00336D93"/>
    <w:rsid w:val="0033752D"/>
    <w:rsid w:val="0034291E"/>
    <w:rsid w:val="00343723"/>
    <w:rsid w:val="003443B4"/>
    <w:rsid w:val="0034453E"/>
    <w:rsid w:val="003456F8"/>
    <w:rsid w:val="00347675"/>
    <w:rsid w:val="00347BD4"/>
    <w:rsid w:val="00347CD5"/>
    <w:rsid w:val="00350B80"/>
    <w:rsid w:val="00351462"/>
    <w:rsid w:val="00351B97"/>
    <w:rsid w:val="00353E36"/>
    <w:rsid w:val="003554E0"/>
    <w:rsid w:val="00355B64"/>
    <w:rsid w:val="00355DBF"/>
    <w:rsid w:val="00356991"/>
    <w:rsid w:val="003576FF"/>
    <w:rsid w:val="00357F80"/>
    <w:rsid w:val="0036003F"/>
    <w:rsid w:val="003622B7"/>
    <w:rsid w:val="0036304D"/>
    <w:rsid w:val="003631B2"/>
    <w:rsid w:val="00363764"/>
    <w:rsid w:val="0036462F"/>
    <w:rsid w:val="00366B36"/>
    <w:rsid w:val="00367A4B"/>
    <w:rsid w:val="00372887"/>
    <w:rsid w:val="00373EDC"/>
    <w:rsid w:val="00374404"/>
    <w:rsid w:val="00375C4D"/>
    <w:rsid w:val="0037629E"/>
    <w:rsid w:val="00380A73"/>
    <w:rsid w:val="00382F29"/>
    <w:rsid w:val="00384AF1"/>
    <w:rsid w:val="00385A79"/>
    <w:rsid w:val="00386385"/>
    <w:rsid w:val="00386798"/>
    <w:rsid w:val="00387555"/>
    <w:rsid w:val="0039006E"/>
    <w:rsid w:val="00391AD2"/>
    <w:rsid w:val="003928A8"/>
    <w:rsid w:val="0039343C"/>
    <w:rsid w:val="00393B9D"/>
    <w:rsid w:val="00394823"/>
    <w:rsid w:val="003955A0"/>
    <w:rsid w:val="00395CA3"/>
    <w:rsid w:val="0039786B"/>
    <w:rsid w:val="003978DA"/>
    <w:rsid w:val="003A13B4"/>
    <w:rsid w:val="003A47A3"/>
    <w:rsid w:val="003A72AE"/>
    <w:rsid w:val="003B1262"/>
    <w:rsid w:val="003B2F0B"/>
    <w:rsid w:val="003B4A8D"/>
    <w:rsid w:val="003B4EFB"/>
    <w:rsid w:val="003B5D7A"/>
    <w:rsid w:val="003B72C4"/>
    <w:rsid w:val="003C276B"/>
    <w:rsid w:val="003C3908"/>
    <w:rsid w:val="003C48B6"/>
    <w:rsid w:val="003C4D0F"/>
    <w:rsid w:val="003C6B6D"/>
    <w:rsid w:val="003C7C89"/>
    <w:rsid w:val="003D06AF"/>
    <w:rsid w:val="003D4318"/>
    <w:rsid w:val="003D6200"/>
    <w:rsid w:val="003D66C8"/>
    <w:rsid w:val="003D6B2B"/>
    <w:rsid w:val="003E0375"/>
    <w:rsid w:val="003E2B21"/>
    <w:rsid w:val="003E4422"/>
    <w:rsid w:val="003E4FF7"/>
    <w:rsid w:val="003E7EEF"/>
    <w:rsid w:val="003F0358"/>
    <w:rsid w:val="003F1AAC"/>
    <w:rsid w:val="003F35EF"/>
    <w:rsid w:val="003F3B35"/>
    <w:rsid w:val="003F470F"/>
    <w:rsid w:val="003F4D39"/>
    <w:rsid w:val="003F5B78"/>
    <w:rsid w:val="004011FF"/>
    <w:rsid w:val="00402689"/>
    <w:rsid w:val="00404750"/>
    <w:rsid w:val="00404BE7"/>
    <w:rsid w:val="004052B2"/>
    <w:rsid w:val="00405C0C"/>
    <w:rsid w:val="00405FC1"/>
    <w:rsid w:val="00405FFB"/>
    <w:rsid w:val="00406F4B"/>
    <w:rsid w:val="00410B6F"/>
    <w:rsid w:val="004115E0"/>
    <w:rsid w:val="00412253"/>
    <w:rsid w:val="00415770"/>
    <w:rsid w:val="00415FC6"/>
    <w:rsid w:val="004179EB"/>
    <w:rsid w:val="004235B1"/>
    <w:rsid w:val="00424784"/>
    <w:rsid w:val="00425BA5"/>
    <w:rsid w:val="00426711"/>
    <w:rsid w:val="00427102"/>
    <w:rsid w:val="00430270"/>
    <w:rsid w:val="004303BA"/>
    <w:rsid w:val="00434060"/>
    <w:rsid w:val="00436E44"/>
    <w:rsid w:val="00437173"/>
    <w:rsid w:val="0044012A"/>
    <w:rsid w:val="00441D52"/>
    <w:rsid w:val="00442312"/>
    <w:rsid w:val="004432F6"/>
    <w:rsid w:val="004443BE"/>
    <w:rsid w:val="004446C5"/>
    <w:rsid w:val="004469F9"/>
    <w:rsid w:val="00446D56"/>
    <w:rsid w:val="00446F85"/>
    <w:rsid w:val="004522B4"/>
    <w:rsid w:val="00452714"/>
    <w:rsid w:val="00452891"/>
    <w:rsid w:val="00452900"/>
    <w:rsid w:val="00452A5B"/>
    <w:rsid w:val="00452CED"/>
    <w:rsid w:val="00453189"/>
    <w:rsid w:val="0045385A"/>
    <w:rsid w:val="00454813"/>
    <w:rsid w:val="00456AC9"/>
    <w:rsid w:val="0046020B"/>
    <w:rsid w:val="004619D4"/>
    <w:rsid w:val="00461BFF"/>
    <w:rsid w:val="0046257E"/>
    <w:rsid w:val="004642C0"/>
    <w:rsid w:val="0046775E"/>
    <w:rsid w:val="0047009B"/>
    <w:rsid w:val="00470D92"/>
    <w:rsid w:val="00475510"/>
    <w:rsid w:val="0047586E"/>
    <w:rsid w:val="00475D67"/>
    <w:rsid w:val="00480E9D"/>
    <w:rsid w:val="00485168"/>
    <w:rsid w:val="004851ED"/>
    <w:rsid w:val="0048588A"/>
    <w:rsid w:val="00487D31"/>
    <w:rsid w:val="00490397"/>
    <w:rsid w:val="00490692"/>
    <w:rsid w:val="00494AD0"/>
    <w:rsid w:val="004952D7"/>
    <w:rsid w:val="00495C7D"/>
    <w:rsid w:val="00496108"/>
    <w:rsid w:val="00496192"/>
    <w:rsid w:val="00497373"/>
    <w:rsid w:val="00497823"/>
    <w:rsid w:val="004A0830"/>
    <w:rsid w:val="004A0E05"/>
    <w:rsid w:val="004A11C7"/>
    <w:rsid w:val="004A18D7"/>
    <w:rsid w:val="004A1B26"/>
    <w:rsid w:val="004A49DD"/>
    <w:rsid w:val="004A4A80"/>
    <w:rsid w:val="004A5489"/>
    <w:rsid w:val="004B0C50"/>
    <w:rsid w:val="004B7AD5"/>
    <w:rsid w:val="004C17CB"/>
    <w:rsid w:val="004C420E"/>
    <w:rsid w:val="004C6C35"/>
    <w:rsid w:val="004C7929"/>
    <w:rsid w:val="004D0248"/>
    <w:rsid w:val="004D0BDF"/>
    <w:rsid w:val="004D3A0B"/>
    <w:rsid w:val="004D469E"/>
    <w:rsid w:val="004D4B67"/>
    <w:rsid w:val="004D4F66"/>
    <w:rsid w:val="004E27A9"/>
    <w:rsid w:val="004E3A57"/>
    <w:rsid w:val="004E4113"/>
    <w:rsid w:val="004E472B"/>
    <w:rsid w:val="004E4BBD"/>
    <w:rsid w:val="004E5018"/>
    <w:rsid w:val="004E5200"/>
    <w:rsid w:val="004E5EFE"/>
    <w:rsid w:val="004E66AC"/>
    <w:rsid w:val="004E6B7B"/>
    <w:rsid w:val="004E7D7F"/>
    <w:rsid w:val="004E7F6A"/>
    <w:rsid w:val="004F064A"/>
    <w:rsid w:val="004F0FD3"/>
    <w:rsid w:val="004F1D5B"/>
    <w:rsid w:val="004F3FEB"/>
    <w:rsid w:val="004F5454"/>
    <w:rsid w:val="004F6AEC"/>
    <w:rsid w:val="005014CD"/>
    <w:rsid w:val="00501793"/>
    <w:rsid w:val="00505BFD"/>
    <w:rsid w:val="005074D5"/>
    <w:rsid w:val="00510AA1"/>
    <w:rsid w:val="00511E6F"/>
    <w:rsid w:val="005127CE"/>
    <w:rsid w:val="00512879"/>
    <w:rsid w:val="00513265"/>
    <w:rsid w:val="00513282"/>
    <w:rsid w:val="005151BE"/>
    <w:rsid w:val="005204CB"/>
    <w:rsid w:val="0052211A"/>
    <w:rsid w:val="00522208"/>
    <w:rsid w:val="005240BD"/>
    <w:rsid w:val="00524404"/>
    <w:rsid w:val="00524BCF"/>
    <w:rsid w:val="00524F37"/>
    <w:rsid w:val="00525AEA"/>
    <w:rsid w:val="00525FA8"/>
    <w:rsid w:val="005272D8"/>
    <w:rsid w:val="005300D5"/>
    <w:rsid w:val="00530B7D"/>
    <w:rsid w:val="005310E8"/>
    <w:rsid w:val="00531EA2"/>
    <w:rsid w:val="00532D90"/>
    <w:rsid w:val="00532F66"/>
    <w:rsid w:val="00533D48"/>
    <w:rsid w:val="00535A6B"/>
    <w:rsid w:val="005371B9"/>
    <w:rsid w:val="00537869"/>
    <w:rsid w:val="005419E9"/>
    <w:rsid w:val="00541DC9"/>
    <w:rsid w:val="00542475"/>
    <w:rsid w:val="005440CF"/>
    <w:rsid w:val="005458FE"/>
    <w:rsid w:val="00545910"/>
    <w:rsid w:val="00546397"/>
    <w:rsid w:val="00550C9C"/>
    <w:rsid w:val="00551444"/>
    <w:rsid w:val="005516A8"/>
    <w:rsid w:val="005533C4"/>
    <w:rsid w:val="0055482E"/>
    <w:rsid w:val="005602F8"/>
    <w:rsid w:val="00560786"/>
    <w:rsid w:val="0056268F"/>
    <w:rsid w:val="005653D8"/>
    <w:rsid w:val="00565C3C"/>
    <w:rsid w:val="00566974"/>
    <w:rsid w:val="00567623"/>
    <w:rsid w:val="0057085B"/>
    <w:rsid w:val="00570C6B"/>
    <w:rsid w:val="00572DF6"/>
    <w:rsid w:val="00573388"/>
    <w:rsid w:val="00573AB6"/>
    <w:rsid w:val="00577D77"/>
    <w:rsid w:val="00580725"/>
    <w:rsid w:val="005807CD"/>
    <w:rsid w:val="005811B9"/>
    <w:rsid w:val="00581CAA"/>
    <w:rsid w:val="0058245E"/>
    <w:rsid w:val="00583C1D"/>
    <w:rsid w:val="0058608A"/>
    <w:rsid w:val="00586657"/>
    <w:rsid w:val="0058695B"/>
    <w:rsid w:val="00586FDE"/>
    <w:rsid w:val="00587B6A"/>
    <w:rsid w:val="00587C9B"/>
    <w:rsid w:val="00587F5D"/>
    <w:rsid w:val="00590E5A"/>
    <w:rsid w:val="005940D1"/>
    <w:rsid w:val="00594E34"/>
    <w:rsid w:val="00595908"/>
    <w:rsid w:val="00596B3D"/>
    <w:rsid w:val="005A07E1"/>
    <w:rsid w:val="005A2279"/>
    <w:rsid w:val="005A2BB7"/>
    <w:rsid w:val="005A3A8D"/>
    <w:rsid w:val="005A4ADA"/>
    <w:rsid w:val="005A6F2F"/>
    <w:rsid w:val="005A7757"/>
    <w:rsid w:val="005B283E"/>
    <w:rsid w:val="005B3A18"/>
    <w:rsid w:val="005B41AA"/>
    <w:rsid w:val="005B4F61"/>
    <w:rsid w:val="005B57EF"/>
    <w:rsid w:val="005B6905"/>
    <w:rsid w:val="005B724E"/>
    <w:rsid w:val="005C0B5C"/>
    <w:rsid w:val="005C5968"/>
    <w:rsid w:val="005C7707"/>
    <w:rsid w:val="005D133C"/>
    <w:rsid w:val="005D18F5"/>
    <w:rsid w:val="005D27B7"/>
    <w:rsid w:val="005D33D4"/>
    <w:rsid w:val="005D5CF2"/>
    <w:rsid w:val="005D5E76"/>
    <w:rsid w:val="005D72FB"/>
    <w:rsid w:val="005D780C"/>
    <w:rsid w:val="005D7836"/>
    <w:rsid w:val="005D7FCA"/>
    <w:rsid w:val="005E1232"/>
    <w:rsid w:val="005E2F7A"/>
    <w:rsid w:val="005E37DA"/>
    <w:rsid w:val="005E485F"/>
    <w:rsid w:val="005F2729"/>
    <w:rsid w:val="005F3758"/>
    <w:rsid w:val="005F71F9"/>
    <w:rsid w:val="006002AA"/>
    <w:rsid w:val="006031F5"/>
    <w:rsid w:val="0060698B"/>
    <w:rsid w:val="00611C67"/>
    <w:rsid w:val="00613C6D"/>
    <w:rsid w:val="00614076"/>
    <w:rsid w:val="00614E5A"/>
    <w:rsid w:val="00616235"/>
    <w:rsid w:val="00617492"/>
    <w:rsid w:val="00620244"/>
    <w:rsid w:val="00620B8A"/>
    <w:rsid w:val="00621BB1"/>
    <w:rsid w:val="0062275E"/>
    <w:rsid w:val="0062554E"/>
    <w:rsid w:val="00630230"/>
    <w:rsid w:val="00630BEB"/>
    <w:rsid w:val="00631233"/>
    <w:rsid w:val="006316F4"/>
    <w:rsid w:val="0063197E"/>
    <w:rsid w:val="00633689"/>
    <w:rsid w:val="00634739"/>
    <w:rsid w:val="00636EB6"/>
    <w:rsid w:val="00640B8B"/>
    <w:rsid w:val="00640FE7"/>
    <w:rsid w:val="00640FEF"/>
    <w:rsid w:val="00642E98"/>
    <w:rsid w:val="00643AB4"/>
    <w:rsid w:val="00643E28"/>
    <w:rsid w:val="00644CF4"/>
    <w:rsid w:val="00645153"/>
    <w:rsid w:val="006455B8"/>
    <w:rsid w:val="00645EF2"/>
    <w:rsid w:val="00646223"/>
    <w:rsid w:val="0064732B"/>
    <w:rsid w:val="00647993"/>
    <w:rsid w:val="00650304"/>
    <w:rsid w:val="006511EF"/>
    <w:rsid w:val="006529FA"/>
    <w:rsid w:val="006535F8"/>
    <w:rsid w:val="006536E0"/>
    <w:rsid w:val="00653B45"/>
    <w:rsid w:val="0065485F"/>
    <w:rsid w:val="006548B7"/>
    <w:rsid w:val="00656745"/>
    <w:rsid w:val="00657376"/>
    <w:rsid w:val="00660EA6"/>
    <w:rsid w:val="00661FE9"/>
    <w:rsid w:val="00663B7B"/>
    <w:rsid w:val="006640FF"/>
    <w:rsid w:val="00664D3E"/>
    <w:rsid w:val="00664E77"/>
    <w:rsid w:val="00667145"/>
    <w:rsid w:val="006673BB"/>
    <w:rsid w:val="006707F5"/>
    <w:rsid w:val="00670AD9"/>
    <w:rsid w:val="006713C2"/>
    <w:rsid w:val="00671713"/>
    <w:rsid w:val="00672EDC"/>
    <w:rsid w:val="00673AE4"/>
    <w:rsid w:val="0067402D"/>
    <w:rsid w:val="00675CCA"/>
    <w:rsid w:val="00675E56"/>
    <w:rsid w:val="0067632C"/>
    <w:rsid w:val="00677934"/>
    <w:rsid w:val="00677A85"/>
    <w:rsid w:val="006805A5"/>
    <w:rsid w:val="006809F1"/>
    <w:rsid w:val="00680B51"/>
    <w:rsid w:val="006821E3"/>
    <w:rsid w:val="00684686"/>
    <w:rsid w:val="00685DB6"/>
    <w:rsid w:val="0069192E"/>
    <w:rsid w:val="0069299B"/>
    <w:rsid w:val="00693518"/>
    <w:rsid w:val="00694C51"/>
    <w:rsid w:val="006955E7"/>
    <w:rsid w:val="00695FCF"/>
    <w:rsid w:val="00696965"/>
    <w:rsid w:val="00696DDA"/>
    <w:rsid w:val="006970D5"/>
    <w:rsid w:val="006A013E"/>
    <w:rsid w:val="006A135C"/>
    <w:rsid w:val="006A4CFB"/>
    <w:rsid w:val="006A65B1"/>
    <w:rsid w:val="006A704A"/>
    <w:rsid w:val="006A71A2"/>
    <w:rsid w:val="006B0DD2"/>
    <w:rsid w:val="006B2505"/>
    <w:rsid w:val="006B4075"/>
    <w:rsid w:val="006B55BE"/>
    <w:rsid w:val="006B5E7A"/>
    <w:rsid w:val="006B6956"/>
    <w:rsid w:val="006C09E3"/>
    <w:rsid w:val="006C0A34"/>
    <w:rsid w:val="006C2E4C"/>
    <w:rsid w:val="006C3647"/>
    <w:rsid w:val="006C3B4B"/>
    <w:rsid w:val="006C41FF"/>
    <w:rsid w:val="006C4E62"/>
    <w:rsid w:val="006C6AAB"/>
    <w:rsid w:val="006C7C8E"/>
    <w:rsid w:val="006D1D72"/>
    <w:rsid w:val="006D30E8"/>
    <w:rsid w:val="006D502F"/>
    <w:rsid w:val="006D5067"/>
    <w:rsid w:val="006D5713"/>
    <w:rsid w:val="006E1EA3"/>
    <w:rsid w:val="006E265E"/>
    <w:rsid w:val="006E27FD"/>
    <w:rsid w:val="006E4DAD"/>
    <w:rsid w:val="006E6CC2"/>
    <w:rsid w:val="006E721E"/>
    <w:rsid w:val="006F16C8"/>
    <w:rsid w:val="006F5C05"/>
    <w:rsid w:val="006F5E1D"/>
    <w:rsid w:val="006F6ADA"/>
    <w:rsid w:val="006F707F"/>
    <w:rsid w:val="006F70DE"/>
    <w:rsid w:val="0070382E"/>
    <w:rsid w:val="0070459E"/>
    <w:rsid w:val="0070621C"/>
    <w:rsid w:val="00706682"/>
    <w:rsid w:val="00707993"/>
    <w:rsid w:val="0071123A"/>
    <w:rsid w:val="00711E25"/>
    <w:rsid w:val="00712AC4"/>
    <w:rsid w:val="00712FB7"/>
    <w:rsid w:val="007138CC"/>
    <w:rsid w:val="0071439B"/>
    <w:rsid w:val="00714EA4"/>
    <w:rsid w:val="00715755"/>
    <w:rsid w:val="00715A96"/>
    <w:rsid w:val="0072122E"/>
    <w:rsid w:val="00723B85"/>
    <w:rsid w:val="007257B8"/>
    <w:rsid w:val="00727A83"/>
    <w:rsid w:val="00730A03"/>
    <w:rsid w:val="0073174A"/>
    <w:rsid w:val="00732503"/>
    <w:rsid w:val="007333BE"/>
    <w:rsid w:val="007335A8"/>
    <w:rsid w:val="00735079"/>
    <w:rsid w:val="0073593C"/>
    <w:rsid w:val="00736A14"/>
    <w:rsid w:val="00737013"/>
    <w:rsid w:val="0073764E"/>
    <w:rsid w:val="00737DDD"/>
    <w:rsid w:val="00743AC6"/>
    <w:rsid w:val="00744072"/>
    <w:rsid w:val="0075099D"/>
    <w:rsid w:val="00752052"/>
    <w:rsid w:val="00754EA3"/>
    <w:rsid w:val="00756B84"/>
    <w:rsid w:val="00757A75"/>
    <w:rsid w:val="00760136"/>
    <w:rsid w:val="00760496"/>
    <w:rsid w:val="0076053B"/>
    <w:rsid w:val="007622E3"/>
    <w:rsid w:val="00763FB0"/>
    <w:rsid w:val="007644E5"/>
    <w:rsid w:val="00765150"/>
    <w:rsid w:val="007675EB"/>
    <w:rsid w:val="00770D2D"/>
    <w:rsid w:val="00770D5D"/>
    <w:rsid w:val="00771FBC"/>
    <w:rsid w:val="00772C0B"/>
    <w:rsid w:val="00772E3A"/>
    <w:rsid w:val="007738D0"/>
    <w:rsid w:val="00773EC0"/>
    <w:rsid w:val="00774DA4"/>
    <w:rsid w:val="00774E33"/>
    <w:rsid w:val="00774F7B"/>
    <w:rsid w:val="0077567A"/>
    <w:rsid w:val="00775DA1"/>
    <w:rsid w:val="00775F4F"/>
    <w:rsid w:val="00777690"/>
    <w:rsid w:val="00777C0A"/>
    <w:rsid w:val="00780533"/>
    <w:rsid w:val="00783A0B"/>
    <w:rsid w:val="00784DD0"/>
    <w:rsid w:val="0078737D"/>
    <w:rsid w:val="00787F94"/>
    <w:rsid w:val="00790464"/>
    <w:rsid w:val="00791D81"/>
    <w:rsid w:val="007939B6"/>
    <w:rsid w:val="00794997"/>
    <w:rsid w:val="0079622D"/>
    <w:rsid w:val="007964C7"/>
    <w:rsid w:val="007A35B4"/>
    <w:rsid w:val="007A4846"/>
    <w:rsid w:val="007A4969"/>
    <w:rsid w:val="007A5746"/>
    <w:rsid w:val="007A66DF"/>
    <w:rsid w:val="007A6D9A"/>
    <w:rsid w:val="007A6FD9"/>
    <w:rsid w:val="007A7C15"/>
    <w:rsid w:val="007B01D2"/>
    <w:rsid w:val="007B05F7"/>
    <w:rsid w:val="007B14C5"/>
    <w:rsid w:val="007B1924"/>
    <w:rsid w:val="007B199A"/>
    <w:rsid w:val="007B1BA6"/>
    <w:rsid w:val="007B48F8"/>
    <w:rsid w:val="007B51E6"/>
    <w:rsid w:val="007B55B5"/>
    <w:rsid w:val="007B5624"/>
    <w:rsid w:val="007C249E"/>
    <w:rsid w:val="007C3D92"/>
    <w:rsid w:val="007C5420"/>
    <w:rsid w:val="007D06C0"/>
    <w:rsid w:val="007D1008"/>
    <w:rsid w:val="007D1B67"/>
    <w:rsid w:val="007D241A"/>
    <w:rsid w:val="007D2672"/>
    <w:rsid w:val="007D4B6B"/>
    <w:rsid w:val="007D62DC"/>
    <w:rsid w:val="007D6B1D"/>
    <w:rsid w:val="007D7930"/>
    <w:rsid w:val="007D7CCF"/>
    <w:rsid w:val="007E0965"/>
    <w:rsid w:val="007E58BF"/>
    <w:rsid w:val="007E728E"/>
    <w:rsid w:val="007E784C"/>
    <w:rsid w:val="007F0756"/>
    <w:rsid w:val="007F130A"/>
    <w:rsid w:val="007F1C0D"/>
    <w:rsid w:val="007F1E22"/>
    <w:rsid w:val="007F3D4F"/>
    <w:rsid w:val="007F46C8"/>
    <w:rsid w:val="007F52BD"/>
    <w:rsid w:val="007F5D18"/>
    <w:rsid w:val="00801420"/>
    <w:rsid w:val="00802069"/>
    <w:rsid w:val="008025DC"/>
    <w:rsid w:val="00802652"/>
    <w:rsid w:val="00802D8D"/>
    <w:rsid w:val="00803C62"/>
    <w:rsid w:val="00806DED"/>
    <w:rsid w:val="00806EC8"/>
    <w:rsid w:val="00807EEF"/>
    <w:rsid w:val="008135C7"/>
    <w:rsid w:val="00814CE9"/>
    <w:rsid w:val="00815D4F"/>
    <w:rsid w:val="00815D73"/>
    <w:rsid w:val="00816DAA"/>
    <w:rsid w:val="008176D9"/>
    <w:rsid w:val="00817D1E"/>
    <w:rsid w:val="00817DDD"/>
    <w:rsid w:val="00820BE1"/>
    <w:rsid w:val="00825BCB"/>
    <w:rsid w:val="0082609D"/>
    <w:rsid w:val="008270A6"/>
    <w:rsid w:val="00827BB7"/>
    <w:rsid w:val="00831988"/>
    <w:rsid w:val="00832233"/>
    <w:rsid w:val="00832428"/>
    <w:rsid w:val="00832BDC"/>
    <w:rsid w:val="008335D7"/>
    <w:rsid w:val="0083364D"/>
    <w:rsid w:val="00833E10"/>
    <w:rsid w:val="008340F1"/>
    <w:rsid w:val="00834A4A"/>
    <w:rsid w:val="0083539A"/>
    <w:rsid w:val="0083564F"/>
    <w:rsid w:val="008356C6"/>
    <w:rsid w:val="0083673F"/>
    <w:rsid w:val="008379ED"/>
    <w:rsid w:val="00837B9C"/>
    <w:rsid w:val="008409F8"/>
    <w:rsid w:val="00841E0B"/>
    <w:rsid w:val="008421FA"/>
    <w:rsid w:val="00844028"/>
    <w:rsid w:val="0084493B"/>
    <w:rsid w:val="00844B59"/>
    <w:rsid w:val="00844F82"/>
    <w:rsid w:val="00845D51"/>
    <w:rsid w:val="008469EE"/>
    <w:rsid w:val="00851085"/>
    <w:rsid w:val="008513F9"/>
    <w:rsid w:val="008521CA"/>
    <w:rsid w:val="008566B3"/>
    <w:rsid w:val="00856765"/>
    <w:rsid w:val="0085760A"/>
    <w:rsid w:val="00862746"/>
    <w:rsid w:val="008638C5"/>
    <w:rsid w:val="00864335"/>
    <w:rsid w:val="008660A5"/>
    <w:rsid w:val="00867AEB"/>
    <w:rsid w:val="008727DE"/>
    <w:rsid w:val="008737DB"/>
    <w:rsid w:val="008775A4"/>
    <w:rsid w:val="008809B6"/>
    <w:rsid w:val="00881122"/>
    <w:rsid w:val="00881AF4"/>
    <w:rsid w:val="008834FE"/>
    <w:rsid w:val="00883BC1"/>
    <w:rsid w:val="00884AE7"/>
    <w:rsid w:val="0088568F"/>
    <w:rsid w:val="00886263"/>
    <w:rsid w:val="00886365"/>
    <w:rsid w:val="00890070"/>
    <w:rsid w:val="00890405"/>
    <w:rsid w:val="008920DC"/>
    <w:rsid w:val="008927EE"/>
    <w:rsid w:val="00892C6D"/>
    <w:rsid w:val="008956D1"/>
    <w:rsid w:val="008957EF"/>
    <w:rsid w:val="00895BB6"/>
    <w:rsid w:val="008972B2"/>
    <w:rsid w:val="008976A1"/>
    <w:rsid w:val="00897928"/>
    <w:rsid w:val="00897CA1"/>
    <w:rsid w:val="008A0BDA"/>
    <w:rsid w:val="008A0E25"/>
    <w:rsid w:val="008A1766"/>
    <w:rsid w:val="008A1D53"/>
    <w:rsid w:val="008B2BA7"/>
    <w:rsid w:val="008B3494"/>
    <w:rsid w:val="008B4960"/>
    <w:rsid w:val="008B5FC3"/>
    <w:rsid w:val="008B6370"/>
    <w:rsid w:val="008B7022"/>
    <w:rsid w:val="008B743F"/>
    <w:rsid w:val="008C0A82"/>
    <w:rsid w:val="008C4980"/>
    <w:rsid w:val="008C5798"/>
    <w:rsid w:val="008D1B70"/>
    <w:rsid w:val="008D2BDD"/>
    <w:rsid w:val="008D33F8"/>
    <w:rsid w:val="008D3BD3"/>
    <w:rsid w:val="008D4BC6"/>
    <w:rsid w:val="008D5631"/>
    <w:rsid w:val="008E190A"/>
    <w:rsid w:val="008E2453"/>
    <w:rsid w:val="008E4AD4"/>
    <w:rsid w:val="008E78E9"/>
    <w:rsid w:val="008F1906"/>
    <w:rsid w:val="008F1F12"/>
    <w:rsid w:val="008F2550"/>
    <w:rsid w:val="008F2BFA"/>
    <w:rsid w:val="008F2E54"/>
    <w:rsid w:val="008F43E5"/>
    <w:rsid w:val="008F5A3B"/>
    <w:rsid w:val="008F6975"/>
    <w:rsid w:val="008F72C4"/>
    <w:rsid w:val="00900A5F"/>
    <w:rsid w:val="00902108"/>
    <w:rsid w:val="00902865"/>
    <w:rsid w:val="009030D3"/>
    <w:rsid w:val="00903342"/>
    <w:rsid w:val="00904FBD"/>
    <w:rsid w:val="00906DD1"/>
    <w:rsid w:val="00916E8D"/>
    <w:rsid w:val="009171F5"/>
    <w:rsid w:val="00917BA0"/>
    <w:rsid w:val="00917D94"/>
    <w:rsid w:val="00920E58"/>
    <w:rsid w:val="00921057"/>
    <w:rsid w:val="0092162F"/>
    <w:rsid w:val="00921E42"/>
    <w:rsid w:val="009221E2"/>
    <w:rsid w:val="00924122"/>
    <w:rsid w:val="009241E0"/>
    <w:rsid w:val="009259E1"/>
    <w:rsid w:val="00927505"/>
    <w:rsid w:val="009277A7"/>
    <w:rsid w:val="00927D6F"/>
    <w:rsid w:val="00930CCE"/>
    <w:rsid w:val="00931A17"/>
    <w:rsid w:val="009353AC"/>
    <w:rsid w:val="009360C0"/>
    <w:rsid w:val="0093653B"/>
    <w:rsid w:val="00936FF7"/>
    <w:rsid w:val="00937550"/>
    <w:rsid w:val="00937F6B"/>
    <w:rsid w:val="0094028A"/>
    <w:rsid w:val="0094183B"/>
    <w:rsid w:val="00947084"/>
    <w:rsid w:val="00947A7B"/>
    <w:rsid w:val="00947FBD"/>
    <w:rsid w:val="00951A4B"/>
    <w:rsid w:val="0095482F"/>
    <w:rsid w:val="00955403"/>
    <w:rsid w:val="00957526"/>
    <w:rsid w:val="00957C85"/>
    <w:rsid w:val="00957D24"/>
    <w:rsid w:val="009630B4"/>
    <w:rsid w:val="0096330A"/>
    <w:rsid w:val="00963735"/>
    <w:rsid w:val="009650B3"/>
    <w:rsid w:val="00965964"/>
    <w:rsid w:val="0097162D"/>
    <w:rsid w:val="009721C4"/>
    <w:rsid w:val="009722DB"/>
    <w:rsid w:val="0097272E"/>
    <w:rsid w:val="00973B94"/>
    <w:rsid w:val="00974433"/>
    <w:rsid w:val="00974683"/>
    <w:rsid w:val="00976F80"/>
    <w:rsid w:val="009805F2"/>
    <w:rsid w:val="00984C33"/>
    <w:rsid w:val="00986052"/>
    <w:rsid w:val="00987C74"/>
    <w:rsid w:val="00991B11"/>
    <w:rsid w:val="00994D71"/>
    <w:rsid w:val="00996C28"/>
    <w:rsid w:val="00996FA7"/>
    <w:rsid w:val="0099708E"/>
    <w:rsid w:val="009A2DA3"/>
    <w:rsid w:val="009A37EB"/>
    <w:rsid w:val="009A388E"/>
    <w:rsid w:val="009A3ADF"/>
    <w:rsid w:val="009A662A"/>
    <w:rsid w:val="009A6C03"/>
    <w:rsid w:val="009A7840"/>
    <w:rsid w:val="009A7F2E"/>
    <w:rsid w:val="009B0C1D"/>
    <w:rsid w:val="009B1B7D"/>
    <w:rsid w:val="009B2E68"/>
    <w:rsid w:val="009B67E9"/>
    <w:rsid w:val="009C1A22"/>
    <w:rsid w:val="009C2C3C"/>
    <w:rsid w:val="009C60D3"/>
    <w:rsid w:val="009C6AFA"/>
    <w:rsid w:val="009C7037"/>
    <w:rsid w:val="009C7943"/>
    <w:rsid w:val="009D1A5C"/>
    <w:rsid w:val="009D217B"/>
    <w:rsid w:val="009D2EAC"/>
    <w:rsid w:val="009D4F4F"/>
    <w:rsid w:val="009D6E1C"/>
    <w:rsid w:val="009D7945"/>
    <w:rsid w:val="009E30A5"/>
    <w:rsid w:val="009E3CEE"/>
    <w:rsid w:val="009E3EAC"/>
    <w:rsid w:val="009E3F63"/>
    <w:rsid w:val="009E4342"/>
    <w:rsid w:val="009E496A"/>
    <w:rsid w:val="009F03B6"/>
    <w:rsid w:val="009F0432"/>
    <w:rsid w:val="009F2842"/>
    <w:rsid w:val="009F2CAA"/>
    <w:rsid w:val="009F3AB0"/>
    <w:rsid w:val="009F3CB2"/>
    <w:rsid w:val="009F68F5"/>
    <w:rsid w:val="009F691A"/>
    <w:rsid w:val="00A004B0"/>
    <w:rsid w:val="00A0487E"/>
    <w:rsid w:val="00A04E54"/>
    <w:rsid w:val="00A061EB"/>
    <w:rsid w:val="00A0698F"/>
    <w:rsid w:val="00A11849"/>
    <w:rsid w:val="00A12E53"/>
    <w:rsid w:val="00A13CF1"/>
    <w:rsid w:val="00A13DFC"/>
    <w:rsid w:val="00A14F7E"/>
    <w:rsid w:val="00A16B16"/>
    <w:rsid w:val="00A170FF"/>
    <w:rsid w:val="00A203F4"/>
    <w:rsid w:val="00A23E03"/>
    <w:rsid w:val="00A25176"/>
    <w:rsid w:val="00A269CF"/>
    <w:rsid w:val="00A33251"/>
    <w:rsid w:val="00A3541E"/>
    <w:rsid w:val="00A364A1"/>
    <w:rsid w:val="00A36649"/>
    <w:rsid w:val="00A36D32"/>
    <w:rsid w:val="00A36E5F"/>
    <w:rsid w:val="00A401BC"/>
    <w:rsid w:val="00A40F25"/>
    <w:rsid w:val="00A423A7"/>
    <w:rsid w:val="00A44F7D"/>
    <w:rsid w:val="00A45DE2"/>
    <w:rsid w:val="00A52E45"/>
    <w:rsid w:val="00A60FC8"/>
    <w:rsid w:val="00A61A79"/>
    <w:rsid w:val="00A63606"/>
    <w:rsid w:val="00A64D76"/>
    <w:rsid w:val="00A650B3"/>
    <w:rsid w:val="00A65B8E"/>
    <w:rsid w:val="00A65B9D"/>
    <w:rsid w:val="00A66062"/>
    <w:rsid w:val="00A66317"/>
    <w:rsid w:val="00A66E9E"/>
    <w:rsid w:val="00A70C5A"/>
    <w:rsid w:val="00A710F1"/>
    <w:rsid w:val="00A71D3F"/>
    <w:rsid w:val="00A71FF1"/>
    <w:rsid w:val="00A7213D"/>
    <w:rsid w:val="00A7339D"/>
    <w:rsid w:val="00A74BBA"/>
    <w:rsid w:val="00A74C3A"/>
    <w:rsid w:val="00A76386"/>
    <w:rsid w:val="00A7781C"/>
    <w:rsid w:val="00A84F3D"/>
    <w:rsid w:val="00A86DA7"/>
    <w:rsid w:val="00A90870"/>
    <w:rsid w:val="00A91DC0"/>
    <w:rsid w:val="00A91E49"/>
    <w:rsid w:val="00A9205A"/>
    <w:rsid w:val="00AA0FE4"/>
    <w:rsid w:val="00AA10CE"/>
    <w:rsid w:val="00AA2A57"/>
    <w:rsid w:val="00AA5738"/>
    <w:rsid w:val="00AA6191"/>
    <w:rsid w:val="00AA65EF"/>
    <w:rsid w:val="00AB0EF6"/>
    <w:rsid w:val="00AB0FBF"/>
    <w:rsid w:val="00AB1853"/>
    <w:rsid w:val="00AB2912"/>
    <w:rsid w:val="00AB2FF1"/>
    <w:rsid w:val="00AB5A9E"/>
    <w:rsid w:val="00AC0C82"/>
    <w:rsid w:val="00AC18D7"/>
    <w:rsid w:val="00AC2611"/>
    <w:rsid w:val="00AC2635"/>
    <w:rsid w:val="00AC2BF4"/>
    <w:rsid w:val="00AC2E6A"/>
    <w:rsid w:val="00AC3E12"/>
    <w:rsid w:val="00AC7DFA"/>
    <w:rsid w:val="00AD01B1"/>
    <w:rsid w:val="00AD05A6"/>
    <w:rsid w:val="00AD1F5E"/>
    <w:rsid w:val="00AD436F"/>
    <w:rsid w:val="00AD5368"/>
    <w:rsid w:val="00AE0C7A"/>
    <w:rsid w:val="00AE0F77"/>
    <w:rsid w:val="00AE1EFF"/>
    <w:rsid w:val="00AE2657"/>
    <w:rsid w:val="00AE4385"/>
    <w:rsid w:val="00AE4C5E"/>
    <w:rsid w:val="00AE52B8"/>
    <w:rsid w:val="00AE7125"/>
    <w:rsid w:val="00AE7BCB"/>
    <w:rsid w:val="00AE7C72"/>
    <w:rsid w:val="00AF0726"/>
    <w:rsid w:val="00AF24B2"/>
    <w:rsid w:val="00AF529C"/>
    <w:rsid w:val="00AF5345"/>
    <w:rsid w:val="00AF5B03"/>
    <w:rsid w:val="00AF5EB2"/>
    <w:rsid w:val="00AF60B7"/>
    <w:rsid w:val="00B00247"/>
    <w:rsid w:val="00B00F06"/>
    <w:rsid w:val="00B01528"/>
    <w:rsid w:val="00B01F41"/>
    <w:rsid w:val="00B03791"/>
    <w:rsid w:val="00B047F1"/>
    <w:rsid w:val="00B051CC"/>
    <w:rsid w:val="00B072C8"/>
    <w:rsid w:val="00B104E2"/>
    <w:rsid w:val="00B13092"/>
    <w:rsid w:val="00B13461"/>
    <w:rsid w:val="00B15E45"/>
    <w:rsid w:val="00B17FF8"/>
    <w:rsid w:val="00B20DA5"/>
    <w:rsid w:val="00B22D3D"/>
    <w:rsid w:val="00B22D55"/>
    <w:rsid w:val="00B235F7"/>
    <w:rsid w:val="00B242B8"/>
    <w:rsid w:val="00B244A4"/>
    <w:rsid w:val="00B24831"/>
    <w:rsid w:val="00B254D8"/>
    <w:rsid w:val="00B265A5"/>
    <w:rsid w:val="00B30840"/>
    <w:rsid w:val="00B30A72"/>
    <w:rsid w:val="00B30CF7"/>
    <w:rsid w:val="00B30F3E"/>
    <w:rsid w:val="00B3280B"/>
    <w:rsid w:val="00B33A63"/>
    <w:rsid w:val="00B344AB"/>
    <w:rsid w:val="00B34570"/>
    <w:rsid w:val="00B365C9"/>
    <w:rsid w:val="00B36D6F"/>
    <w:rsid w:val="00B40113"/>
    <w:rsid w:val="00B43BAA"/>
    <w:rsid w:val="00B444F7"/>
    <w:rsid w:val="00B46F5D"/>
    <w:rsid w:val="00B510D1"/>
    <w:rsid w:val="00B516F4"/>
    <w:rsid w:val="00B53695"/>
    <w:rsid w:val="00B5371C"/>
    <w:rsid w:val="00B56122"/>
    <w:rsid w:val="00B6021A"/>
    <w:rsid w:val="00B60672"/>
    <w:rsid w:val="00B61CD8"/>
    <w:rsid w:val="00B61DDE"/>
    <w:rsid w:val="00B62892"/>
    <w:rsid w:val="00B63F07"/>
    <w:rsid w:val="00B64FD7"/>
    <w:rsid w:val="00B650D8"/>
    <w:rsid w:val="00B65FD9"/>
    <w:rsid w:val="00B6634F"/>
    <w:rsid w:val="00B67CFA"/>
    <w:rsid w:val="00B67FDC"/>
    <w:rsid w:val="00B708CF"/>
    <w:rsid w:val="00B71697"/>
    <w:rsid w:val="00B71781"/>
    <w:rsid w:val="00B7222E"/>
    <w:rsid w:val="00B7336C"/>
    <w:rsid w:val="00B734C2"/>
    <w:rsid w:val="00B7548C"/>
    <w:rsid w:val="00B76B88"/>
    <w:rsid w:val="00B76C6A"/>
    <w:rsid w:val="00B77794"/>
    <w:rsid w:val="00B80677"/>
    <w:rsid w:val="00B81ABF"/>
    <w:rsid w:val="00B82437"/>
    <w:rsid w:val="00B829A8"/>
    <w:rsid w:val="00B829B3"/>
    <w:rsid w:val="00B83749"/>
    <w:rsid w:val="00B8560B"/>
    <w:rsid w:val="00B860F7"/>
    <w:rsid w:val="00B86579"/>
    <w:rsid w:val="00B87617"/>
    <w:rsid w:val="00B912EC"/>
    <w:rsid w:val="00B9203C"/>
    <w:rsid w:val="00B92684"/>
    <w:rsid w:val="00B93167"/>
    <w:rsid w:val="00B95065"/>
    <w:rsid w:val="00B96704"/>
    <w:rsid w:val="00B96E93"/>
    <w:rsid w:val="00B971AE"/>
    <w:rsid w:val="00B97AE8"/>
    <w:rsid w:val="00BA2289"/>
    <w:rsid w:val="00BA3745"/>
    <w:rsid w:val="00BA424D"/>
    <w:rsid w:val="00BB01C4"/>
    <w:rsid w:val="00BB1DDF"/>
    <w:rsid w:val="00BB1F05"/>
    <w:rsid w:val="00BB4665"/>
    <w:rsid w:val="00BB4A4E"/>
    <w:rsid w:val="00BC1CC8"/>
    <w:rsid w:val="00BC2D7C"/>
    <w:rsid w:val="00BC47BA"/>
    <w:rsid w:val="00BC6124"/>
    <w:rsid w:val="00BC76D0"/>
    <w:rsid w:val="00BD3529"/>
    <w:rsid w:val="00BD5207"/>
    <w:rsid w:val="00BE134F"/>
    <w:rsid w:val="00BE3538"/>
    <w:rsid w:val="00BE4EA8"/>
    <w:rsid w:val="00BE56ED"/>
    <w:rsid w:val="00BE67E4"/>
    <w:rsid w:val="00BE77A5"/>
    <w:rsid w:val="00BF158F"/>
    <w:rsid w:val="00BF1A98"/>
    <w:rsid w:val="00BF2576"/>
    <w:rsid w:val="00BF279A"/>
    <w:rsid w:val="00BF4913"/>
    <w:rsid w:val="00BF5106"/>
    <w:rsid w:val="00BF583E"/>
    <w:rsid w:val="00BF5D19"/>
    <w:rsid w:val="00BF5DF9"/>
    <w:rsid w:val="00C0043D"/>
    <w:rsid w:val="00C032E9"/>
    <w:rsid w:val="00C03950"/>
    <w:rsid w:val="00C04AEB"/>
    <w:rsid w:val="00C04E50"/>
    <w:rsid w:val="00C053AA"/>
    <w:rsid w:val="00C05572"/>
    <w:rsid w:val="00C10CA2"/>
    <w:rsid w:val="00C1154C"/>
    <w:rsid w:val="00C11CA8"/>
    <w:rsid w:val="00C17B97"/>
    <w:rsid w:val="00C20338"/>
    <w:rsid w:val="00C20F02"/>
    <w:rsid w:val="00C2114D"/>
    <w:rsid w:val="00C21D67"/>
    <w:rsid w:val="00C2442E"/>
    <w:rsid w:val="00C24B34"/>
    <w:rsid w:val="00C26ABE"/>
    <w:rsid w:val="00C276B1"/>
    <w:rsid w:val="00C343BD"/>
    <w:rsid w:val="00C3561A"/>
    <w:rsid w:val="00C36730"/>
    <w:rsid w:val="00C374D4"/>
    <w:rsid w:val="00C4141D"/>
    <w:rsid w:val="00C437B1"/>
    <w:rsid w:val="00C45AAA"/>
    <w:rsid w:val="00C46721"/>
    <w:rsid w:val="00C46EC8"/>
    <w:rsid w:val="00C52FF7"/>
    <w:rsid w:val="00C536FD"/>
    <w:rsid w:val="00C5413F"/>
    <w:rsid w:val="00C54450"/>
    <w:rsid w:val="00C546FF"/>
    <w:rsid w:val="00C54B84"/>
    <w:rsid w:val="00C54C86"/>
    <w:rsid w:val="00C56178"/>
    <w:rsid w:val="00C56687"/>
    <w:rsid w:val="00C56F97"/>
    <w:rsid w:val="00C577A9"/>
    <w:rsid w:val="00C62367"/>
    <w:rsid w:val="00C674B4"/>
    <w:rsid w:val="00C717FC"/>
    <w:rsid w:val="00C72455"/>
    <w:rsid w:val="00C74392"/>
    <w:rsid w:val="00C74422"/>
    <w:rsid w:val="00C75948"/>
    <w:rsid w:val="00C76D3F"/>
    <w:rsid w:val="00C80D62"/>
    <w:rsid w:val="00C8337E"/>
    <w:rsid w:val="00C83CDE"/>
    <w:rsid w:val="00C83E21"/>
    <w:rsid w:val="00C85EEF"/>
    <w:rsid w:val="00C8624C"/>
    <w:rsid w:val="00C92B2B"/>
    <w:rsid w:val="00C93F32"/>
    <w:rsid w:val="00C94775"/>
    <w:rsid w:val="00C947A9"/>
    <w:rsid w:val="00C94D3F"/>
    <w:rsid w:val="00C95D73"/>
    <w:rsid w:val="00C96A92"/>
    <w:rsid w:val="00C97A89"/>
    <w:rsid w:val="00CA2AB4"/>
    <w:rsid w:val="00CA4575"/>
    <w:rsid w:val="00CA45DC"/>
    <w:rsid w:val="00CA492E"/>
    <w:rsid w:val="00CA4C09"/>
    <w:rsid w:val="00CA4FA9"/>
    <w:rsid w:val="00CA633A"/>
    <w:rsid w:val="00CA6DEF"/>
    <w:rsid w:val="00CA74CA"/>
    <w:rsid w:val="00CB072D"/>
    <w:rsid w:val="00CB09A1"/>
    <w:rsid w:val="00CB146D"/>
    <w:rsid w:val="00CB3355"/>
    <w:rsid w:val="00CB3F35"/>
    <w:rsid w:val="00CB4D1B"/>
    <w:rsid w:val="00CB5011"/>
    <w:rsid w:val="00CB69CF"/>
    <w:rsid w:val="00CB79A7"/>
    <w:rsid w:val="00CC1780"/>
    <w:rsid w:val="00CC4A07"/>
    <w:rsid w:val="00CC4E9E"/>
    <w:rsid w:val="00CC4F1D"/>
    <w:rsid w:val="00CC6E1E"/>
    <w:rsid w:val="00CC7338"/>
    <w:rsid w:val="00CC7BDF"/>
    <w:rsid w:val="00CD2317"/>
    <w:rsid w:val="00CD262F"/>
    <w:rsid w:val="00CD4895"/>
    <w:rsid w:val="00CD4BD8"/>
    <w:rsid w:val="00CD60FC"/>
    <w:rsid w:val="00CD671E"/>
    <w:rsid w:val="00CD683F"/>
    <w:rsid w:val="00CD6B90"/>
    <w:rsid w:val="00CD6DFA"/>
    <w:rsid w:val="00CD7969"/>
    <w:rsid w:val="00CD7ACC"/>
    <w:rsid w:val="00CE1E5E"/>
    <w:rsid w:val="00CE202C"/>
    <w:rsid w:val="00CE3821"/>
    <w:rsid w:val="00CE5CEA"/>
    <w:rsid w:val="00CE688C"/>
    <w:rsid w:val="00CE6911"/>
    <w:rsid w:val="00CE71E5"/>
    <w:rsid w:val="00CF1C62"/>
    <w:rsid w:val="00CF3994"/>
    <w:rsid w:val="00CF3C1D"/>
    <w:rsid w:val="00CF540D"/>
    <w:rsid w:val="00CF6E6C"/>
    <w:rsid w:val="00CF77DC"/>
    <w:rsid w:val="00CF7D0F"/>
    <w:rsid w:val="00D0086F"/>
    <w:rsid w:val="00D01B22"/>
    <w:rsid w:val="00D01B5A"/>
    <w:rsid w:val="00D02682"/>
    <w:rsid w:val="00D03E15"/>
    <w:rsid w:val="00D046E3"/>
    <w:rsid w:val="00D04C48"/>
    <w:rsid w:val="00D05C60"/>
    <w:rsid w:val="00D0603C"/>
    <w:rsid w:val="00D061F7"/>
    <w:rsid w:val="00D06F63"/>
    <w:rsid w:val="00D07DF0"/>
    <w:rsid w:val="00D114FD"/>
    <w:rsid w:val="00D13147"/>
    <w:rsid w:val="00D14818"/>
    <w:rsid w:val="00D15111"/>
    <w:rsid w:val="00D167ED"/>
    <w:rsid w:val="00D17072"/>
    <w:rsid w:val="00D20341"/>
    <w:rsid w:val="00D21751"/>
    <w:rsid w:val="00D21F6E"/>
    <w:rsid w:val="00D22CFE"/>
    <w:rsid w:val="00D23A72"/>
    <w:rsid w:val="00D23AB2"/>
    <w:rsid w:val="00D24C4C"/>
    <w:rsid w:val="00D258D8"/>
    <w:rsid w:val="00D26331"/>
    <w:rsid w:val="00D2652D"/>
    <w:rsid w:val="00D27104"/>
    <w:rsid w:val="00D301D2"/>
    <w:rsid w:val="00D309DD"/>
    <w:rsid w:val="00D30CEF"/>
    <w:rsid w:val="00D31C1B"/>
    <w:rsid w:val="00D33A1A"/>
    <w:rsid w:val="00D34424"/>
    <w:rsid w:val="00D34464"/>
    <w:rsid w:val="00D353A8"/>
    <w:rsid w:val="00D35969"/>
    <w:rsid w:val="00D40E17"/>
    <w:rsid w:val="00D413C5"/>
    <w:rsid w:val="00D42242"/>
    <w:rsid w:val="00D45208"/>
    <w:rsid w:val="00D45568"/>
    <w:rsid w:val="00D46F84"/>
    <w:rsid w:val="00D51C6E"/>
    <w:rsid w:val="00D51D87"/>
    <w:rsid w:val="00D52E7C"/>
    <w:rsid w:val="00D53CE2"/>
    <w:rsid w:val="00D542CC"/>
    <w:rsid w:val="00D543F3"/>
    <w:rsid w:val="00D609E5"/>
    <w:rsid w:val="00D62905"/>
    <w:rsid w:val="00D636FC"/>
    <w:rsid w:val="00D640C7"/>
    <w:rsid w:val="00D651BC"/>
    <w:rsid w:val="00D66971"/>
    <w:rsid w:val="00D708B7"/>
    <w:rsid w:val="00D7296B"/>
    <w:rsid w:val="00D755A7"/>
    <w:rsid w:val="00D77B37"/>
    <w:rsid w:val="00D80173"/>
    <w:rsid w:val="00D81444"/>
    <w:rsid w:val="00D816A0"/>
    <w:rsid w:val="00D81D4D"/>
    <w:rsid w:val="00D823A9"/>
    <w:rsid w:val="00D83FB6"/>
    <w:rsid w:val="00D870A5"/>
    <w:rsid w:val="00D90217"/>
    <w:rsid w:val="00D91F7D"/>
    <w:rsid w:val="00D95224"/>
    <w:rsid w:val="00D95989"/>
    <w:rsid w:val="00D96184"/>
    <w:rsid w:val="00D96B0A"/>
    <w:rsid w:val="00D96C89"/>
    <w:rsid w:val="00D97320"/>
    <w:rsid w:val="00DA52E8"/>
    <w:rsid w:val="00DA6836"/>
    <w:rsid w:val="00DB56F6"/>
    <w:rsid w:val="00DC2A0C"/>
    <w:rsid w:val="00DC3FF0"/>
    <w:rsid w:val="00DC511D"/>
    <w:rsid w:val="00DC54A4"/>
    <w:rsid w:val="00DD2C65"/>
    <w:rsid w:val="00DD491D"/>
    <w:rsid w:val="00DD4DEC"/>
    <w:rsid w:val="00DD593A"/>
    <w:rsid w:val="00DD7BB6"/>
    <w:rsid w:val="00DE1FE9"/>
    <w:rsid w:val="00DE2B1F"/>
    <w:rsid w:val="00DE5012"/>
    <w:rsid w:val="00DE591C"/>
    <w:rsid w:val="00DE68E0"/>
    <w:rsid w:val="00DE6AEA"/>
    <w:rsid w:val="00DF20F8"/>
    <w:rsid w:val="00DF274C"/>
    <w:rsid w:val="00DF2811"/>
    <w:rsid w:val="00DF3C21"/>
    <w:rsid w:val="00DF6487"/>
    <w:rsid w:val="00DF6C32"/>
    <w:rsid w:val="00E00E5A"/>
    <w:rsid w:val="00E0144B"/>
    <w:rsid w:val="00E0203D"/>
    <w:rsid w:val="00E03F63"/>
    <w:rsid w:val="00E04BEC"/>
    <w:rsid w:val="00E0503D"/>
    <w:rsid w:val="00E06001"/>
    <w:rsid w:val="00E102BB"/>
    <w:rsid w:val="00E118ED"/>
    <w:rsid w:val="00E11FDC"/>
    <w:rsid w:val="00E126E0"/>
    <w:rsid w:val="00E13656"/>
    <w:rsid w:val="00E1655E"/>
    <w:rsid w:val="00E17D68"/>
    <w:rsid w:val="00E219A1"/>
    <w:rsid w:val="00E21DED"/>
    <w:rsid w:val="00E22DF8"/>
    <w:rsid w:val="00E22F11"/>
    <w:rsid w:val="00E25FA6"/>
    <w:rsid w:val="00E263F2"/>
    <w:rsid w:val="00E267F3"/>
    <w:rsid w:val="00E27E4C"/>
    <w:rsid w:val="00E301EE"/>
    <w:rsid w:val="00E30818"/>
    <w:rsid w:val="00E34AAD"/>
    <w:rsid w:val="00E359D0"/>
    <w:rsid w:val="00E36BE2"/>
    <w:rsid w:val="00E36EB6"/>
    <w:rsid w:val="00E3755B"/>
    <w:rsid w:val="00E37CC9"/>
    <w:rsid w:val="00E411A2"/>
    <w:rsid w:val="00E4169D"/>
    <w:rsid w:val="00E42270"/>
    <w:rsid w:val="00E43930"/>
    <w:rsid w:val="00E44E3C"/>
    <w:rsid w:val="00E45CD7"/>
    <w:rsid w:val="00E46192"/>
    <w:rsid w:val="00E46DBD"/>
    <w:rsid w:val="00E4759B"/>
    <w:rsid w:val="00E50B8E"/>
    <w:rsid w:val="00E50D3A"/>
    <w:rsid w:val="00E5230C"/>
    <w:rsid w:val="00E52BE0"/>
    <w:rsid w:val="00E544CF"/>
    <w:rsid w:val="00E5485A"/>
    <w:rsid w:val="00E562B4"/>
    <w:rsid w:val="00E568E1"/>
    <w:rsid w:val="00E572F8"/>
    <w:rsid w:val="00E574FC"/>
    <w:rsid w:val="00E60629"/>
    <w:rsid w:val="00E60695"/>
    <w:rsid w:val="00E61043"/>
    <w:rsid w:val="00E61CF3"/>
    <w:rsid w:val="00E61E4D"/>
    <w:rsid w:val="00E6300E"/>
    <w:rsid w:val="00E63E75"/>
    <w:rsid w:val="00E64A0B"/>
    <w:rsid w:val="00E6515F"/>
    <w:rsid w:val="00E65AAE"/>
    <w:rsid w:val="00E65BF2"/>
    <w:rsid w:val="00E672C7"/>
    <w:rsid w:val="00E678EA"/>
    <w:rsid w:val="00E73406"/>
    <w:rsid w:val="00E75B91"/>
    <w:rsid w:val="00E7625C"/>
    <w:rsid w:val="00E76BC5"/>
    <w:rsid w:val="00E772DB"/>
    <w:rsid w:val="00E7781F"/>
    <w:rsid w:val="00E81782"/>
    <w:rsid w:val="00E824FD"/>
    <w:rsid w:val="00E83879"/>
    <w:rsid w:val="00E8596C"/>
    <w:rsid w:val="00E865C0"/>
    <w:rsid w:val="00E900AF"/>
    <w:rsid w:val="00E91CC1"/>
    <w:rsid w:val="00E94FC2"/>
    <w:rsid w:val="00E95659"/>
    <w:rsid w:val="00E95C92"/>
    <w:rsid w:val="00E97CC8"/>
    <w:rsid w:val="00EA3C71"/>
    <w:rsid w:val="00EA5DD7"/>
    <w:rsid w:val="00EB0134"/>
    <w:rsid w:val="00EB116F"/>
    <w:rsid w:val="00EB14C9"/>
    <w:rsid w:val="00EB1CAB"/>
    <w:rsid w:val="00EB1D29"/>
    <w:rsid w:val="00EB1D6E"/>
    <w:rsid w:val="00EB20D1"/>
    <w:rsid w:val="00EB2C5F"/>
    <w:rsid w:val="00EB2CB1"/>
    <w:rsid w:val="00EB33E2"/>
    <w:rsid w:val="00EB4FDD"/>
    <w:rsid w:val="00EB53B7"/>
    <w:rsid w:val="00EB5AFB"/>
    <w:rsid w:val="00EB7589"/>
    <w:rsid w:val="00EB76A8"/>
    <w:rsid w:val="00EC1E91"/>
    <w:rsid w:val="00EC3A18"/>
    <w:rsid w:val="00EC5217"/>
    <w:rsid w:val="00EC55CB"/>
    <w:rsid w:val="00EC5C09"/>
    <w:rsid w:val="00EC7638"/>
    <w:rsid w:val="00ED073D"/>
    <w:rsid w:val="00ED0CFD"/>
    <w:rsid w:val="00ED0ED7"/>
    <w:rsid w:val="00ED26C2"/>
    <w:rsid w:val="00ED3457"/>
    <w:rsid w:val="00ED6F5A"/>
    <w:rsid w:val="00EE622A"/>
    <w:rsid w:val="00EE6DB9"/>
    <w:rsid w:val="00EF21E1"/>
    <w:rsid w:val="00EF462D"/>
    <w:rsid w:val="00EF4908"/>
    <w:rsid w:val="00EF5B96"/>
    <w:rsid w:val="00EF67C4"/>
    <w:rsid w:val="00F00618"/>
    <w:rsid w:val="00F01ED5"/>
    <w:rsid w:val="00F06916"/>
    <w:rsid w:val="00F06C54"/>
    <w:rsid w:val="00F07D74"/>
    <w:rsid w:val="00F1028E"/>
    <w:rsid w:val="00F11576"/>
    <w:rsid w:val="00F115AA"/>
    <w:rsid w:val="00F117D2"/>
    <w:rsid w:val="00F12BB1"/>
    <w:rsid w:val="00F12BCE"/>
    <w:rsid w:val="00F13FAF"/>
    <w:rsid w:val="00F15DF9"/>
    <w:rsid w:val="00F16B41"/>
    <w:rsid w:val="00F17700"/>
    <w:rsid w:val="00F214DB"/>
    <w:rsid w:val="00F22502"/>
    <w:rsid w:val="00F2429D"/>
    <w:rsid w:val="00F24571"/>
    <w:rsid w:val="00F245C8"/>
    <w:rsid w:val="00F275D7"/>
    <w:rsid w:val="00F320EE"/>
    <w:rsid w:val="00F33B5B"/>
    <w:rsid w:val="00F36DEA"/>
    <w:rsid w:val="00F400FA"/>
    <w:rsid w:val="00F4050E"/>
    <w:rsid w:val="00F4071A"/>
    <w:rsid w:val="00F416C6"/>
    <w:rsid w:val="00F4217C"/>
    <w:rsid w:val="00F4406F"/>
    <w:rsid w:val="00F4461F"/>
    <w:rsid w:val="00F46D61"/>
    <w:rsid w:val="00F47D25"/>
    <w:rsid w:val="00F5033A"/>
    <w:rsid w:val="00F61E47"/>
    <w:rsid w:val="00F61E7A"/>
    <w:rsid w:val="00F6436F"/>
    <w:rsid w:val="00F6596E"/>
    <w:rsid w:val="00F6679F"/>
    <w:rsid w:val="00F67BB5"/>
    <w:rsid w:val="00F67CAA"/>
    <w:rsid w:val="00F71E30"/>
    <w:rsid w:val="00F72C51"/>
    <w:rsid w:val="00F72F47"/>
    <w:rsid w:val="00F82796"/>
    <w:rsid w:val="00F83A61"/>
    <w:rsid w:val="00F86243"/>
    <w:rsid w:val="00F87942"/>
    <w:rsid w:val="00F9162E"/>
    <w:rsid w:val="00F916E8"/>
    <w:rsid w:val="00F948AD"/>
    <w:rsid w:val="00F97009"/>
    <w:rsid w:val="00F97E31"/>
    <w:rsid w:val="00FA028D"/>
    <w:rsid w:val="00FA1696"/>
    <w:rsid w:val="00FA1D06"/>
    <w:rsid w:val="00FA4086"/>
    <w:rsid w:val="00FA68F1"/>
    <w:rsid w:val="00FA6B31"/>
    <w:rsid w:val="00FA6B98"/>
    <w:rsid w:val="00FA6CD2"/>
    <w:rsid w:val="00FA70A4"/>
    <w:rsid w:val="00FB028A"/>
    <w:rsid w:val="00FB37C0"/>
    <w:rsid w:val="00FB3E48"/>
    <w:rsid w:val="00FB41F7"/>
    <w:rsid w:val="00FB4811"/>
    <w:rsid w:val="00FB59BA"/>
    <w:rsid w:val="00FB5FD1"/>
    <w:rsid w:val="00FC01D2"/>
    <w:rsid w:val="00FC094C"/>
    <w:rsid w:val="00FC0D4E"/>
    <w:rsid w:val="00FC183E"/>
    <w:rsid w:val="00FC3BAE"/>
    <w:rsid w:val="00FC4E8E"/>
    <w:rsid w:val="00FC52A9"/>
    <w:rsid w:val="00FC6102"/>
    <w:rsid w:val="00FC7166"/>
    <w:rsid w:val="00FD06B6"/>
    <w:rsid w:val="00FD1399"/>
    <w:rsid w:val="00FD146A"/>
    <w:rsid w:val="00FD1DDA"/>
    <w:rsid w:val="00FD237E"/>
    <w:rsid w:val="00FD47E8"/>
    <w:rsid w:val="00FD4B4C"/>
    <w:rsid w:val="00FD59F0"/>
    <w:rsid w:val="00FD710E"/>
    <w:rsid w:val="00FD728D"/>
    <w:rsid w:val="00FE03AB"/>
    <w:rsid w:val="00FE09E6"/>
    <w:rsid w:val="00FE277E"/>
    <w:rsid w:val="00FE38BE"/>
    <w:rsid w:val="00FE5B99"/>
    <w:rsid w:val="00FE63F6"/>
    <w:rsid w:val="00FE7C89"/>
    <w:rsid w:val="00FF052C"/>
    <w:rsid w:val="00FF3ABB"/>
    <w:rsid w:val="00FF4296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924D9"/>
  <w15:docId w15:val="{F83EA3FB-78C0-4B3D-8ABB-F8DEC1D2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B56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303BA"/>
    <w:rPr>
      <w:color w:val="800080" w:themeColor="followedHyperlink"/>
      <w:u w:val="single"/>
    </w:rPr>
  </w:style>
  <w:style w:type="character" w:styleId="Rimandonotaapidipagina">
    <w:name w:val="footnote reference"/>
    <w:uiPriority w:val="99"/>
    <w:semiHidden/>
    <w:rsid w:val="008F43E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8F43E5"/>
    <w:rPr>
      <w:rFonts w:eastAsiaTheme="minorEastAsia"/>
      <w:lang w:val="en-US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F43E5"/>
    <w:rPr>
      <w:rFonts w:eastAsiaTheme="minorEastAsia"/>
      <w:lang w:val="en-US"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B56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4372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4372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4372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61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7D2"/>
  </w:style>
  <w:style w:type="paragraph" w:styleId="Pidipagina">
    <w:name w:val="footer"/>
    <w:basedOn w:val="Normale"/>
    <w:link w:val="PidipaginaCarattere"/>
    <w:uiPriority w:val="99"/>
    <w:unhideWhenUsed/>
    <w:rsid w:val="00161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1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gimb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08792-6152-4223-8F68-183640891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</dc:creator>
  <cp:lastModifiedBy>Roberto Luceri</cp:lastModifiedBy>
  <cp:revision>20</cp:revision>
  <cp:lastPrinted>2014-01-27T14:53:00Z</cp:lastPrinted>
  <dcterms:created xsi:type="dcterms:W3CDTF">2019-10-01T20:44:00Z</dcterms:created>
  <dcterms:modified xsi:type="dcterms:W3CDTF">2019-10-02T08:11:00Z</dcterms:modified>
</cp:coreProperties>
</file>