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DF1150" w:rsidRDefault="00F7447D" w:rsidP="00DF1150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CRONICITÀ E INVECCHIAMENTO: </w:t>
      </w:r>
      <w:r w:rsidRPr="009A60E1">
        <w:rPr>
          <w:b/>
          <w:bCs/>
          <w:sz w:val="32"/>
          <w:szCs w:val="36"/>
        </w:rPr>
        <w:t xml:space="preserve">NON PUÒ ESISTERE </w:t>
      </w:r>
      <w:r>
        <w:rPr>
          <w:b/>
          <w:bCs/>
          <w:sz w:val="32"/>
          <w:szCs w:val="36"/>
        </w:rPr>
        <w:br/>
      </w:r>
      <w:r w:rsidRPr="009A60E1">
        <w:rPr>
          <w:b/>
          <w:bCs/>
          <w:sz w:val="32"/>
          <w:szCs w:val="36"/>
        </w:rPr>
        <w:t>ASSISTENZA SANITARIA SENZA ASSISTENZA SOCIALE</w:t>
      </w:r>
      <w:r>
        <w:rPr>
          <w:b/>
          <w:bCs/>
          <w:sz w:val="32"/>
          <w:szCs w:val="36"/>
        </w:rPr>
        <w:t xml:space="preserve"> </w:t>
      </w:r>
    </w:p>
    <w:p w:rsidR="00220FBA" w:rsidRPr="00EA57A4" w:rsidRDefault="00220FBA" w:rsidP="00220FBA">
      <w:pPr>
        <w:jc w:val="both"/>
        <w:rPr>
          <w:b/>
        </w:rPr>
      </w:pPr>
      <w:r>
        <w:rPr>
          <w:b/>
        </w:rPr>
        <w:t xml:space="preserve">LA FONDAZIONE GIMBE HA PRESENTATO AL CONGRESSO NAZIONALE FIMMG UN REPORT </w:t>
      </w:r>
      <w:r w:rsidRPr="00106EDB">
        <w:rPr>
          <w:b/>
        </w:rPr>
        <w:t>CHE ANALIZZA LA SPESA SOCIALE DI INTERESSE SANITARIO</w:t>
      </w:r>
      <w:r w:rsidR="00221166">
        <w:rPr>
          <w:b/>
        </w:rPr>
        <w:t xml:space="preserve"> CHE</w:t>
      </w:r>
      <w:r>
        <w:rPr>
          <w:b/>
        </w:rPr>
        <w:t xml:space="preserve"> NEL 2017 SFIORA I 42 MILIARDI DI EURO. </w:t>
      </w:r>
      <w:r w:rsidR="0054195E">
        <w:rPr>
          <w:b/>
        </w:rPr>
        <w:t xml:space="preserve">CONSIDERATO CHE L’IMPATTO COMPLESSIVO DELLA </w:t>
      </w:r>
      <w:r w:rsidR="00EA57A4">
        <w:rPr>
          <w:b/>
        </w:rPr>
        <w:t xml:space="preserve">SPESA DELLE </w:t>
      </w:r>
      <w:r w:rsidR="0054195E">
        <w:rPr>
          <w:b/>
        </w:rPr>
        <w:t xml:space="preserve">FAMIGLIE </w:t>
      </w:r>
      <w:r w:rsidR="00EA57A4">
        <w:rPr>
          <w:b/>
        </w:rPr>
        <w:t xml:space="preserve">PER </w:t>
      </w:r>
      <w:r w:rsidR="00C600E7">
        <w:rPr>
          <w:b/>
        </w:rPr>
        <w:t xml:space="preserve">LA </w:t>
      </w:r>
      <w:r w:rsidR="00EA57A4">
        <w:rPr>
          <w:b/>
        </w:rPr>
        <w:t xml:space="preserve">LONG-TERM CARE </w:t>
      </w:r>
      <w:r w:rsidR="0054195E">
        <w:rPr>
          <w:b/>
        </w:rPr>
        <w:t xml:space="preserve">SUPERA </w:t>
      </w:r>
      <w:r w:rsidR="00EA57A4">
        <w:rPr>
          <w:b/>
        </w:rPr>
        <w:t>I 12 MILIARDI</w:t>
      </w:r>
      <w:r w:rsidR="0054195E">
        <w:rPr>
          <w:b/>
        </w:rPr>
        <w:t xml:space="preserve">, </w:t>
      </w:r>
      <w:r w:rsidR="00C600E7">
        <w:rPr>
          <w:b/>
        </w:rPr>
        <w:t xml:space="preserve">OLTRE IL SOMMERSO, </w:t>
      </w:r>
      <w:r>
        <w:rPr>
          <w:b/>
        </w:rPr>
        <w:t>PER UNA GESTIONE OTTIMALE DI CRONICITÀ, MULTIMORBIDITÀ E INVECCHIAMENTO DELLA POPOLAZIONE È INDISPENSABILE RIVEDERE LE</w:t>
      </w:r>
      <w:r w:rsidRPr="002D653A">
        <w:rPr>
          <w:b/>
        </w:rPr>
        <w:t xml:space="preserve"> MODALITÀ DI</w:t>
      </w:r>
      <w:r w:rsidR="00C600E7">
        <w:rPr>
          <w:b/>
        </w:rPr>
        <w:t xml:space="preserve"> FINANZIAMENTO, ORGANIZZAZIONE, </w:t>
      </w:r>
      <w:r w:rsidRPr="002D653A">
        <w:rPr>
          <w:b/>
        </w:rPr>
        <w:t>EROGAZIONE E MONITORAGGIO DELL’ASSISTENZA SOCIO-SANITARIA</w:t>
      </w:r>
      <w:r>
        <w:rPr>
          <w:b/>
        </w:rPr>
        <w:t xml:space="preserve"> CON L’OBIETTIVO DI</w:t>
      </w:r>
      <w:r w:rsidR="0054195E">
        <w:rPr>
          <w:b/>
        </w:rPr>
        <w:t xml:space="preserve"> </w:t>
      </w:r>
      <w:r w:rsidR="00221166">
        <w:rPr>
          <w:b/>
        </w:rPr>
        <w:t>DEFINIRE</w:t>
      </w:r>
      <w:r>
        <w:rPr>
          <w:b/>
        </w:rPr>
        <w:t xml:space="preserve">, NEL MEDIO TERMINE, </w:t>
      </w:r>
      <w:r w:rsidRPr="002D653A">
        <w:rPr>
          <w:b/>
        </w:rPr>
        <w:t>UN FABBISOGNO SOCIO-SANITARIO NAZIONALE</w:t>
      </w:r>
      <w:r>
        <w:rPr>
          <w:b/>
        </w:rPr>
        <w:t>.</w:t>
      </w:r>
    </w:p>
    <w:p w:rsidR="005B4F61" w:rsidRDefault="009A60E1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 ottobre</w:t>
      </w:r>
      <w:r w:rsidR="00FA078D">
        <w:rPr>
          <w:rFonts w:ascii="Calibri" w:eastAsia="Calibri" w:hAnsi="Calibri" w:cs="Times New Roman"/>
          <w:b/>
          <w:bCs/>
          <w:sz w:val="24"/>
          <w:szCs w:val="24"/>
        </w:rPr>
        <w:t xml:space="preserve"> 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DF1150">
        <w:rPr>
          <w:rFonts w:ascii="Calibri" w:eastAsia="Calibri" w:hAnsi="Calibri" w:cs="Times New Roman"/>
          <w:b/>
          <w:bCs/>
          <w:sz w:val="24"/>
          <w:szCs w:val="24"/>
        </w:rPr>
        <w:t>Villasimius (CA)</w:t>
      </w:r>
    </w:p>
    <w:p w:rsidR="00220FBA" w:rsidRDefault="00220FBA" w:rsidP="00220FBA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</w:t>
      </w:r>
      <w:r>
        <w:rPr>
          <w:rFonts w:cstheme="minorHAnsi"/>
        </w:rPr>
        <w:t xml:space="preserve">al </w:t>
      </w:r>
      <w:r w:rsidRPr="009A60E1">
        <w:rPr>
          <w:rFonts w:cstheme="minorHAnsi"/>
        </w:rPr>
        <w:t>76° Congresso Nazionale FIMMG-METIS</w:t>
      </w:r>
      <w:r>
        <w:rPr>
          <w:rFonts w:cstheme="minorHAnsi"/>
        </w:rPr>
        <w:t xml:space="preserve"> nella sessione “</w:t>
      </w:r>
      <w:r w:rsidRPr="00B05361">
        <w:rPr>
          <w:rFonts w:cstheme="minorHAnsi"/>
        </w:rPr>
        <w:t>Tendenze demografiche e nuove povertà</w:t>
      </w:r>
      <w:r>
        <w:rPr>
          <w:rFonts w:cstheme="minorHAnsi"/>
        </w:rPr>
        <w:t xml:space="preserve">” un report che analizza la </w:t>
      </w:r>
      <w:r w:rsidRPr="007B3DF6">
        <w:rPr>
          <w:rFonts w:cstheme="minorHAnsi"/>
        </w:rPr>
        <w:t>spesa sociale di interesse sanitario</w:t>
      </w:r>
      <w:r>
        <w:rPr>
          <w:rFonts w:cstheme="minorHAnsi"/>
        </w:rPr>
        <w:t xml:space="preserve">, </w:t>
      </w:r>
      <w:r w:rsidRPr="009A60E1">
        <w:rPr>
          <w:rFonts w:cstheme="minorHAnsi"/>
        </w:rPr>
        <w:t xml:space="preserve">in larga parte riconducibile al grande contenitore della </w:t>
      </w:r>
      <w:r w:rsidRPr="007B3DF6">
        <w:rPr>
          <w:rFonts w:cstheme="minorHAnsi"/>
          <w:i/>
        </w:rPr>
        <w:t xml:space="preserve">long </w:t>
      </w:r>
      <w:proofErr w:type="spellStart"/>
      <w:r w:rsidRPr="007B3DF6">
        <w:rPr>
          <w:rFonts w:cstheme="minorHAnsi"/>
          <w:i/>
        </w:rPr>
        <w:t>term</w:t>
      </w:r>
      <w:proofErr w:type="spellEnd"/>
      <w:r w:rsidRPr="007B3DF6">
        <w:rPr>
          <w:rFonts w:cstheme="minorHAnsi"/>
          <w:i/>
        </w:rPr>
        <w:t xml:space="preserve"> care</w:t>
      </w:r>
      <w:r>
        <w:rPr>
          <w:rFonts w:cstheme="minorHAnsi"/>
        </w:rPr>
        <w:t xml:space="preserve"> (LTC) e</w:t>
      </w:r>
      <w:r w:rsidRPr="009A60E1">
        <w:rPr>
          <w:rFonts w:cstheme="minorHAnsi"/>
        </w:rPr>
        <w:t xml:space="preserve"> </w:t>
      </w:r>
      <w:r>
        <w:rPr>
          <w:rFonts w:cstheme="minorHAnsi"/>
        </w:rPr>
        <w:t xml:space="preserve">stimata per </w:t>
      </w:r>
      <w:r w:rsidRPr="009A60E1">
        <w:rPr>
          <w:rFonts w:cstheme="minorHAnsi"/>
        </w:rPr>
        <w:t xml:space="preserve">il 2017 </w:t>
      </w:r>
      <w:r>
        <w:rPr>
          <w:rFonts w:cstheme="minorHAnsi"/>
        </w:rPr>
        <w:t xml:space="preserve">in quasi € 42 miliardi. Il Presidente Nino Cartabellotta ha enfatizzato che le attuali modalità di finanziamento, organizzazione, erogazione e monitoraggio dell’assistenza socio-sanitaria sono inadeguate e che per la gestione di invecchiamento, cronicità e </w:t>
      </w:r>
      <w:proofErr w:type="spellStart"/>
      <w:r>
        <w:rPr>
          <w:rFonts w:cstheme="minorHAnsi"/>
        </w:rPr>
        <w:t>multimorbidità</w:t>
      </w:r>
      <w:proofErr w:type="spellEnd"/>
      <w:r>
        <w:rPr>
          <w:rFonts w:cstheme="minorHAnsi"/>
        </w:rPr>
        <w:t xml:space="preserve"> è indispensabile gettare presto le basi per un servizio socio-sanitario nazionale, </w:t>
      </w:r>
      <w:r w:rsidR="0054195E">
        <w:rPr>
          <w:rFonts w:cstheme="minorHAnsi"/>
        </w:rPr>
        <w:t xml:space="preserve">al fine di pervenire nel medio termine </w:t>
      </w:r>
      <w:r>
        <w:rPr>
          <w:rFonts w:cstheme="minorHAnsi"/>
        </w:rPr>
        <w:t>un fabbisogno socio-sanitario nazionale.</w:t>
      </w:r>
    </w:p>
    <w:p w:rsidR="00B05361" w:rsidRDefault="009B1AC0" w:rsidP="009A60E1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Pr="009B1AC0">
        <w:rPr>
          <w:rFonts w:cstheme="minorHAnsi"/>
        </w:rPr>
        <w:t xml:space="preserve">La salute e la qualità di vita delle persone </w:t>
      </w:r>
      <w:r>
        <w:rPr>
          <w:rFonts w:cstheme="minorHAnsi"/>
        </w:rPr>
        <w:t xml:space="preserve">– </w:t>
      </w:r>
      <w:r w:rsidR="007E2A90">
        <w:rPr>
          <w:rFonts w:cstheme="minorHAnsi"/>
        </w:rPr>
        <w:t xml:space="preserve">esordisce </w:t>
      </w:r>
      <w:r>
        <w:rPr>
          <w:rFonts w:cstheme="minorHAnsi"/>
        </w:rPr>
        <w:t xml:space="preserve">il Presidente– </w:t>
      </w:r>
      <w:r w:rsidRPr="009B1AC0">
        <w:rPr>
          <w:rFonts w:cstheme="minorHAnsi"/>
        </w:rPr>
        <w:t>sono condizionate, o</w:t>
      </w:r>
      <w:r>
        <w:rPr>
          <w:rFonts w:cstheme="minorHAnsi"/>
        </w:rPr>
        <w:t>ltre che dall’assistenza sanita</w:t>
      </w:r>
      <w:r w:rsidRPr="009B1AC0">
        <w:rPr>
          <w:rFonts w:cstheme="minorHAnsi"/>
        </w:rPr>
        <w:t>ria, anche da tutte le prestazioni sociali finalizzate a soddisfare i bisogni legati a patologie e condizioni che determinano non solo disabilità, ma anche limitazioni funzionali o parziale non-autosufficienza. Tali prestazioni sono in larga parte riconducibili al grande contenitore della LTC</w:t>
      </w:r>
      <w:r>
        <w:rPr>
          <w:rFonts w:cstheme="minorHAnsi"/>
        </w:rPr>
        <w:t>»</w:t>
      </w:r>
      <w:r w:rsidRPr="00B34F7E">
        <w:rPr>
          <w:rFonts w:cstheme="minorHAnsi"/>
        </w:rPr>
        <w:t>.</w:t>
      </w:r>
    </w:p>
    <w:p w:rsidR="009B1AC0" w:rsidRDefault="009B1AC0" w:rsidP="009A60E1">
      <w:pPr>
        <w:jc w:val="both"/>
        <w:rPr>
          <w:rFonts w:cstheme="minorHAnsi"/>
        </w:rPr>
      </w:pPr>
      <w:r w:rsidRPr="009B1AC0">
        <w:rPr>
          <w:rFonts w:cstheme="minorHAnsi"/>
        </w:rPr>
        <w:t xml:space="preserve">La spesa </w:t>
      </w:r>
      <w:r w:rsidR="00A47B66">
        <w:rPr>
          <w:rFonts w:cstheme="minorHAnsi"/>
        </w:rPr>
        <w:t xml:space="preserve">sanitaria </w:t>
      </w:r>
      <w:r w:rsidRPr="009B1AC0">
        <w:rPr>
          <w:rFonts w:cstheme="minorHAnsi"/>
        </w:rPr>
        <w:t xml:space="preserve">per LTC </w:t>
      </w:r>
      <w:r w:rsidR="00971D64">
        <w:rPr>
          <w:rFonts w:cstheme="minorHAnsi"/>
        </w:rPr>
        <w:t>include</w:t>
      </w:r>
      <w:r w:rsidR="00971D64" w:rsidRPr="009B1AC0">
        <w:rPr>
          <w:rFonts w:cstheme="minorHAnsi"/>
        </w:rPr>
        <w:t xml:space="preserve"> </w:t>
      </w:r>
      <w:r w:rsidRPr="009B1AC0">
        <w:rPr>
          <w:rFonts w:cstheme="minorHAnsi"/>
        </w:rPr>
        <w:t>l’insieme delle prestazioni sanitarie erogate a persone non autosufficienti che, per senescenza, malattia cronica o limitazione mentale, necessi</w:t>
      </w:r>
      <w:r>
        <w:rPr>
          <w:rFonts w:cstheme="minorHAnsi"/>
        </w:rPr>
        <w:t>tano di assistenza continuativa</w:t>
      </w:r>
      <w:r w:rsidRPr="009B1AC0">
        <w:rPr>
          <w:rFonts w:cstheme="minorHAnsi"/>
        </w:rPr>
        <w:t xml:space="preserve">. </w:t>
      </w:r>
      <w:r w:rsidR="00A47B66">
        <w:rPr>
          <w:rFonts w:cstheme="minorHAnsi"/>
        </w:rPr>
        <w:t>S</w:t>
      </w:r>
      <w:r w:rsidRPr="009B1AC0">
        <w:rPr>
          <w:rFonts w:cstheme="minorHAnsi"/>
        </w:rPr>
        <w:t xml:space="preserve">econdo i conti ISTAT-SHA nel </w:t>
      </w:r>
      <w:r>
        <w:rPr>
          <w:rFonts w:cstheme="minorHAnsi"/>
        </w:rPr>
        <w:t xml:space="preserve">2017 </w:t>
      </w:r>
      <w:r w:rsidR="00A47B66">
        <w:rPr>
          <w:rFonts w:cstheme="minorHAnsi"/>
        </w:rPr>
        <w:t xml:space="preserve">questa spesa </w:t>
      </w:r>
      <w:r>
        <w:rPr>
          <w:rFonts w:cstheme="minorHAnsi"/>
        </w:rPr>
        <w:t xml:space="preserve">ammonta a € 15.511 milioni: </w:t>
      </w:r>
      <w:r w:rsidRPr="009B1AC0">
        <w:rPr>
          <w:rFonts w:cstheme="minorHAnsi"/>
        </w:rPr>
        <w:t>€ 11.757 milioni (75,8%) di spesa pubblica, € 3.618 milioni (23,3%) a carico delle famiglie e € 136 milioni (0,9%) di spesa intermediata.</w:t>
      </w:r>
    </w:p>
    <w:p w:rsidR="00D204CD" w:rsidRDefault="00B34F7E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9B1AC0">
        <w:rPr>
          <w:rFonts w:cstheme="minorHAnsi"/>
        </w:rPr>
        <w:t xml:space="preserve">Se formalmente </w:t>
      </w:r>
      <w:r>
        <w:rPr>
          <w:rFonts w:cstheme="minorHAnsi"/>
        </w:rPr>
        <w:t>–</w:t>
      </w:r>
      <w:r w:rsidR="007E2A90">
        <w:rPr>
          <w:rFonts w:cstheme="minorHAnsi"/>
        </w:rPr>
        <w:t xml:space="preserve"> continua</w:t>
      </w:r>
      <w:r w:rsidR="007B3DF6">
        <w:rPr>
          <w:rFonts w:cstheme="minorHAnsi"/>
        </w:rPr>
        <w:t xml:space="preserve"> Cartabellotta</w:t>
      </w:r>
      <w:r>
        <w:rPr>
          <w:rFonts w:cstheme="minorHAnsi"/>
        </w:rPr>
        <w:t xml:space="preserve"> –</w:t>
      </w:r>
      <w:r w:rsidR="00971D64">
        <w:rPr>
          <w:rFonts w:cstheme="minorHAnsi"/>
        </w:rPr>
        <w:t xml:space="preserve"> </w:t>
      </w:r>
      <w:r w:rsidR="009B1AC0">
        <w:rPr>
          <w:rFonts w:cstheme="minorHAnsi"/>
        </w:rPr>
        <w:t xml:space="preserve">i livelli essenziali di assistenza </w:t>
      </w:r>
      <w:r w:rsidR="009B1AC0" w:rsidRPr="009B1AC0">
        <w:rPr>
          <w:rFonts w:cstheme="minorHAnsi"/>
        </w:rPr>
        <w:t>dovrebbero essere integralmente coperti dalla spesa pubblica</w:t>
      </w:r>
      <w:r w:rsidR="009B1AC0">
        <w:rPr>
          <w:rFonts w:cstheme="minorHAnsi"/>
        </w:rPr>
        <w:t xml:space="preserve">, tutte le forme di </w:t>
      </w:r>
      <w:r w:rsidR="009B1AC0" w:rsidRPr="009B1AC0">
        <w:rPr>
          <w:rFonts w:cstheme="minorHAnsi"/>
        </w:rPr>
        <w:t>assistenza socio-sanitaria (domiciliare</w:t>
      </w:r>
      <w:r w:rsidR="009B1AC0">
        <w:rPr>
          <w:rFonts w:cstheme="minorHAnsi"/>
        </w:rPr>
        <w:t>,</w:t>
      </w:r>
      <w:r w:rsidR="009B1AC0" w:rsidRPr="009B1AC0">
        <w:rPr>
          <w:rFonts w:cstheme="minorHAnsi"/>
        </w:rPr>
        <w:t xml:space="preserve"> te</w:t>
      </w:r>
      <w:r w:rsidR="009B1AC0">
        <w:rPr>
          <w:rFonts w:cstheme="minorHAnsi"/>
        </w:rPr>
        <w:t>rrito</w:t>
      </w:r>
      <w:r w:rsidR="009B1AC0" w:rsidRPr="009B1AC0">
        <w:rPr>
          <w:rFonts w:cstheme="minorHAnsi"/>
        </w:rPr>
        <w:t>riale, residenziale e semiresidenziale) v</w:t>
      </w:r>
      <w:r w:rsidR="009B1AC0">
        <w:rPr>
          <w:rFonts w:cstheme="minorHAnsi"/>
        </w:rPr>
        <w:t>engono finanziate</w:t>
      </w:r>
      <w:r w:rsidR="009B1AC0" w:rsidRPr="009B1AC0">
        <w:rPr>
          <w:rFonts w:cstheme="minorHAnsi"/>
        </w:rPr>
        <w:t xml:space="preserve"> </w:t>
      </w:r>
      <w:r w:rsidR="009B1AC0">
        <w:rPr>
          <w:rFonts w:cstheme="minorHAnsi"/>
        </w:rPr>
        <w:t xml:space="preserve">prevalentemente </w:t>
      </w:r>
      <w:r w:rsidR="009B1AC0" w:rsidRPr="009B1AC0">
        <w:rPr>
          <w:rFonts w:cstheme="minorHAnsi"/>
        </w:rPr>
        <w:t xml:space="preserve">dalla spesa sociale di interesse sanitario. </w:t>
      </w:r>
      <w:r w:rsidR="009B1AC0">
        <w:rPr>
          <w:rFonts w:cstheme="minorHAnsi"/>
        </w:rPr>
        <w:t xml:space="preserve">In altre parole, </w:t>
      </w:r>
      <w:r w:rsidR="009B1AC0" w:rsidRPr="009B1AC0">
        <w:rPr>
          <w:rFonts w:cstheme="minorHAnsi"/>
        </w:rPr>
        <w:t xml:space="preserve">i servizi assistenziali destinati alla </w:t>
      </w:r>
      <w:r w:rsidR="009B1AC0">
        <w:rPr>
          <w:rFonts w:cstheme="minorHAnsi"/>
        </w:rPr>
        <w:t xml:space="preserve">LTC </w:t>
      </w:r>
      <w:r w:rsidR="009B1AC0" w:rsidRPr="009B1AC0">
        <w:rPr>
          <w:rFonts w:cstheme="minorHAnsi"/>
        </w:rPr>
        <w:t xml:space="preserve">escono dal perimetro della spesa sanitaria, sfuggendo a tutte le analisi che non considerano la spesa </w:t>
      </w:r>
      <w:r w:rsidR="009B1AC0">
        <w:rPr>
          <w:rFonts w:cstheme="minorHAnsi"/>
        </w:rPr>
        <w:t>sociale di interesse sanitario</w:t>
      </w:r>
      <w:r>
        <w:rPr>
          <w:rFonts w:cstheme="minorHAnsi"/>
        </w:rPr>
        <w:t>»</w:t>
      </w:r>
      <w:r w:rsidRPr="00B34F7E">
        <w:rPr>
          <w:rFonts w:cstheme="minorHAnsi"/>
        </w:rPr>
        <w:t>.</w:t>
      </w:r>
    </w:p>
    <w:p w:rsidR="00B05361" w:rsidRDefault="0016775E" w:rsidP="00B05361">
      <w:pPr>
        <w:jc w:val="both"/>
        <w:rPr>
          <w:rFonts w:cstheme="minorHAnsi"/>
        </w:rPr>
      </w:pPr>
      <w:r w:rsidRPr="0016775E">
        <w:rPr>
          <w:rFonts w:cstheme="minorHAnsi"/>
        </w:rPr>
        <w:t xml:space="preserve">Considerato </w:t>
      </w:r>
      <w:r w:rsidR="00B56384">
        <w:rPr>
          <w:rFonts w:cstheme="minorHAnsi"/>
        </w:rPr>
        <w:t xml:space="preserve">che tra i </w:t>
      </w:r>
      <w:r w:rsidRPr="0016775E">
        <w:rPr>
          <w:rFonts w:cstheme="minorHAnsi"/>
        </w:rPr>
        <w:t xml:space="preserve">punti del “Piano di Salvataggio del SSN” elaborato dalla Fondazione GIMBE </w:t>
      </w:r>
      <w:r w:rsidR="00B56384">
        <w:rPr>
          <w:rFonts w:cstheme="minorHAnsi"/>
        </w:rPr>
        <w:t>rientra</w:t>
      </w:r>
      <w:r w:rsidR="00B56384" w:rsidRPr="0016775E">
        <w:rPr>
          <w:rFonts w:cstheme="minorHAnsi"/>
        </w:rPr>
        <w:t xml:space="preserve"> </w:t>
      </w:r>
      <w:r w:rsidRPr="0016775E">
        <w:rPr>
          <w:rFonts w:cstheme="minorHAnsi"/>
        </w:rPr>
        <w:t>“Costruire un servizio socio-sanitario nazionale, perché i bisogni sociali condizionano la salute</w:t>
      </w:r>
      <w:r>
        <w:rPr>
          <w:rFonts w:cstheme="minorHAnsi"/>
        </w:rPr>
        <w:t xml:space="preserve"> e il benessere delle persone”</w:t>
      </w:r>
      <w:r w:rsidR="00B56384">
        <w:rPr>
          <w:rFonts w:cstheme="minorHAnsi"/>
        </w:rPr>
        <w:t xml:space="preserve">, </w:t>
      </w:r>
      <w:r w:rsidRPr="0016775E">
        <w:rPr>
          <w:rFonts w:cstheme="minorHAnsi"/>
        </w:rPr>
        <w:t>è fondamentale integrare la spesa sanitaria con la quella sociale di interesse sanitario</w:t>
      </w:r>
      <w:r>
        <w:rPr>
          <w:rFonts w:cstheme="minorHAnsi"/>
        </w:rPr>
        <w:t>, che il report GIMBE stima per il</w:t>
      </w:r>
      <w:r w:rsidR="009B1AC0">
        <w:rPr>
          <w:rFonts w:cstheme="minorHAnsi"/>
        </w:rPr>
        <w:t xml:space="preserve"> 2017 </w:t>
      </w:r>
      <w:r>
        <w:rPr>
          <w:rFonts w:cstheme="minorHAnsi"/>
        </w:rPr>
        <w:t>in</w:t>
      </w:r>
      <w:r w:rsidR="009B1AC0">
        <w:rPr>
          <w:rFonts w:cstheme="minorHAnsi"/>
        </w:rPr>
        <w:t xml:space="preserve"> </w:t>
      </w:r>
      <w:r w:rsidR="00B05361">
        <w:rPr>
          <w:rFonts w:cstheme="minorHAnsi"/>
        </w:rPr>
        <w:t xml:space="preserve">€ </w:t>
      </w:r>
      <w:r w:rsidR="00B05361" w:rsidRPr="00B05361">
        <w:rPr>
          <w:rFonts w:cstheme="minorHAnsi"/>
        </w:rPr>
        <w:t>41.888,</w:t>
      </w:r>
      <w:r w:rsidR="00B05361">
        <w:rPr>
          <w:rFonts w:cstheme="minorHAnsi"/>
        </w:rPr>
        <w:t xml:space="preserve"> </w:t>
      </w:r>
      <w:r w:rsidR="009B1AC0">
        <w:rPr>
          <w:rFonts w:cstheme="minorHAnsi"/>
        </w:rPr>
        <w:t>così ripartiti</w:t>
      </w:r>
      <w:r w:rsidR="00B05361" w:rsidRPr="009A60E1">
        <w:rPr>
          <w:rFonts w:cstheme="minorHAnsi"/>
        </w:rPr>
        <w:t xml:space="preserve">: </w:t>
      </w:r>
    </w:p>
    <w:p w:rsidR="00B05361" w:rsidRDefault="00B05361" w:rsidP="009B1AC0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Fondo Nazionale per la non autosufficienza: </w:t>
      </w:r>
      <w:r w:rsidRPr="00B05361">
        <w:rPr>
          <w:rFonts w:cstheme="minorHAnsi"/>
        </w:rPr>
        <w:t>€ 513,6 milioni</w:t>
      </w:r>
    </w:p>
    <w:p w:rsidR="00B05361" w:rsidRDefault="00B05361" w:rsidP="009B1AC0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Fond</w:t>
      </w:r>
      <w:r w:rsidR="00220FBA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220FBA">
        <w:rPr>
          <w:rFonts w:cstheme="minorHAnsi"/>
        </w:rPr>
        <w:t>regionali</w:t>
      </w:r>
      <w:r w:rsidRPr="00B05361">
        <w:rPr>
          <w:rFonts w:cstheme="minorHAnsi"/>
        </w:rPr>
        <w:t xml:space="preserve"> </w:t>
      </w:r>
      <w:r>
        <w:rPr>
          <w:rFonts w:cstheme="minorHAnsi"/>
        </w:rPr>
        <w:t>per la non autosufficienza</w:t>
      </w:r>
      <w:r w:rsidR="00D179D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E0897">
        <w:rPr>
          <w:rFonts w:cstheme="minorHAnsi"/>
        </w:rPr>
        <w:t>€</w:t>
      </w:r>
      <w:r w:rsidR="00220FBA">
        <w:rPr>
          <w:rFonts w:cstheme="minorHAnsi"/>
        </w:rPr>
        <w:t xml:space="preserve"> </w:t>
      </w:r>
      <w:r w:rsidR="003E0897">
        <w:rPr>
          <w:rFonts w:cstheme="minorHAnsi"/>
        </w:rPr>
        <w:t>435,</w:t>
      </w:r>
      <w:r w:rsidRPr="00B05361">
        <w:rPr>
          <w:rFonts w:cstheme="minorHAnsi"/>
        </w:rPr>
        <w:t>5 milioni</w:t>
      </w:r>
      <w:r>
        <w:rPr>
          <w:rFonts w:cstheme="minorHAnsi"/>
        </w:rPr>
        <w:t xml:space="preserve">, </w:t>
      </w:r>
      <w:r w:rsidR="00220FBA">
        <w:rPr>
          <w:rFonts w:cstheme="minorHAnsi"/>
        </w:rPr>
        <w:t xml:space="preserve">importo </w:t>
      </w:r>
      <w:r>
        <w:rPr>
          <w:rFonts w:cstheme="minorHAnsi"/>
        </w:rPr>
        <w:t>riferito alla sola Regione Emilia Romagna per impossibilità di reperire i dati di altre Regioni</w:t>
      </w:r>
    </w:p>
    <w:p w:rsidR="00B05361" w:rsidRDefault="00B05361" w:rsidP="009B1AC0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INPS: </w:t>
      </w:r>
      <w:r w:rsidR="003E0897">
        <w:rPr>
          <w:rFonts w:cstheme="minorHAnsi"/>
        </w:rPr>
        <w:t>€ 27.8</w:t>
      </w:r>
      <w:r w:rsidR="00F75E25">
        <w:rPr>
          <w:rFonts w:cstheme="minorHAnsi"/>
        </w:rPr>
        <w:t>53</w:t>
      </w:r>
      <w:r w:rsidR="003E0897">
        <w:rPr>
          <w:rFonts w:cstheme="minorHAnsi"/>
        </w:rPr>
        <w:t>,</w:t>
      </w:r>
      <w:r w:rsidR="00F75E25">
        <w:rPr>
          <w:rFonts w:cstheme="minorHAnsi"/>
        </w:rPr>
        <w:t>4</w:t>
      </w:r>
      <w:r w:rsidRPr="00B05361">
        <w:rPr>
          <w:rFonts w:cstheme="minorHAnsi"/>
        </w:rPr>
        <w:t xml:space="preserve"> milioni</w:t>
      </w:r>
      <w:r w:rsidR="003E0897">
        <w:rPr>
          <w:rFonts w:cstheme="minorHAnsi"/>
        </w:rPr>
        <w:t xml:space="preserve"> che includono </w:t>
      </w:r>
      <w:r w:rsidRPr="00B05361">
        <w:rPr>
          <w:rFonts w:cstheme="minorHAnsi"/>
        </w:rPr>
        <w:t>pensioni di invalidità previdenziale</w:t>
      </w:r>
      <w:r w:rsidR="003E0897">
        <w:rPr>
          <w:rFonts w:cstheme="minorHAnsi"/>
        </w:rPr>
        <w:t xml:space="preserve"> </w:t>
      </w:r>
      <w:r w:rsidR="00877761">
        <w:rPr>
          <w:rFonts w:cstheme="minorHAnsi"/>
        </w:rPr>
        <w:t>(</w:t>
      </w:r>
      <w:r w:rsidR="003E0897">
        <w:rPr>
          <w:rFonts w:cstheme="minorHAnsi"/>
        </w:rPr>
        <w:t>€ 8.475,9 milioni</w:t>
      </w:r>
      <w:r w:rsidR="00877761">
        <w:rPr>
          <w:rFonts w:cstheme="minorHAnsi"/>
        </w:rPr>
        <w:t>)</w:t>
      </w:r>
      <w:r w:rsidRPr="00B05361">
        <w:rPr>
          <w:rFonts w:cstheme="minorHAnsi"/>
        </w:rPr>
        <w:t xml:space="preserve">, </w:t>
      </w:r>
      <w:r w:rsidR="003E0897">
        <w:rPr>
          <w:rFonts w:cstheme="minorHAnsi"/>
        </w:rPr>
        <w:t xml:space="preserve">le </w:t>
      </w:r>
      <w:r w:rsidRPr="00B05361">
        <w:rPr>
          <w:rFonts w:cstheme="minorHAnsi"/>
        </w:rPr>
        <w:t>prestazioni assistenziali</w:t>
      </w:r>
      <w:r w:rsidR="003E0897">
        <w:rPr>
          <w:rFonts w:cstheme="minorHAnsi"/>
        </w:rPr>
        <w:t xml:space="preserve"> (€ 13.802 </w:t>
      </w:r>
      <w:r w:rsidR="00877761">
        <w:rPr>
          <w:rFonts w:cstheme="minorHAnsi"/>
        </w:rPr>
        <w:t xml:space="preserve">milioni </w:t>
      </w:r>
      <w:r w:rsidR="003E0897">
        <w:rPr>
          <w:rFonts w:cstheme="minorHAnsi"/>
        </w:rPr>
        <w:t xml:space="preserve">per </w:t>
      </w:r>
      <w:r w:rsidRPr="00B05361">
        <w:rPr>
          <w:rFonts w:cstheme="minorHAnsi"/>
        </w:rPr>
        <w:t xml:space="preserve">indennità di accompagnamento e </w:t>
      </w:r>
      <w:r w:rsidR="003E0897">
        <w:rPr>
          <w:rFonts w:cstheme="minorHAnsi"/>
        </w:rPr>
        <w:t>€ 3.524,3</w:t>
      </w:r>
      <w:r w:rsidR="00877761">
        <w:rPr>
          <w:rFonts w:cstheme="minorHAnsi"/>
        </w:rPr>
        <w:t xml:space="preserve"> milioni</w:t>
      </w:r>
      <w:r w:rsidR="003E0897">
        <w:rPr>
          <w:rFonts w:cstheme="minorHAnsi"/>
        </w:rPr>
        <w:t xml:space="preserve"> per </w:t>
      </w:r>
      <w:r w:rsidRPr="00B05361">
        <w:rPr>
          <w:rFonts w:cstheme="minorHAnsi"/>
        </w:rPr>
        <w:t xml:space="preserve">pensioni agli invalidi civili) e </w:t>
      </w:r>
      <w:r w:rsidR="003E0897">
        <w:rPr>
          <w:rFonts w:cstheme="minorHAnsi"/>
        </w:rPr>
        <w:t xml:space="preserve">i </w:t>
      </w:r>
      <w:r w:rsidRPr="00B05361">
        <w:rPr>
          <w:rFonts w:cstheme="minorHAnsi"/>
        </w:rPr>
        <w:t>permessi retribuiti</w:t>
      </w:r>
      <w:r w:rsidR="003E0897">
        <w:rPr>
          <w:rFonts w:cstheme="minorHAnsi"/>
        </w:rPr>
        <w:t xml:space="preserve"> (€ 2.051,2</w:t>
      </w:r>
      <w:r w:rsidR="00877761">
        <w:rPr>
          <w:rFonts w:cstheme="minorHAnsi"/>
        </w:rPr>
        <w:t xml:space="preserve"> milioni</w:t>
      </w:r>
      <w:r w:rsidR="003E0897">
        <w:rPr>
          <w:rFonts w:cstheme="minorHAnsi"/>
        </w:rPr>
        <w:t>)</w:t>
      </w:r>
    </w:p>
    <w:p w:rsidR="00B05361" w:rsidRDefault="00B05361" w:rsidP="009B1AC0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Comuni: </w:t>
      </w:r>
      <w:r w:rsidRPr="00B05361">
        <w:rPr>
          <w:rFonts w:cstheme="minorHAnsi"/>
        </w:rPr>
        <w:t>€ 3.977 milioni per prestazioni in denaro e natura</w:t>
      </w:r>
      <w:bookmarkStart w:id="0" w:name="_GoBack"/>
      <w:bookmarkEnd w:id="0"/>
    </w:p>
    <w:p w:rsidR="00221C3D" w:rsidRDefault="00B05361" w:rsidP="00D179D5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Famiglie: </w:t>
      </w:r>
      <w:r w:rsidRPr="00B05361">
        <w:rPr>
          <w:rFonts w:cstheme="minorHAnsi"/>
        </w:rPr>
        <w:t xml:space="preserve">la stima della spesa diretta ammonta a € 9.109 milioni </w:t>
      </w:r>
      <w:r w:rsidR="0054195E">
        <w:rPr>
          <w:rFonts w:cstheme="minorHAnsi"/>
        </w:rPr>
        <w:t>che includono i</w:t>
      </w:r>
      <w:r w:rsidRPr="00B05361">
        <w:rPr>
          <w:rFonts w:cstheme="minorHAnsi"/>
        </w:rPr>
        <w:t xml:space="preserve"> servizi </w:t>
      </w:r>
      <w:r w:rsidR="00D179D5" w:rsidRPr="00B05361">
        <w:rPr>
          <w:rFonts w:cstheme="minorHAnsi"/>
        </w:rPr>
        <w:t xml:space="preserve">regolari </w:t>
      </w:r>
      <w:r w:rsidRPr="00B05361">
        <w:rPr>
          <w:rFonts w:cstheme="minorHAnsi"/>
        </w:rPr>
        <w:t xml:space="preserve">di </w:t>
      </w:r>
      <w:proofErr w:type="spellStart"/>
      <w:r w:rsidRPr="00B05361">
        <w:rPr>
          <w:rFonts w:cstheme="minorHAnsi"/>
        </w:rPr>
        <w:t>badantato</w:t>
      </w:r>
      <w:proofErr w:type="spellEnd"/>
      <w:r w:rsidRPr="00B05361">
        <w:rPr>
          <w:rFonts w:cstheme="minorHAnsi"/>
        </w:rPr>
        <w:t xml:space="preserve"> (€ 5.009 milioni) </w:t>
      </w:r>
      <w:r w:rsidR="0054195E">
        <w:rPr>
          <w:rFonts w:cstheme="minorHAnsi"/>
        </w:rPr>
        <w:t xml:space="preserve">e </w:t>
      </w:r>
      <w:r w:rsidRPr="00B05361">
        <w:rPr>
          <w:rFonts w:cstheme="minorHAnsi"/>
        </w:rPr>
        <w:t xml:space="preserve">i costi indiretti per mancato reddito dei </w:t>
      </w:r>
      <w:proofErr w:type="spellStart"/>
      <w:r w:rsidRPr="00B05361">
        <w:rPr>
          <w:rFonts w:cstheme="minorHAnsi"/>
        </w:rPr>
        <w:t>caregiver</w:t>
      </w:r>
      <w:proofErr w:type="spellEnd"/>
      <w:r w:rsidR="00005806">
        <w:rPr>
          <w:rFonts w:cstheme="minorHAnsi"/>
        </w:rPr>
        <w:t xml:space="preserve"> </w:t>
      </w:r>
      <w:r w:rsidR="0054195E">
        <w:rPr>
          <w:rFonts w:cstheme="minorHAnsi"/>
        </w:rPr>
        <w:t>(</w:t>
      </w:r>
      <w:r w:rsidR="00C9517B">
        <w:rPr>
          <w:rFonts w:cstheme="minorHAnsi"/>
        </w:rPr>
        <w:t xml:space="preserve">stimabili in </w:t>
      </w:r>
      <w:r w:rsidR="00C9517B" w:rsidRPr="00B05361">
        <w:rPr>
          <w:rFonts w:cstheme="minorHAnsi"/>
        </w:rPr>
        <w:t xml:space="preserve">€ </w:t>
      </w:r>
      <w:r w:rsidRPr="00B05361">
        <w:rPr>
          <w:rFonts w:cstheme="minorHAnsi"/>
        </w:rPr>
        <w:t>4.100</w:t>
      </w:r>
      <w:r w:rsidR="0092611B">
        <w:rPr>
          <w:rFonts w:cstheme="minorHAnsi"/>
        </w:rPr>
        <w:t xml:space="preserve"> milioni</w:t>
      </w:r>
      <w:r w:rsidR="0054195E">
        <w:rPr>
          <w:rFonts w:cstheme="minorHAnsi"/>
        </w:rPr>
        <w:t>)</w:t>
      </w:r>
      <w:r w:rsidRPr="00B05361">
        <w:rPr>
          <w:rFonts w:cstheme="minorHAnsi"/>
        </w:rPr>
        <w:t>. Le stime della spesa per le badanti irregolari (compresa tra € 6.185,9 e € 9.776,4 milioni) non sono state incluse nel computo totale.</w:t>
      </w:r>
    </w:p>
    <w:p w:rsidR="0054195E" w:rsidRPr="0054195E" w:rsidRDefault="0054195E" w:rsidP="0054195E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:rsidR="00220FBA" w:rsidRDefault="00220FBA" w:rsidP="00220FBA">
      <w:pPr>
        <w:jc w:val="both"/>
      </w:pPr>
      <w:r w:rsidRPr="00327D9D">
        <w:rPr>
          <w:rFonts w:cstheme="minorHAnsi"/>
        </w:rPr>
        <w:t>«</w:t>
      </w:r>
      <w:r>
        <w:t xml:space="preserve">Se l’assistenza sanitaria </w:t>
      </w:r>
      <w:r w:rsidRPr="00327D9D">
        <w:rPr>
          <w:rFonts w:cstheme="minorHAnsi"/>
        </w:rPr>
        <w:t xml:space="preserve">– </w:t>
      </w:r>
      <w:r>
        <w:rPr>
          <w:rFonts w:cstheme="minorHAnsi"/>
        </w:rPr>
        <w:t xml:space="preserve">puntualizza il Presidente </w:t>
      </w:r>
      <w:r w:rsidRPr="00327D9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90386">
        <w:t xml:space="preserve">configura </w:t>
      </w:r>
      <w:r>
        <w:t xml:space="preserve">un sistema di prestazioni in natura, la spesa sociale per la LTC è quasi interamente rappresentata da erogazioni in denaro senza vincolo di destinazione, né </w:t>
      </w:r>
      <w:r w:rsidR="00590386">
        <w:t xml:space="preserve">sottoposte ad alcuna verifica. Di conseguenza, </w:t>
      </w:r>
      <w:r>
        <w:t>sfugg</w:t>
      </w:r>
      <w:r w:rsidR="00590386">
        <w:t xml:space="preserve">endo </w:t>
      </w:r>
      <w:r>
        <w:t xml:space="preserve">a qualsiasi meccanismo di </w:t>
      </w:r>
      <w:proofErr w:type="spellStart"/>
      <w:r>
        <w:t>governance</w:t>
      </w:r>
      <w:proofErr w:type="spellEnd"/>
      <w:r>
        <w:t xml:space="preserve"> pubblica</w:t>
      </w:r>
      <w:r w:rsidR="00590386">
        <w:t>,</w:t>
      </w:r>
      <w:r>
        <w:t xml:space="preserve"> </w:t>
      </w:r>
      <w:r w:rsidR="00590386">
        <w:t>è</w:t>
      </w:r>
      <w:r>
        <w:t xml:space="preserve"> impossibile stimare il ritorno in termini di salute d</w:t>
      </w:r>
      <w:r w:rsidR="00590386">
        <w:t>i questi investimenti pubblici</w:t>
      </w:r>
      <w:r w:rsidR="0054195E">
        <w:rPr>
          <w:rFonts w:cstheme="minorHAnsi"/>
        </w:rPr>
        <w:t>. D’altro canto, senza considerare il sommerso, l’impatto complessivo della LTC sulle famiglie supera i € 12</w:t>
      </w:r>
      <w:r w:rsidR="00590386">
        <w:rPr>
          <w:rFonts w:cstheme="minorHAnsi"/>
        </w:rPr>
        <w:t>,2</w:t>
      </w:r>
      <w:r w:rsidR="0054195E">
        <w:rPr>
          <w:rFonts w:cstheme="minorHAnsi"/>
        </w:rPr>
        <w:t xml:space="preserve"> miliardi di euro</w:t>
      </w:r>
      <w:r w:rsidRPr="000E3E10">
        <w:rPr>
          <w:rFonts w:cstheme="minorHAnsi"/>
        </w:rPr>
        <w:t>»</w:t>
      </w:r>
      <w:r>
        <w:rPr>
          <w:rFonts w:cstheme="minorHAnsi"/>
        </w:rPr>
        <w:t>.</w:t>
      </w:r>
      <w:r w:rsidR="0054195E">
        <w:rPr>
          <w:rFonts w:cstheme="minorHAnsi"/>
        </w:rPr>
        <w:t xml:space="preserve"> </w:t>
      </w:r>
    </w:p>
    <w:p w:rsidR="00220FBA" w:rsidRPr="0061713B" w:rsidRDefault="00220FBA" w:rsidP="00220FBA">
      <w:pPr>
        <w:jc w:val="both"/>
        <w:rPr>
          <w:rFonts w:cstheme="minorHAnsi"/>
        </w:rPr>
      </w:pPr>
      <w:r>
        <w:rPr>
          <w:rFonts w:cstheme="minorHAnsi"/>
        </w:rPr>
        <w:t xml:space="preserve">Al fine di avviare un dibattito pubblico sulla complessa integrazione </w:t>
      </w:r>
      <w:r w:rsidRPr="00CA1C86">
        <w:rPr>
          <w:rFonts w:cstheme="minorHAnsi"/>
        </w:rPr>
        <w:t xml:space="preserve">tra assistenza sociale e sanitaria </w:t>
      </w:r>
      <w:r>
        <w:rPr>
          <w:rFonts w:cstheme="minorHAnsi"/>
        </w:rPr>
        <w:t xml:space="preserve">la Fondazione GIMBE fornisce nel report alcune raccomandazioni perché tale integrazione </w:t>
      </w:r>
      <w:r w:rsidR="009660F1" w:rsidRPr="009660F1">
        <w:t>può migliorare gli esiti di salute</w:t>
      </w:r>
      <w:r>
        <w:t>, ottimizzare l’uso del denaro pubblico</w:t>
      </w:r>
      <w:r w:rsidR="009660F1" w:rsidRPr="009660F1">
        <w:t xml:space="preserve"> e preparare il SSN al</w:t>
      </w:r>
      <w:r>
        <w:t xml:space="preserve">le ardue sfide che lo attendono. </w:t>
      </w:r>
      <w:r w:rsidR="00590386">
        <w:t xml:space="preserve">In particolare, è necessario </w:t>
      </w:r>
      <w:r w:rsidR="009660F1" w:rsidRPr="009660F1">
        <w:t>potenzia</w:t>
      </w:r>
      <w:r w:rsidR="00590386">
        <w:t xml:space="preserve">re e formare </w:t>
      </w:r>
      <w:r w:rsidR="009660F1" w:rsidRPr="009660F1">
        <w:t>adeguata</w:t>
      </w:r>
      <w:r w:rsidR="00590386">
        <w:t>mente</w:t>
      </w:r>
      <w:r w:rsidR="009660F1" w:rsidRPr="009660F1">
        <w:t xml:space="preserve"> le risorse umane, </w:t>
      </w:r>
      <w:r>
        <w:t>implementa</w:t>
      </w:r>
      <w:r w:rsidR="00590386">
        <w:t xml:space="preserve">re </w:t>
      </w:r>
      <w:r w:rsidR="009660F1" w:rsidRPr="009660F1">
        <w:t xml:space="preserve">tecnologie informatiche innovative e </w:t>
      </w:r>
      <w:r w:rsidR="00590386">
        <w:t xml:space="preserve">introdurre </w:t>
      </w:r>
      <w:r w:rsidR="009660F1" w:rsidRPr="009660F1">
        <w:t xml:space="preserve">nuovi modelli di finanziamento, </w:t>
      </w:r>
      <w:r w:rsidR="00590386">
        <w:t xml:space="preserve">dove </w:t>
      </w:r>
      <w:r w:rsidR="009660F1" w:rsidRPr="009660F1">
        <w:t xml:space="preserve">decisori politici, responsabili della programmazione sanitaria, professionisti sanitari e operatori sociali </w:t>
      </w:r>
      <w:r>
        <w:rPr>
          <w:rFonts w:cstheme="minorHAnsi"/>
        </w:rPr>
        <w:t xml:space="preserve">devono attuare un gioco di squadra perché tutti rivestono un </w:t>
      </w:r>
      <w:r w:rsidRPr="0061713B">
        <w:rPr>
          <w:rFonts w:cstheme="minorHAnsi"/>
        </w:rPr>
        <w:t>ruolo primario</w:t>
      </w:r>
      <w:r w:rsidRPr="000E3E10">
        <w:rPr>
          <w:rFonts w:cstheme="minorHAnsi"/>
        </w:rPr>
        <w:t>.</w:t>
      </w:r>
    </w:p>
    <w:p w:rsidR="00327D9D" w:rsidRPr="00327D9D" w:rsidRDefault="00327D9D" w:rsidP="00E01976">
      <w:pPr>
        <w:jc w:val="both"/>
        <w:rPr>
          <w:rFonts w:cstheme="minorHAnsi"/>
        </w:rPr>
      </w:pPr>
      <w:r w:rsidRPr="00327D9D">
        <w:rPr>
          <w:rFonts w:cstheme="minorHAnsi"/>
        </w:rPr>
        <w:t>«</w:t>
      </w:r>
      <w:r w:rsidR="0016775E">
        <w:rPr>
          <w:rFonts w:cstheme="minorHAnsi"/>
        </w:rPr>
        <w:t>Evidenze scientifiche e dati</w:t>
      </w:r>
      <w:r w:rsidR="009B794F">
        <w:rPr>
          <w:rFonts w:cstheme="minorHAnsi"/>
        </w:rPr>
        <w:t xml:space="preserve"> dal</w:t>
      </w:r>
      <w:r w:rsidR="0016775E">
        <w:rPr>
          <w:rFonts w:cstheme="minorHAnsi"/>
        </w:rPr>
        <w:t xml:space="preserve"> </w:t>
      </w:r>
      <w:proofErr w:type="spellStart"/>
      <w:r w:rsidR="0016775E">
        <w:rPr>
          <w:rFonts w:cstheme="minorHAnsi"/>
          <w:i/>
        </w:rPr>
        <w:t>real</w:t>
      </w:r>
      <w:proofErr w:type="spellEnd"/>
      <w:r w:rsidR="0016775E">
        <w:rPr>
          <w:rFonts w:cstheme="minorHAnsi"/>
          <w:i/>
        </w:rPr>
        <w:t xml:space="preserve"> world </w:t>
      </w:r>
      <w:r w:rsidRPr="00327D9D">
        <w:rPr>
          <w:rFonts w:cstheme="minorHAnsi"/>
        </w:rPr>
        <w:t>– conclude Cartabellotta –</w:t>
      </w:r>
      <w:r w:rsidR="002E5E6B">
        <w:rPr>
          <w:rFonts w:cstheme="minorHAnsi"/>
        </w:rPr>
        <w:t xml:space="preserve"> </w:t>
      </w:r>
      <w:r w:rsidR="009B1AC0">
        <w:rPr>
          <w:rFonts w:cstheme="minorHAnsi"/>
        </w:rPr>
        <w:t xml:space="preserve">dimostrano che non può esistere assistenza sanitaria senza assistenza sociale: di conseguenza </w:t>
      </w:r>
      <w:r w:rsidR="0016775E" w:rsidRPr="002E5E6B">
        <w:rPr>
          <w:rFonts w:cstheme="minorHAnsi"/>
        </w:rPr>
        <w:t xml:space="preserve">è </w:t>
      </w:r>
      <w:r w:rsidR="0054195E">
        <w:rPr>
          <w:rFonts w:cstheme="minorHAnsi"/>
        </w:rPr>
        <w:t>indispensabile</w:t>
      </w:r>
      <w:r w:rsidR="0016775E" w:rsidRPr="002E5E6B">
        <w:rPr>
          <w:rFonts w:cstheme="minorHAnsi"/>
        </w:rPr>
        <w:t xml:space="preserve"> </w:t>
      </w:r>
      <w:r w:rsidR="0016775E">
        <w:rPr>
          <w:rFonts w:cstheme="minorHAnsi"/>
        </w:rPr>
        <w:t xml:space="preserve">avviare una profonda revisione delle </w:t>
      </w:r>
      <w:r w:rsidR="0016775E" w:rsidRPr="002E5E6B">
        <w:rPr>
          <w:rFonts w:cstheme="minorHAnsi"/>
        </w:rPr>
        <w:t>modalità attuali di finanziamento, organizzazione, erogazione e monitoraggio dell’assistenza socio-sanitaria</w:t>
      </w:r>
      <w:r w:rsidR="0016775E">
        <w:rPr>
          <w:rFonts w:cstheme="minorHAnsi"/>
        </w:rPr>
        <w:t xml:space="preserve">, al fine di </w:t>
      </w:r>
      <w:r w:rsidR="0016775E" w:rsidRPr="002E5E6B">
        <w:rPr>
          <w:rFonts w:cstheme="minorHAnsi"/>
        </w:rPr>
        <w:t>in</w:t>
      </w:r>
      <w:r w:rsidR="009F79A4">
        <w:rPr>
          <w:rFonts w:cstheme="minorHAnsi"/>
        </w:rPr>
        <w:t xml:space="preserve">tegrare la spesa sanitaria con </w:t>
      </w:r>
      <w:r w:rsidR="0016775E" w:rsidRPr="002E5E6B">
        <w:rPr>
          <w:rFonts w:cstheme="minorHAnsi"/>
        </w:rPr>
        <w:t xml:space="preserve">quella sociale </w:t>
      </w:r>
      <w:r w:rsidR="0016775E">
        <w:rPr>
          <w:rFonts w:cstheme="minorHAnsi"/>
        </w:rPr>
        <w:t xml:space="preserve">e </w:t>
      </w:r>
      <w:r w:rsidR="0016775E" w:rsidRPr="002E5E6B">
        <w:rPr>
          <w:rFonts w:cstheme="minorHAnsi"/>
        </w:rPr>
        <w:t xml:space="preserve">pervenire, nel medio termine, </w:t>
      </w:r>
      <w:r w:rsidR="0016775E">
        <w:rPr>
          <w:rFonts w:cstheme="minorHAnsi"/>
        </w:rPr>
        <w:t xml:space="preserve">alla </w:t>
      </w:r>
      <w:r w:rsidR="0016775E" w:rsidRPr="002E5E6B">
        <w:rPr>
          <w:rFonts w:cstheme="minorHAnsi"/>
        </w:rPr>
        <w:t>definizione di un fabbi</w:t>
      </w:r>
      <w:r w:rsidR="0016775E">
        <w:rPr>
          <w:rFonts w:cstheme="minorHAnsi"/>
        </w:rPr>
        <w:t>sogno socio-sanitario nazionale</w:t>
      </w:r>
      <w:r w:rsidR="000E3E10" w:rsidRPr="000E3E10">
        <w:rPr>
          <w:rFonts w:cstheme="minorHAnsi"/>
        </w:rPr>
        <w:t>».</w:t>
      </w:r>
    </w:p>
    <w:p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9A60E1">
        <w:rPr>
          <w:rFonts w:cstheme="minorHAnsi"/>
        </w:rPr>
        <w:t>Report</w:t>
      </w:r>
      <w:r w:rsidR="00754EA3" w:rsidRPr="005240BD">
        <w:rPr>
          <w:rFonts w:cstheme="minorHAnsi"/>
        </w:rPr>
        <w:t xml:space="preserve"> </w:t>
      </w:r>
      <w:r w:rsidR="009A60E1">
        <w:rPr>
          <w:rFonts w:cstheme="minorHAnsi"/>
        </w:rPr>
        <w:t>“</w:t>
      </w:r>
      <w:r w:rsidR="009A60E1" w:rsidRPr="009A60E1">
        <w:rPr>
          <w:rFonts w:cstheme="minorHAnsi"/>
        </w:rPr>
        <w:t>La spesa</w:t>
      </w:r>
      <w:r w:rsidR="002E5E6B">
        <w:rPr>
          <w:rFonts w:cstheme="minorHAnsi"/>
        </w:rPr>
        <w:t xml:space="preserve"> sociale di interesse sanitario nel </w:t>
      </w:r>
      <w:r w:rsidR="009A60E1" w:rsidRPr="009A60E1">
        <w:rPr>
          <w:rFonts w:cstheme="minorHAnsi"/>
        </w:rPr>
        <w:t>2017</w:t>
      </w:r>
      <w:r w:rsidR="009A60E1">
        <w:rPr>
          <w:rFonts w:cstheme="minorHAnsi"/>
        </w:rPr>
        <w:t xml:space="preserve">” </w:t>
      </w:r>
      <w:r w:rsidR="00754EA3" w:rsidRPr="005240BD">
        <w:rPr>
          <w:rFonts w:cstheme="minorHAnsi"/>
        </w:rPr>
        <w:t>è disponibile a</w:t>
      </w:r>
      <w:r w:rsidR="00677934" w:rsidRPr="005240BD">
        <w:rPr>
          <w:rFonts w:cstheme="minorHAnsi"/>
        </w:rPr>
        <w:t>ll’indirizzo web</w:t>
      </w:r>
      <w:r w:rsidR="00754EA3" w:rsidRPr="005240BD">
        <w:rPr>
          <w:rFonts w:cstheme="minorHAnsi"/>
        </w:rPr>
        <w:t xml:space="preserve">: </w:t>
      </w:r>
      <w:hyperlink r:id="rId8" w:history="1">
        <w:r w:rsidR="009A60E1" w:rsidRPr="000416F3">
          <w:rPr>
            <w:rStyle w:val="Collegamentoipertestuale"/>
          </w:rPr>
          <w:t>www.gimbe.org/spesa-sociale-2017</w:t>
        </w:r>
      </w:hyperlink>
      <w:r w:rsidR="009A60E1">
        <w:t xml:space="preserve"> 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3B1262" w:rsidRDefault="00DC2A0C" w:rsidP="00C96A92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Pr="005240BD">
          <w:rPr>
            <w:rFonts w:eastAsia="Calibri" w:cstheme="minorHAnsi"/>
          </w:rPr>
          <w:t>ufficio.stampa@gimbe.org</w:t>
        </w:r>
      </w:hyperlink>
    </w:p>
    <w:p w:rsidR="00492663" w:rsidRPr="005240BD" w:rsidRDefault="00492663" w:rsidP="00C96A92">
      <w:pPr>
        <w:spacing w:after="0"/>
        <w:rPr>
          <w:rFonts w:eastAsia="Calibri" w:cstheme="minorHAnsi"/>
        </w:rPr>
      </w:pPr>
    </w:p>
    <w:p w:rsidR="00FC7004" w:rsidRDefault="00FC7004">
      <w:pPr>
        <w:rPr>
          <w:rFonts w:eastAsia="Calibri" w:cstheme="minorHAnsi"/>
        </w:rPr>
      </w:pPr>
    </w:p>
    <w:p w:rsidR="00327D9D" w:rsidRDefault="00327D9D">
      <w:pPr>
        <w:rPr>
          <w:rFonts w:eastAsia="Calibri" w:cstheme="minorHAnsi"/>
        </w:rPr>
      </w:pPr>
    </w:p>
    <w:p w:rsidR="00EA61A2" w:rsidRDefault="00EA61A2">
      <w:pPr>
        <w:rPr>
          <w:rFonts w:eastAsia="Calibri" w:cstheme="minorHAnsi"/>
        </w:rPr>
      </w:pPr>
    </w:p>
    <w:sectPr w:rsidR="00EA61A2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E5" w:rsidRDefault="00C540E5" w:rsidP="00ED0CFD">
      <w:pPr>
        <w:spacing w:after="0" w:line="240" w:lineRule="auto"/>
      </w:pPr>
      <w:r>
        <w:separator/>
      </w:r>
    </w:p>
  </w:endnote>
  <w:endnote w:type="continuationSeparator" w:id="0">
    <w:p w:rsidR="00C540E5" w:rsidRDefault="00C540E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E5" w:rsidRDefault="00C540E5" w:rsidP="00ED0CFD">
      <w:pPr>
        <w:spacing w:after="0" w:line="240" w:lineRule="auto"/>
      </w:pPr>
      <w:r>
        <w:separator/>
      </w:r>
    </w:p>
  </w:footnote>
  <w:footnote w:type="continuationSeparator" w:id="0">
    <w:p w:rsidR="00C540E5" w:rsidRDefault="00C540E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10A4"/>
    <w:multiLevelType w:val="hybridMultilevel"/>
    <w:tmpl w:val="38185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55D7C"/>
    <w:multiLevelType w:val="hybridMultilevel"/>
    <w:tmpl w:val="310AD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1"/>
  </w:num>
  <w:num w:numId="8">
    <w:abstractNumId w:val="19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5"/>
  </w:num>
  <w:num w:numId="15">
    <w:abstractNumId w:val="16"/>
  </w:num>
  <w:num w:numId="16">
    <w:abstractNumId w:val="26"/>
  </w:num>
  <w:num w:numId="17">
    <w:abstractNumId w:val="14"/>
  </w:num>
  <w:num w:numId="18">
    <w:abstractNumId w:val="10"/>
  </w:num>
  <w:num w:numId="19">
    <w:abstractNumId w:val="23"/>
  </w:num>
  <w:num w:numId="20">
    <w:abstractNumId w:val="20"/>
  </w:num>
  <w:num w:numId="21">
    <w:abstractNumId w:val="4"/>
  </w:num>
  <w:num w:numId="22">
    <w:abstractNumId w:val="18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806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5D8E"/>
    <w:rsid w:val="00016F94"/>
    <w:rsid w:val="00017968"/>
    <w:rsid w:val="00017FB4"/>
    <w:rsid w:val="00021D7F"/>
    <w:rsid w:val="00023D8A"/>
    <w:rsid w:val="000252D2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3F42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6B01"/>
    <w:rsid w:val="000E7CC2"/>
    <w:rsid w:val="000F0BBD"/>
    <w:rsid w:val="000F10F8"/>
    <w:rsid w:val="000F1DE1"/>
    <w:rsid w:val="000F39EF"/>
    <w:rsid w:val="000F5AB9"/>
    <w:rsid w:val="000F5C0F"/>
    <w:rsid w:val="0010059E"/>
    <w:rsid w:val="001020FC"/>
    <w:rsid w:val="001043DB"/>
    <w:rsid w:val="00104A66"/>
    <w:rsid w:val="0010685E"/>
    <w:rsid w:val="00106EDB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5838"/>
    <w:rsid w:val="00125C6A"/>
    <w:rsid w:val="001262A5"/>
    <w:rsid w:val="001317CF"/>
    <w:rsid w:val="00132082"/>
    <w:rsid w:val="00134C8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6143E"/>
    <w:rsid w:val="00162FBC"/>
    <w:rsid w:val="0016375C"/>
    <w:rsid w:val="00163D48"/>
    <w:rsid w:val="001654A5"/>
    <w:rsid w:val="0016775E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6F9"/>
    <w:rsid w:val="001B5382"/>
    <w:rsid w:val="001B59E3"/>
    <w:rsid w:val="001C51E2"/>
    <w:rsid w:val="001C7324"/>
    <w:rsid w:val="001D0E41"/>
    <w:rsid w:val="001D153D"/>
    <w:rsid w:val="001D19F1"/>
    <w:rsid w:val="001D240E"/>
    <w:rsid w:val="001D38B9"/>
    <w:rsid w:val="001D4CE8"/>
    <w:rsid w:val="001D630D"/>
    <w:rsid w:val="001E42B9"/>
    <w:rsid w:val="001E53AB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0584"/>
    <w:rsid w:val="0021155E"/>
    <w:rsid w:val="00220FBA"/>
    <w:rsid w:val="00221166"/>
    <w:rsid w:val="00221C3D"/>
    <w:rsid w:val="0022389A"/>
    <w:rsid w:val="00223F01"/>
    <w:rsid w:val="00224E88"/>
    <w:rsid w:val="00231196"/>
    <w:rsid w:val="00233A2C"/>
    <w:rsid w:val="00233EF5"/>
    <w:rsid w:val="002349C3"/>
    <w:rsid w:val="00234FBF"/>
    <w:rsid w:val="00235FC2"/>
    <w:rsid w:val="0023771D"/>
    <w:rsid w:val="00241E9C"/>
    <w:rsid w:val="00242077"/>
    <w:rsid w:val="00243B76"/>
    <w:rsid w:val="00243F05"/>
    <w:rsid w:val="0024623B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2274"/>
    <w:rsid w:val="00265B05"/>
    <w:rsid w:val="00266561"/>
    <w:rsid w:val="00266E0C"/>
    <w:rsid w:val="00266E1A"/>
    <w:rsid w:val="00270DED"/>
    <w:rsid w:val="002723FC"/>
    <w:rsid w:val="0027468B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6F33"/>
    <w:rsid w:val="00297583"/>
    <w:rsid w:val="002A2034"/>
    <w:rsid w:val="002A3232"/>
    <w:rsid w:val="002A41A8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653A"/>
    <w:rsid w:val="002D7409"/>
    <w:rsid w:val="002E2D66"/>
    <w:rsid w:val="002E33A2"/>
    <w:rsid w:val="002E3609"/>
    <w:rsid w:val="002E384A"/>
    <w:rsid w:val="002E5382"/>
    <w:rsid w:val="002E5E3C"/>
    <w:rsid w:val="002E5E6B"/>
    <w:rsid w:val="002F07F4"/>
    <w:rsid w:val="002F2E6A"/>
    <w:rsid w:val="002F323D"/>
    <w:rsid w:val="002F605D"/>
    <w:rsid w:val="002F616F"/>
    <w:rsid w:val="00300EF7"/>
    <w:rsid w:val="00301A08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304D"/>
    <w:rsid w:val="003631B2"/>
    <w:rsid w:val="00363764"/>
    <w:rsid w:val="00363A22"/>
    <w:rsid w:val="0036462F"/>
    <w:rsid w:val="00367A4B"/>
    <w:rsid w:val="00372887"/>
    <w:rsid w:val="00373EDC"/>
    <w:rsid w:val="00374404"/>
    <w:rsid w:val="00375C4D"/>
    <w:rsid w:val="00377841"/>
    <w:rsid w:val="00380A73"/>
    <w:rsid w:val="00382F29"/>
    <w:rsid w:val="00384AF1"/>
    <w:rsid w:val="00385A79"/>
    <w:rsid w:val="00386385"/>
    <w:rsid w:val="00387555"/>
    <w:rsid w:val="00387CC5"/>
    <w:rsid w:val="0039006E"/>
    <w:rsid w:val="00391AD2"/>
    <w:rsid w:val="003930FC"/>
    <w:rsid w:val="00393B9D"/>
    <w:rsid w:val="00394823"/>
    <w:rsid w:val="003955A0"/>
    <w:rsid w:val="00395EA3"/>
    <w:rsid w:val="003978DA"/>
    <w:rsid w:val="003A13B4"/>
    <w:rsid w:val="003A19C1"/>
    <w:rsid w:val="003A47A3"/>
    <w:rsid w:val="003A72AE"/>
    <w:rsid w:val="003A7751"/>
    <w:rsid w:val="003B1262"/>
    <w:rsid w:val="003B4A8D"/>
    <w:rsid w:val="003B5D7A"/>
    <w:rsid w:val="003B72C4"/>
    <w:rsid w:val="003C276B"/>
    <w:rsid w:val="003C3908"/>
    <w:rsid w:val="003C48B6"/>
    <w:rsid w:val="003C7C89"/>
    <w:rsid w:val="003D0818"/>
    <w:rsid w:val="003D4318"/>
    <w:rsid w:val="003D6200"/>
    <w:rsid w:val="003D66C8"/>
    <w:rsid w:val="003D6B2B"/>
    <w:rsid w:val="003D79C2"/>
    <w:rsid w:val="003E0375"/>
    <w:rsid w:val="003E0897"/>
    <w:rsid w:val="003E2B21"/>
    <w:rsid w:val="003E4422"/>
    <w:rsid w:val="003E4FF7"/>
    <w:rsid w:val="003F1AAC"/>
    <w:rsid w:val="003F35EF"/>
    <w:rsid w:val="003F3B35"/>
    <w:rsid w:val="003F470F"/>
    <w:rsid w:val="003F6562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21292"/>
    <w:rsid w:val="00426711"/>
    <w:rsid w:val="00430270"/>
    <w:rsid w:val="004303BA"/>
    <w:rsid w:val="00434060"/>
    <w:rsid w:val="00434D32"/>
    <w:rsid w:val="00436E44"/>
    <w:rsid w:val="00437173"/>
    <w:rsid w:val="0044012A"/>
    <w:rsid w:val="00441D52"/>
    <w:rsid w:val="00442312"/>
    <w:rsid w:val="004432F6"/>
    <w:rsid w:val="004446C5"/>
    <w:rsid w:val="004469F9"/>
    <w:rsid w:val="00446F85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80E9D"/>
    <w:rsid w:val="00481200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FEB"/>
    <w:rsid w:val="004F5BB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2EB4"/>
    <w:rsid w:val="00533D48"/>
    <w:rsid w:val="00534130"/>
    <w:rsid w:val="00534CEA"/>
    <w:rsid w:val="00535A6B"/>
    <w:rsid w:val="0054139F"/>
    <w:rsid w:val="0054195E"/>
    <w:rsid w:val="005419E9"/>
    <w:rsid w:val="00541DC9"/>
    <w:rsid w:val="00542475"/>
    <w:rsid w:val="005440CF"/>
    <w:rsid w:val="00544B05"/>
    <w:rsid w:val="00546397"/>
    <w:rsid w:val="00550C9C"/>
    <w:rsid w:val="00551444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386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2DCD"/>
    <w:rsid w:val="005C5968"/>
    <w:rsid w:val="005C7707"/>
    <w:rsid w:val="005D0BFE"/>
    <w:rsid w:val="005D133C"/>
    <w:rsid w:val="005D14A0"/>
    <w:rsid w:val="005D33D4"/>
    <w:rsid w:val="005D5CF2"/>
    <w:rsid w:val="005D7FCA"/>
    <w:rsid w:val="005E1232"/>
    <w:rsid w:val="005E37DA"/>
    <w:rsid w:val="005E485F"/>
    <w:rsid w:val="005F2D68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499E"/>
    <w:rsid w:val="0062554E"/>
    <w:rsid w:val="00630057"/>
    <w:rsid w:val="00630230"/>
    <w:rsid w:val="00631233"/>
    <w:rsid w:val="0063197E"/>
    <w:rsid w:val="00632D10"/>
    <w:rsid w:val="00632DC1"/>
    <w:rsid w:val="00636EB6"/>
    <w:rsid w:val="00640B8B"/>
    <w:rsid w:val="00640FE7"/>
    <w:rsid w:val="00643AB4"/>
    <w:rsid w:val="00643E28"/>
    <w:rsid w:val="00643E5C"/>
    <w:rsid w:val="00645153"/>
    <w:rsid w:val="006455B8"/>
    <w:rsid w:val="00646223"/>
    <w:rsid w:val="006470A6"/>
    <w:rsid w:val="00647993"/>
    <w:rsid w:val="00650304"/>
    <w:rsid w:val="0065103C"/>
    <w:rsid w:val="006529FA"/>
    <w:rsid w:val="006535F8"/>
    <w:rsid w:val="00653B45"/>
    <w:rsid w:val="00657376"/>
    <w:rsid w:val="00662A17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487"/>
    <w:rsid w:val="00675E56"/>
    <w:rsid w:val="0067632C"/>
    <w:rsid w:val="00677934"/>
    <w:rsid w:val="00677A85"/>
    <w:rsid w:val="006805A5"/>
    <w:rsid w:val="00680B51"/>
    <w:rsid w:val="00680E3F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3B4B"/>
    <w:rsid w:val="006C41FF"/>
    <w:rsid w:val="006C4E62"/>
    <w:rsid w:val="006D0179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6CC2"/>
    <w:rsid w:val="006F5C05"/>
    <w:rsid w:val="006F5E1D"/>
    <w:rsid w:val="006F6ADA"/>
    <w:rsid w:val="006F707F"/>
    <w:rsid w:val="0070382E"/>
    <w:rsid w:val="00703A2E"/>
    <w:rsid w:val="007042A2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0E32"/>
    <w:rsid w:val="0072122E"/>
    <w:rsid w:val="00723B85"/>
    <w:rsid w:val="007257B8"/>
    <w:rsid w:val="00727A83"/>
    <w:rsid w:val="00730A03"/>
    <w:rsid w:val="0073174A"/>
    <w:rsid w:val="00732DDE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5099D"/>
    <w:rsid w:val="00752052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690"/>
    <w:rsid w:val="007777BD"/>
    <w:rsid w:val="00780533"/>
    <w:rsid w:val="00783A0B"/>
    <w:rsid w:val="00784DD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2E76"/>
    <w:rsid w:val="007B3DF6"/>
    <w:rsid w:val="007B48F8"/>
    <w:rsid w:val="007B51E6"/>
    <w:rsid w:val="007B55B5"/>
    <w:rsid w:val="007B5624"/>
    <w:rsid w:val="007C3D92"/>
    <w:rsid w:val="007C445A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2A90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D21"/>
    <w:rsid w:val="00815D73"/>
    <w:rsid w:val="008176D9"/>
    <w:rsid w:val="00820BE1"/>
    <w:rsid w:val="00825BCB"/>
    <w:rsid w:val="0082609D"/>
    <w:rsid w:val="008270A6"/>
    <w:rsid w:val="00827BB7"/>
    <w:rsid w:val="008307CF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379A"/>
    <w:rsid w:val="008566B3"/>
    <w:rsid w:val="00856765"/>
    <w:rsid w:val="0085760A"/>
    <w:rsid w:val="00862746"/>
    <w:rsid w:val="008638C5"/>
    <w:rsid w:val="00864335"/>
    <w:rsid w:val="00867AEB"/>
    <w:rsid w:val="00876D26"/>
    <w:rsid w:val="008775A4"/>
    <w:rsid w:val="00877761"/>
    <w:rsid w:val="008809B6"/>
    <w:rsid w:val="00881122"/>
    <w:rsid w:val="00881AF4"/>
    <w:rsid w:val="00882B98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B2BA7"/>
    <w:rsid w:val="008B3494"/>
    <w:rsid w:val="008B5FC3"/>
    <w:rsid w:val="008B7022"/>
    <w:rsid w:val="008C0A82"/>
    <w:rsid w:val="008C0EF9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5FDA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11B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5403"/>
    <w:rsid w:val="00957526"/>
    <w:rsid w:val="00957C85"/>
    <w:rsid w:val="00957D24"/>
    <w:rsid w:val="009630B4"/>
    <w:rsid w:val="00963735"/>
    <w:rsid w:val="009650B3"/>
    <w:rsid w:val="00965964"/>
    <w:rsid w:val="009660F1"/>
    <w:rsid w:val="0097162D"/>
    <w:rsid w:val="00971D64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A2DA3"/>
    <w:rsid w:val="009A37EB"/>
    <w:rsid w:val="009A3ADF"/>
    <w:rsid w:val="009A4477"/>
    <w:rsid w:val="009A60E1"/>
    <w:rsid w:val="009A662A"/>
    <w:rsid w:val="009A6C03"/>
    <w:rsid w:val="009A7F06"/>
    <w:rsid w:val="009A7F2E"/>
    <w:rsid w:val="009B0C1D"/>
    <w:rsid w:val="009B1AC0"/>
    <w:rsid w:val="009B2E68"/>
    <w:rsid w:val="009B3995"/>
    <w:rsid w:val="009B794F"/>
    <w:rsid w:val="009C17E6"/>
    <w:rsid w:val="009C1A22"/>
    <w:rsid w:val="009C2C3C"/>
    <w:rsid w:val="009C4156"/>
    <w:rsid w:val="009C60D3"/>
    <w:rsid w:val="009C6AFA"/>
    <w:rsid w:val="009C7037"/>
    <w:rsid w:val="009C7943"/>
    <w:rsid w:val="009D007B"/>
    <w:rsid w:val="009D0D30"/>
    <w:rsid w:val="009D1A5C"/>
    <w:rsid w:val="009D2EAC"/>
    <w:rsid w:val="009D4F4F"/>
    <w:rsid w:val="009D6E1C"/>
    <w:rsid w:val="009D746D"/>
    <w:rsid w:val="009D7945"/>
    <w:rsid w:val="009E30A5"/>
    <w:rsid w:val="009E3CEE"/>
    <w:rsid w:val="009E3EAC"/>
    <w:rsid w:val="009E3F63"/>
    <w:rsid w:val="009E4342"/>
    <w:rsid w:val="009E4BC8"/>
    <w:rsid w:val="009F03B6"/>
    <w:rsid w:val="009F0432"/>
    <w:rsid w:val="009F1FB2"/>
    <w:rsid w:val="009F2842"/>
    <w:rsid w:val="009F2CAA"/>
    <w:rsid w:val="009F691A"/>
    <w:rsid w:val="009F79A4"/>
    <w:rsid w:val="00A004B0"/>
    <w:rsid w:val="00A04E54"/>
    <w:rsid w:val="00A061EB"/>
    <w:rsid w:val="00A0698F"/>
    <w:rsid w:val="00A12E53"/>
    <w:rsid w:val="00A13DFC"/>
    <w:rsid w:val="00A16B16"/>
    <w:rsid w:val="00A17979"/>
    <w:rsid w:val="00A23E03"/>
    <w:rsid w:val="00A25176"/>
    <w:rsid w:val="00A269CF"/>
    <w:rsid w:val="00A32BC2"/>
    <w:rsid w:val="00A356B3"/>
    <w:rsid w:val="00A364A1"/>
    <w:rsid w:val="00A36649"/>
    <w:rsid w:val="00A36D32"/>
    <w:rsid w:val="00A36E5F"/>
    <w:rsid w:val="00A401BC"/>
    <w:rsid w:val="00A40F25"/>
    <w:rsid w:val="00A423A7"/>
    <w:rsid w:val="00A44F7D"/>
    <w:rsid w:val="00A47B66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5738"/>
    <w:rsid w:val="00AA6191"/>
    <w:rsid w:val="00AA65EF"/>
    <w:rsid w:val="00AB0FBF"/>
    <w:rsid w:val="00AB5A9E"/>
    <w:rsid w:val="00AB5BA1"/>
    <w:rsid w:val="00AB6942"/>
    <w:rsid w:val="00AC0C82"/>
    <w:rsid w:val="00AC18D7"/>
    <w:rsid w:val="00AC2611"/>
    <w:rsid w:val="00AC2E6A"/>
    <w:rsid w:val="00AC3E12"/>
    <w:rsid w:val="00AC44EB"/>
    <w:rsid w:val="00AD05A6"/>
    <w:rsid w:val="00AD2F9B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05361"/>
    <w:rsid w:val="00B105F8"/>
    <w:rsid w:val="00B149E3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65C9"/>
    <w:rsid w:val="00B43BAA"/>
    <w:rsid w:val="00B46F5D"/>
    <w:rsid w:val="00B510D1"/>
    <w:rsid w:val="00B516F4"/>
    <w:rsid w:val="00B53695"/>
    <w:rsid w:val="00B552F4"/>
    <w:rsid w:val="00B56122"/>
    <w:rsid w:val="00B56384"/>
    <w:rsid w:val="00B6021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3ACD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43D"/>
    <w:rsid w:val="00C013C1"/>
    <w:rsid w:val="00C032E9"/>
    <w:rsid w:val="00C03950"/>
    <w:rsid w:val="00C04E50"/>
    <w:rsid w:val="00C053AA"/>
    <w:rsid w:val="00C05572"/>
    <w:rsid w:val="00C07573"/>
    <w:rsid w:val="00C10CA2"/>
    <w:rsid w:val="00C10E6A"/>
    <w:rsid w:val="00C1154C"/>
    <w:rsid w:val="00C11CA8"/>
    <w:rsid w:val="00C1279D"/>
    <w:rsid w:val="00C17B97"/>
    <w:rsid w:val="00C20338"/>
    <w:rsid w:val="00C2114D"/>
    <w:rsid w:val="00C22364"/>
    <w:rsid w:val="00C24B34"/>
    <w:rsid w:val="00C24F8E"/>
    <w:rsid w:val="00C276B1"/>
    <w:rsid w:val="00C32280"/>
    <w:rsid w:val="00C33673"/>
    <w:rsid w:val="00C343BD"/>
    <w:rsid w:val="00C3561A"/>
    <w:rsid w:val="00C36730"/>
    <w:rsid w:val="00C374D4"/>
    <w:rsid w:val="00C4141D"/>
    <w:rsid w:val="00C43A25"/>
    <w:rsid w:val="00C45AAA"/>
    <w:rsid w:val="00C46721"/>
    <w:rsid w:val="00C46EC8"/>
    <w:rsid w:val="00C47E65"/>
    <w:rsid w:val="00C50096"/>
    <w:rsid w:val="00C52FF7"/>
    <w:rsid w:val="00C536FD"/>
    <w:rsid w:val="00C540E5"/>
    <w:rsid w:val="00C546FF"/>
    <w:rsid w:val="00C54B84"/>
    <w:rsid w:val="00C54C86"/>
    <w:rsid w:val="00C56178"/>
    <w:rsid w:val="00C56687"/>
    <w:rsid w:val="00C56F97"/>
    <w:rsid w:val="00C577A9"/>
    <w:rsid w:val="00C600E7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17B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5CD9"/>
    <w:rsid w:val="00CC6E1E"/>
    <w:rsid w:val="00CC7338"/>
    <w:rsid w:val="00CC7BDF"/>
    <w:rsid w:val="00CD136E"/>
    <w:rsid w:val="00CD2317"/>
    <w:rsid w:val="00CD2B0E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F63"/>
    <w:rsid w:val="00D07DF0"/>
    <w:rsid w:val="00D13147"/>
    <w:rsid w:val="00D14818"/>
    <w:rsid w:val="00D15111"/>
    <w:rsid w:val="00D167ED"/>
    <w:rsid w:val="00D179D5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1D87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0B32"/>
    <w:rsid w:val="00D8188A"/>
    <w:rsid w:val="00D81D4D"/>
    <w:rsid w:val="00D823A9"/>
    <w:rsid w:val="00D83FB6"/>
    <w:rsid w:val="00D90217"/>
    <w:rsid w:val="00D91F7D"/>
    <w:rsid w:val="00D95224"/>
    <w:rsid w:val="00D95989"/>
    <w:rsid w:val="00D96184"/>
    <w:rsid w:val="00D96C89"/>
    <w:rsid w:val="00D97320"/>
    <w:rsid w:val="00DA52E8"/>
    <w:rsid w:val="00DA6836"/>
    <w:rsid w:val="00DB4CF9"/>
    <w:rsid w:val="00DC2A0C"/>
    <w:rsid w:val="00DC54A4"/>
    <w:rsid w:val="00DD2C65"/>
    <w:rsid w:val="00DD491D"/>
    <w:rsid w:val="00DD593A"/>
    <w:rsid w:val="00DD7BB6"/>
    <w:rsid w:val="00DE1FE9"/>
    <w:rsid w:val="00DE5012"/>
    <w:rsid w:val="00DE591C"/>
    <w:rsid w:val="00DE68E0"/>
    <w:rsid w:val="00DE6AEA"/>
    <w:rsid w:val="00DF1150"/>
    <w:rsid w:val="00DF20F8"/>
    <w:rsid w:val="00DF274C"/>
    <w:rsid w:val="00DF2811"/>
    <w:rsid w:val="00DF3C21"/>
    <w:rsid w:val="00DF42DB"/>
    <w:rsid w:val="00DF6487"/>
    <w:rsid w:val="00DF6901"/>
    <w:rsid w:val="00E00E5A"/>
    <w:rsid w:val="00E0144B"/>
    <w:rsid w:val="00E01976"/>
    <w:rsid w:val="00E0203D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2E47"/>
    <w:rsid w:val="00E33DBD"/>
    <w:rsid w:val="00E34AAD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74FC"/>
    <w:rsid w:val="00E57971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2B1F"/>
    <w:rsid w:val="00E73406"/>
    <w:rsid w:val="00E75B91"/>
    <w:rsid w:val="00E7625C"/>
    <w:rsid w:val="00E76BC5"/>
    <w:rsid w:val="00E7781F"/>
    <w:rsid w:val="00E824FD"/>
    <w:rsid w:val="00E83879"/>
    <w:rsid w:val="00E8596C"/>
    <w:rsid w:val="00E865C0"/>
    <w:rsid w:val="00E900AF"/>
    <w:rsid w:val="00E91CC1"/>
    <w:rsid w:val="00E94FC2"/>
    <w:rsid w:val="00E95C92"/>
    <w:rsid w:val="00E97CC8"/>
    <w:rsid w:val="00EA3C71"/>
    <w:rsid w:val="00EA57A4"/>
    <w:rsid w:val="00EA5C77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F00618"/>
    <w:rsid w:val="00F00669"/>
    <w:rsid w:val="00F01ED5"/>
    <w:rsid w:val="00F06C54"/>
    <w:rsid w:val="00F1028E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CAA"/>
    <w:rsid w:val="00F71E30"/>
    <w:rsid w:val="00F72F47"/>
    <w:rsid w:val="00F7447D"/>
    <w:rsid w:val="00F75E25"/>
    <w:rsid w:val="00F82796"/>
    <w:rsid w:val="00F83A61"/>
    <w:rsid w:val="00F86243"/>
    <w:rsid w:val="00F87942"/>
    <w:rsid w:val="00F9162E"/>
    <w:rsid w:val="00F929D1"/>
    <w:rsid w:val="00F94449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E8E"/>
    <w:rsid w:val="00FC6102"/>
    <w:rsid w:val="00FC7004"/>
    <w:rsid w:val="00FC7166"/>
    <w:rsid w:val="00FD06B6"/>
    <w:rsid w:val="00FD1399"/>
    <w:rsid w:val="00FD146A"/>
    <w:rsid w:val="00FD1DDA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6B56A-CF68-4A98-8C92-4A19585E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C5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CD9"/>
  </w:style>
  <w:style w:type="paragraph" w:styleId="Pidipagina">
    <w:name w:val="footer"/>
    <w:basedOn w:val="Normale"/>
    <w:link w:val="PidipaginaCarattere"/>
    <w:uiPriority w:val="99"/>
    <w:unhideWhenUsed/>
    <w:rsid w:val="00CC5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spesa-social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1140-E387-4AB2-8C4E-681A460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12</cp:revision>
  <cp:lastPrinted>2019-10-08T14:48:00Z</cp:lastPrinted>
  <dcterms:created xsi:type="dcterms:W3CDTF">2019-10-08T16:22:00Z</dcterms:created>
  <dcterms:modified xsi:type="dcterms:W3CDTF">2019-10-09T08:52:00Z</dcterms:modified>
</cp:coreProperties>
</file>