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3178A" w14:textId="049B79DA" w:rsidR="002C0821" w:rsidRPr="0097379F" w:rsidRDefault="000B0095" w:rsidP="002D62A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 </w:t>
      </w:r>
      <w:r w:rsidR="00C8624C"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14:paraId="5D089041" w14:textId="3A1AC04B" w:rsidR="00295260" w:rsidRDefault="00295260" w:rsidP="002D62A8">
      <w:pPr>
        <w:spacing w:after="8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RIFORMA DEL SERVIZIO SANITARIO NAZIONALE: DDL DELEGA</w:t>
      </w:r>
      <w:r w:rsidR="00BA1A88">
        <w:rPr>
          <w:b/>
          <w:bCs/>
          <w:sz w:val="36"/>
          <w:szCs w:val="36"/>
        </w:rPr>
        <w:t xml:space="preserve"> SENZA RISORSE</w:t>
      </w:r>
      <w:r w:rsidR="00C6189B">
        <w:rPr>
          <w:b/>
          <w:bCs/>
          <w:sz w:val="36"/>
          <w:szCs w:val="36"/>
        </w:rPr>
        <w:t>,</w:t>
      </w:r>
      <w:r w:rsidR="00BA1A88">
        <w:rPr>
          <w:b/>
          <w:bCs/>
          <w:sz w:val="36"/>
          <w:szCs w:val="36"/>
        </w:rPr>
        <w:t xml:space="preserve"> </w:t>
      </w:r>
      <w:r w:rsidR="00C6189B">
        <w:rPr>
          <w:b/>
          <w:bCs/>
          <w:sz w:val="36"/>
          <w:szCs w:val="36"/>
        </w:rPr>
        <w:t xml:space="preserve">CON </w:t>
      </w:r>
      <w:r w:rsidR="000D3398">
        <w:rPr>
          <w:b/>
          <w:bCs/>
          <w:sz w:val="36"/>
          <w:szCs w:val="36"/>
        </w:rPr>
        <w:t>NUMEROSE</w:t>
      </w:r>
      <w:r w:rsidR="00C6189B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CRITICITÀ</w:t>
      </w:r>
      <w:r w:rsidR="00C6189B">
        <w:rPr>
          <w:b/>
          <w:bCs/>
          <w:sz w:val="36"/>
          <w:szCs w:val="36"/>
        </w:rPr>
        <w:t>,</w:t>
      </w:r>
      <w:r w:rsidR="00BA1A88">
        <w:rPr>
          <w:b/>
          <w:bCs/>
          <w:sz w:val="36"/>
          <w:szCs w:val="36"/>
        </w:rPr>
        <w:t xml:space="preserve"> </w:t>
      </w:r>
      <w:r w:rsidR="00F37750" w:rsidRPr="00611F15">
        <w:rPr>
          <w:b/>
          <w:bCs/>
          <w:sz w:val="36"/>
          <w:szCs w:val="36"/>
        </w:rPr>
        <w:t xml:space="preserve">APRE </w:t>
      </w:r>
      <w:r w:rsidR="00F37750">
        <w:rPr>
          <w:b/>
          <w:bCs/>
          <w:sz w:val="36"/>
          <w:szCs w:val="36"/>
        </w:rPr>
        <w:t xml:space="preserve">SPAZI AL </w:t>
      </w:r>
      <w:r w:rsidR="00EF1060">
        <w:rPr>
          <w:b/>
          <w:bCs/>
          <w:sz w:val="36"/>
          <w:szCs w:val="36"/>
        </w:rPr>
        <w:t xml:space="preserve">PRIVATO </w:t>
      </w:r>
      <w:r>
        <w:rPr>
          <w:b/>
          <w:bCs/>
          <w:sz w:val="36"/>
          <w:szCs w:val="36"/>
        </w:rPr>
        <w:t xml:space="preserve">E </w:t>
      </w:r>
      <w:r w:rsidR="00F37750">
        <w:rPr>
          <w:b/>
          <w:bCs/>
          <w:sz w:val="36"/>
          <w:szCs w:val="36"/>
        </w:rPr>
        <w:t>RISCHIA DI A</w:t>
      </w:r>
      <w:r w:rsidR="00785AB2">
        <w:rPr>
          <w:b/>
          <w:bCs/>
          <w:sz w:val="36"/>
          <w:szCs w:val="36"/>
        </w:rPr>
        <w:t xml:space="preserve">UMENTARE </w:t>
      </w:r>
      <w:r w:rsidR="00F37750">
        <w:rPr>
          <w:b/>
          <w:bCs/>
          <w:sz w:val="36"/>
          <w:szCs w:val="36"/>
        </w:rPr>
        <w:t xml:space="preserve">LE </w:t>
      </w:r>
      <w:r>
        <w:rPr>
          <w:b/>
          <w:bCs/>
          <w:sz w:val="36"/>
          <w:szCs w:val="36"/>
        </w:rPr>
        <w:t xml:space="preserve">DISEGUAGLIANZE. </w:t>
      </w:r>
    </w:p>
    <w:p w14:paraId="26BF7C11" w14:textId="1D79095C" w:rsidR="00611F15" w:rsidRDefault="00611F15" w:rsidP="002D62A8">
      <w:pPr>
        <w:spacing w:after="80"/>
        <w:jc w:val="center"/>
        <w:rPr>
          <w:b/>
          <w:bCs/>
          <w:sz w:val="36"/>
          <w:szCs w:val="36"/>
        </w:rPr>
      </w:pPr>
      <w:r w:rsidRPr="00611F15">
        <w:rPr>
          <w:b/>
          <w:bCs/>
          <w:sz w:val="36"/>
          <w:szCs w:val="36"/>
        </w:rPr>
        <w:t xml:space="preserve">IN AUDIZIONE AL SENATO LA FONDAZIONE GIMBE CHIEDE IL RITIRO DEL TESTO E UN </w:t>
      </w:r>
      <w:r>
        <w:rPr>
          <w:b/>
          <w:bCs/>
          <w:sz w:val="36"/>
          <w:szCs w:val="36"/>
        </w:rPr>
        <w:t xml:space="preserve">AMPIO </w:t>
      </w:r>
      <w:r w:rsidRPr="00611F15">
        <w:rPr>
          <w:b/>
          <w:bCs/>
          <w:sz w:val="36"/>
          <w:szCs w:val="36"/>
        </w:rPr>
        <w:t>CONFRONTO SULLA RIFORMA</w:t>
      </w:r>
    </w:p>
    <w:p w14:paraId="1354A1FF" w14:textId="054E3EC7" w:rsidR="005B4F61" w:rsidRPr="008B3612" w:rsidRDefault="00EE479F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14</w:t>
      </w:r>
      <w:r w:rsidR="00720858">
        <w:rPr>
          <w:rFonts w:ascii="Calibri" w:eastAsia="Calibri" w:hAnsi="Calibri" w:cs="Times New Roman"/>
          <w:b/>
          <w:bCs/>
          <w:sz w:val="24"/>
          <w:szCs w:val="24"/>
        </w:rPr>
        <w:t xml:space="preserve"> aprile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2026</w:t>
      </w:r>
      <w:r w:rsidR="005B4F61" w:rsidRPr="008B3612">
        <w:rPr>
          <w:rFonts w:ascii="Calibri" w:eastAsia="Calibri" w:hAnsi="Calibri" w:cs="Times New Roman"/>
          <w:b/>
          <w:bCs/>
          <w:sz w:val="24"/>
          <w:szCs w:val="24"/>
        </w:rPr>
        <w:t xml:space="preserve"> - Fondazione GIMBE, </w:t>
      </w:r>
      <w:r w:rsidR="00815D4F" w:rsidRPr="008B3612">
        <w:rPr>
          <w:rFonts w:ascii="Calibri" w:eastAsia="Calibri" w:hAnsi="Calibri" w:cs="Times New Roman"/>
          <w:b/>
          <w:bCs/>
          <w:sz w:val="24"/>
          <w:szCs w:val="24"/>
        </w:rPr>
        <w:t>Bologna</w:t>
      </w:r>
    </w:p>
    <w:p w14:paraId="2594B744" w14:textId="18F82997" w:rsidR="005701BC" w:rsidRPr="00EE479F" w:rsidRDefault="00EE479F" w:rsidP="00634FB8">
      <w:pPr>
        <w:spacing w:after="120"/>
        <w:jc w:val="both"/>
        <w:rPr>
          <w:rFonts w:cstheme="minorHAnsi"/>
        </w:rPr>
      </w:pPr>
      <w:r w:rsidRPr="00EE479F">
        <w:rPr>
          <w:rFonts w:cstheme="minorHAnsi"/>
        </w:rPr>
        <w:t>«</w:t>
      </w:r>
      <w:r w:rsidR="00865C1B" w:rsidRPr="00865C1B">
        <w:rPr>
          <w:rFonts w:cstheme="minorHAnsi"/>
        </w:rPr>
        <w:t xml:space="preserve">Il DdL </w:t>
      </w:r>
      <w:r w:rsidR="000D3273">
        <w:rPr>
          <w:rFonts w:cstheme="minorHAnsi"/>
        </w:rPr>
        <w:t xml:space="preserve">sulla riforma del Servizio Sanitario Nazionale (SSN) </w:t>
      </w:r>
      <w:r w:rsidR="00865C1B" w:rsidRPr="00865C1B">
        <w:rPr>
          <w:rFonts w:cstheme="minorHAnsi"/>
        </w:rPr>
        <w:t>prevede una delega troppo ampia</w:t>
      </w:r>
      <w:r w:rsidR="00865C1B">
        <w:rPr>
          <w:rFonts w:cstheme="minorHAnsi"/>
        </w:rPr>
        <w:t xml:space="preserve"> e</w:t>
      </w:r>
      <w:r w:rsidR="00276592">
        <w:rPr>
          <w:rFonts w:cstheme="minorHAnsi"/>
        </w:rPr>
        <w:t xml:space="preserve">, senza </w:t>
      </w:r>
      <w:r w:rsidR="00E975F3">
        <w:rPr>
          <w:rFonts w:cstheme="minorHAnsi"/>
        </w:rPr>
        <w:t xml:space="preserve">mettere sul piatto </w:t>
      </w:r>
      <w:r w:rsidR="00276592">
        <w:rPr>
          <w:rFonts w:cstheme="minorHAnsi"/>
        </w:rPr>
        <w:t xml:space="preserve">risorse aggiuntive, </w:t>
      </w:r>
      <w:r w:rsidR="00865C1B" w:rsidRPr="00865C1B">
        <w:rPr>
          <w:rFonts w:cstheme="minorHAnsi"/>
        </w:rPr>
        <w:t xml:space="preserve">ambisce a potenziare </w:t>
      </w:r>
      <w:r w:rsidR="00276592">
        <w:rPr>
          <w:rFonts w:cstheme="minorHAnsi"/>
        </w:rPr>
        <w:t>sia l’</w:t>
      </w:r>
      <w:r w:rsidR="00865C1B" w:rsidRPr="00865C1B">
        <w:rPr>
          <w:rFonts w:cstheme="minorHAnsi"/>
        </w:rPr>
        <w:t xml:space="preserve">ospedale </w:t>
      </w:r>
      <w:r w:rsidR="00276592">
        <w:rPr>
          <w:rFonts w:cstheme="minorHAnsi"/>
        </w:rPr>
        <w:t xml:space="preserve">che il </w:t>
      </w:r>
      <w:r w:rsidR="00865C1B" w:rsidRPr="00865C1B">
        <w:rPr>
          <w:rFonts w:cstheme="minorHAnsi"/>
        </w:rPr>
        <w:t xml:space="preserve">territorio, </w:t>
      </w:r>
      <w:r w:rsidR="00276592">
        <w:rPr>
          <w:rFonts w:cstheme="minorHAnsi"/>
        </w:rPr>
        <w:t xml:space="preserve">senza alcun </w:t>
      </w:r>
      <w:r w:rsidR="000D3398">
        <w:rPr>
          <w:rFonts w:cstheme="minorHAnsi"/>
        </w:rPr>
        <w:t xml:space="preserve">cenno </w:t>
      </w:r>
      <w:r w:rsidR="00276592">
        <w:rPr>
          <w:rFonts w:cstheme="minorHAnsi"/>
        </w:rPr>
        <w:t xml:space="preserve">alla </w:t>
      </w:r>
      <w:r w:rsidR="00865C1B" w:rsidRPr="00865C1B">
        <w:rPr>
          <w:rFonts w:cstheme="minorHAnsi"/>
        </w:rPr>
        <w:t>prevenzione</w:t>
      </w:r>
      <w:r w:rsidR="00865C1B">
        <w:rPr>
          <w:rFonts w:cstheme="minorHAnsi"/>
        </w:rPr>
        <w:t xml:space="preserve">. </w:t>
      </w:r>
      <w:r w:rsidR="00BA1A88">
        <w:rPr>
          <w:rFonts w:cstheme="minorHAnsi"/>
        </w:rPr>
        <w:t>N</w:t>
      </w:r>
      <w:r w:rsidR="00556F8B">
        <w:rPr>
          <w:rFonts w:cstheme="minorHAnsi"/>
        </w:rPr>
        <w:t xml:space="preserve">on rafforza </w:t>
      </w:r>
      <w:r w:rsidR="00865C1B">
        <w:rPr>
          <w:rFonts w:cstheme="minorHAnsi"/>
        </w:rPr>
        <w:t xml:space="preserve">l’esigibilità dei diritti e </w:t>
      </w:r>
      <w:r w:rsidR="00BA1A88">
        <w:rPr>
          <w:rFonts w:cstheme="minorHAnsi"/>
        </w:rPr>
        <w:t xml:space="preserve">apre spazi </w:t>
      </w:r>
      <w:r w:rsidR="00865C1B" w:rsidRPr="00865C1B">
        <w:rPr>
          <w:rFonts w:cstheme="minorHAnsi"/>
        </w:rPr>
        <w:t>all</w:t>
      </w:r>
      <w:r w:rsidR="00865C1B">
        <w:rPr>
          <w:rFonts w:cstheme="minorHAnsi"/>
        </w:rPr>
        <w:t xml:space="preserve">a sanità </w:t>
      </w:r>
      <w:r w:rsidR="00865C1B" w:rsidRPr="00865C1B">
        <w:rPr>
          <w:rFonts w:cstheme="minorHAnsi"/>
        </w:rPr>
        <w:t>privata</w:t>
      </w:r>
      <w:r w:rsidR="00865C1B">
        <w:rPr>
          <w:rFonts w:cstheme="minorHAnsi"/>
        </w:rPr>
        <w:t xml:space="preserve">. </w:t>
      </w:r>
      <w:r w:rsidR="0019657D" w:rsidRPr="00970B96">
        <w:rPr>
          <w:rFonts w:cstheme="minorHAnsi"/>
        </w:rPr>
        <w:t xml:space="preserve">Le numerose criticità </w:t>
      </w:r>
      <w:r w:rsidR="002B122F" w:rsidRPr="00970B96">
        <w:rPr>
          <w:rFonts w:cstheme="minorHAnsi"/>
        </w:rPr>
        <w:t xml:space="preserve">e la clausola di invarianza finanziaria </w:t>
      </w:r>
      <w:r w:rsidR="0019657D" w:rsidRPr="00970B96">
        <w:rPr>
          <w:rFonts w:cstheme="minorHAnsi"/>
        </w:rPr>
        <w:t xml:space="preserve">non permettono di </w:t>
      </w:r>
      <w:r w:rsidR="002B122F" w:rsidRPr="00970B96">
        <w:rPr>
          <w:rFonts w:cstheme="minorHAnsi"/>
        </w:rPr>
        <w:t xml:space="preserve">migliorare </w:t>
      </w:r>
      <w:r w:rsidR="0019657D" w:rsidRPr="00970B96">
        <w:rPr>
          <w:rFonts w:cstheme="minorHAnsi"/>
        </w:rPr>
        <w:t xml:space="preserve">il testo senza </w:t>
      </w:r>
      <w:r w:rsidR="002B122F" w:rsidRPr="00970B96">
        <w:rPr>
          <w:rFonts w:cstheme="minorHAnsi"/>
        </w:rPr>
        <w:t>modificarne profondamente l’impianto</w:t>
      </w:r>
      <w:r w:rsidR="004F599F" w:rsidRPr="00970B96">
        <w:rPr>
          <w:rFonts w:cstheme="minorHAnsi"/>
        </w:rPr>
        <w:t>.</w:t>
      </w:r>
      <w:r w:rsidR="004F599F">
        <w:rPr>
          <w:rFonts w:cstheme="minorHAnsi"/>
        </w:rPr>
        <w:t xml:space="preserve"> </w:t>
      </w:r>
      <w:r w:rsidR="00BA1A88">
        <w:rPr>
          <w:rFonts w:cstheme="minorHAnsi"/>
        </w:rPr>
        <w:t>S</w:t>
      </w:r>
      <w:r w:rsidR="00634FB8" w:rsidRPr="00634FB8">
        <w:rPr>
          <w:rFonts w:cstheme="minorHAnsi"/>
        </w:rPr>
        <w:t xml:space="preserve">e l’obiettivo dichiarato è </w:t>
      </w:r>
      <w:r w:rsidR="00BA1A88">
        <w:rPr>
          <w:rFonts w:cstheme="minorHAnsi"/>
        </w:rPr>
        <w:t>davvero</w:t>
      </w:r>
      <w:r w:rsidR="00BA1A88" w:rsidRPr="00634FB8">
        <w:rPr>
          <w:rFonts w:cstheme="minorHAnsi"/>
        </w:rPr>
        <w:t xml:space="preserve"> </w:t>
      </w:r>
      <w:r w:rsidR="00634FB8">
        <w:rPr>
          <w:rFonts w:cstheme="minorHAnsi"/>
        </w:rPr>
        <w:t>“</w:t>
      </w:r>
      <w:r w:rsidR="00634FB8" w:rsidRPr="00634FB8">
        <w:rPr>
          <w:rFonts w:cstheme="minorHAnsi"/>
        </w:rPr>
        <w:t>garantire effettività nella tutela della salute</w:t>
      </w:r>
      <w:r w:rsidR="00634FB8">
        <w:rPr>
          <w:rFonts w:cstheme="minorHAnsi"/>
        </w:rPr>
        <w:t>”</w:t>
      </w:r>
      <w:r w:rsidR="00634FB8" w:rsidRPr="00634FB8">
        <w:rPr>
          <w:rFonts w:cstheme="minorHAnsi"/>
        </w:rPr>
        <w:t xml:space="preserve">, </w:t>
      </w:r>
      <w:r w:rsidR="00276592">
        <w:rPr>
          <w:rFonts w:cstheme="minorHAnsi"/>
        </w:rPr>
        <w:t xml:space="preserve">la Fondazione GIMBE </w:t>
      </w:r>
      <w:r w:rsidR="00257EB1">
        <w:rPr>
          <w:rFonts w:cstheme="minorHAnsi"/>
        </w:rPr>
        <w:t xml:space="preserve">chiede </w:t>
      </w:r>
      <w:r w:rsidR="00276592">
        <w:rPr>
          <w:rFonts w:cstheme="minorHAnsi"/>
        </w:rPr>
        <w:t xml:space="preserve">di ritirare il </w:t>
      </w:r>
      <w:r w:rsidR="00634FB8" w:rsidRPr="00634FB8">
        <w:rPr>
          <w:rFonts w:cstheme="minorHAnsi"/>
        </w:rPr>
        <w:t xml:space="preserve">DdL delega </w:t>
      </w:r>
      <w:r w:rsidR="00276592">
        <w:rPr>
          <w:rFonts w:cstheme="minorHAnsi"/>
        </w:rPr>
        <w:t xml:space="preserve">e di aprire </w:t>
      </w:r>
      <w:r w:rsidR="00634FB8" w:rsidRPr="00634FB8">
        <w:rPr>
          <w:rFonts w:cstheme="minorHAnsi"/>
        </w:rPr>
        <w:t>un confronto ampio</w:t>
      </w:r>
      <w:r w:rsidR="000563F8">
        <w:rPr>
          <w:rFonts w:cstheme="minorHAnsi"/>
        </w:rPr>
        <w:t xml:space="preserve"> </w:t>
      </w:r>
      <w:r w:rsidR="00634FB8" w:rsidRPr="00634FB8">
        <w:rPr>
          <w:rFonts w:cstheme="minorHAnsi"/>
        </w:rPr>
        <w:t>su come riformare il SSN</w:t>
      </w:r>
      <w:r w:rsidR="00276592">
        <w:rPr>
          <w:rFonts w:cstheme="minorHAnsi"/>
        </w:rPr>
        <w:t>,</w:t>
      </w:r>
      <w:r w:rsidR="00634FB8" w:rsidRPr="00634FB8">
        <w:rPr>
          <w:rFonts w:cstheme="minorHAnsi"/>
        </w:rPr>
        <w:t xml:space="preserve"> nel perimetro dell’articolo 32 della Costituzione e dei princìpi fondanti della L. 833/78: universalità, uguaglianza, equità</w:t>
      </w:r>
      <w:r w:rsidRPr="00EE479F">
        <w:rPr>
          <w:rFonts w:cstheme="minorHAnsi"/>
        </w:rPr>
        <w:t>».</w:t>
      </w:r>
    </w:p>
    <w:p w14:paraId="62D4BDAD" w14:textId="5DD09CED" w:rsidR="00F95FFD" w:rsidRDefault="00EE479F" w:rsidP="00D63C45">
      <w:pPr>
        <w:spacing w:after="120"/>
        <w:jc w:val="both"/>
        <w:rPr>
          <w:rFonts w:cstheme="minorHAnsi"/>
        </w:rPr>
      </w:pPr>
      <w:r w:rsidRPr="00EE479F">
        <w:rPr>
          <w:rFonts w:cstheme="minorHAnsi"/>
        </w:rPr>
        <w:t xml:space="preserve">È </w:t>
      </w:r>
      <w:r w:rsidR="00A02149">
        <w:rPr>
          <w:rFonts w:cstheme="minorHAnsi"/>
        </w:rPr>
        <w:t xml:space="preserve">questo </w:t>
      </w:r>
      <w:r w:rsidRPr="00EE479F">
        <w:rPr>
          <w:rFonts w:cstheme="minorHAnsi"/>
        </w:rPr>
        <w:t xml:space="preserve">il messaggio </w:t>
      </w:r>
      <w:r w:rsidR="00276592">
        <w:rPr>
          <w:rFonts w:cstheme="minorHAnsi"/>
        </w:rPr>
        <w:t>chiave</w:t>
      </w:r>
      <w:r w:rsidRPr="00EE479F">
        <w:rPr>
          <w:rFonts w:cstheme="minorHAnsi"/>
        </w:rPr>
        <w:t xml:space="preserve"> portato dal Presidente della Fondazione GIMBE, Nino Cartabellotta, nel corso dell’audizione</w:t>
      </w:r>
      <w:r w:rsidR="00A40362">
        <w:rPr>
          <w:rFonts w:cstheme="minorHAnsi"/>
        </w:rPr>
        <w:t xml:space="preserve"> odierna</w:t>
      </w:r>
      <w:r w:rsidRPr="00EE479F">
        <w:rPr>
          <w:rFonts w:cstheme="minorHAnsi"/>
        </w:rPr>
        <w:t xml:space="preserve"> presso la </w:t>
      </w:r>
      <w:r w:rsidR="00720858" w:rsidRPr="00720858">
        <w:rPr>
          <w:rFonts w:cstheme="minorHAnsi"/>
        </w:rPr>
        <w:t>10</w:t>
      </w:r>
      <w:r w:rsidR="00720858" w:rsidRPr="00720858">
        <w:rPr>
          <w:rFonts w:cstheme="minorHAnsi"/>
          <w:vertAlign w:val="superscript"/>
        </w:rPr>
        <w:t>a</w:t>
      </w:r>
      <w:r w:rsidR="00720858" w:rsidRPr="00720858">
        <w:rPr>
          <w:rFonts w:cstheme="minorHAnsi"/>
        </w:rPr>
        <w:t xml:space="preserve"> Commissione</w:t>
      </w:r>
      <w:r w:rsidR="00720858">
        <w:rPr>
          <w:rFonts w:cstheme="minorHAnsi"/>
        </w:rPr>
        <w:t xml:space="preserve"> del Senato</w:t>
      </w:r>
      <w:r w:rsidRPr="00EE479F">
        <w:rPr>
          <w:rFonts w:cstheme="minorHAnsi"/>
        </w:rPr>
        <w:t xml:space="preserve"> nell’ambito dell’esame del Disegno di Legge delega n. 1</w:t>
      </w:r>
      <w:r w:rsidR="00720858">
        <w:rPr>
          <w:rFonts w:cstheme="minorHAnsi"/>
        </w:rPr>
        <w:t>825</w:t>
      </w:r>
      <w:r w:rsidRPr="00EE479F">
        <w:rPr>
          <w:rFonts w:cstheme="minorHAnsi"/>
        </w:rPr>
        <w:t xml:space="preserve"> </w:t>
      </w:r>
      <w:r w:rsidR="00257EB1">
        <w:rPr>
          <w:rFonts w:cstheme="minorHAnsi"/>
        </w:rPr>
        <w:t xml:space="preserve">sulla </w:t>
      </w:r>
      <w:r w:rsidR="00720858" w:rsidRPr="00720858">
        <w:rPr>
          <w:rFonts w:cstheme="minorHAnsi"/>
        </w:rPr>
        <w:t xml:space="preserve">riorganizzazione e </w:t>
      </w:r>
      <w:r w:rsidR="00257EB1">
        <w:rPr>
          <w:rFonts w:cstheme="minorHAnsi"/>
        </w:rPr>
        <w:t xml:space="preserve">il </w:t>
      </w:r>
      <w:r w:rsidR="00720858" w:rsidRPr="00720858">
        <w:rPr>
          <w:rFonts w:cstheme="minorHAnsi"/>
        </w:rPr>
        <w:t xml:space="preserve">potenziamento dell’assistenza territoriale e ospedaliera e </w:t>
      </w:r>
      <w:r w:rsidR="00257EB1">
        <w:rPr>
          <w:rFonts w:cstheme="minorHAnsi"/>
        </w:rPr>
        <w:t xml:space="preserve">sulla </w:t>
      </w:r>
      <w:r w:rsidR="00720858" w:rsidRPr="00720858">
        <w:rPr>
          <w:rFonts w:cstheme="minorHAnsi"/>
        </w:rPr>
        <w:t xml:space="preserve">revisione del modello organizzativo del </w:t>
      </w:r>
      <w:r w:rsidR="00984F44">
        <w:rPr>
          <w:rFonts w:cstheme="minorHAnsi"/>
        </w:rPr>
        <w:t>SSN</w:t>
      </w:r>
      <w:r w:rsidRPr="00EE479F">
        <w:rPr>
          <w:rFonts w:cstheme="minorHAnsi"/>
        </w:rPr>
        <w:t>.</w:t>
      </w:r>
    </w:p>
    <w:p w14:paraId="1363954F" w14:textId="31DFB871" w:rsidR="005701BC" w:rsidRDefault="00634FB8" w:rsidP="00A02149">
      <w:pPr>
        <w:jc w:val="both"/>
        <w:rPr>
          <w:rFonts w:cstheme="minorHAnsi"/>
        </w:rPr>
      </w:pPr>
      <w:r w:rsidRPr="00EE479F">
        <w:rPr>
          <w:rFonts w:cstheme="minorHAnsi"/>
        </w:rPr>
        <w:t>«</w:t>
      </w:r>
      <w:r w:rsidRPr="00634FB8">
        <w:rPr>
          <w:rFonts w:cstheme="minorHAnsi"/>
        </w:rPr>
        <w:t xml:space="preserve">Il DdL delega sul </w:t>
      </w:r>
      <w:r w:rsidR="00F166B2" w:rsidRPr="00634FB8">
        <w:rPr>
          <w:rFonts w:cstheme="minorHAnsi"/>
        </w:rPr>
        <w:t xml:space="preserve">potenziamento </w:t>
      </w:r>
      <w:r w:rsidR="00F166B2">
        <w:rPr>
          <w:rFonts w:cstheme="minorHAnsi"/>
        </w:rPr>
        <w:t xml:space="preserve">e la </w:t>
      </w:r>
      <w:r w:rsidRPr="00634FB8">
        <w:rPr>
          <w:rFonts w:cstheme="minorHAnsi"/>
        </w:rPr>
        <w:t xml:space="preserve">riorganizzazione del SSN </w:t>
      </w:r>
      <w:r w:rsidRPr="00A02149">
        <w:rPr>
          <w:rFonts w:cstheme="minorHAnsi"/>
        </w:rPr>
        <w:t>–</w:t>
      </w:r>
      <w:r>
        <w:rPr>
          <w:rFonts w:cstheme="minorHAnsi"/>
        </w:rPr>
        <w:t xml:space="preserve"> ha esordito Cartabellotta </w:t>
      </w:r>
      <w:r w:rsidRPr="00A02149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634FB8">
        <w:rPr>
          <w:rFonts w:cstheme="minorHAnsi"/>
        </w:rPr>
        <w:t xml:space="preserve">conferma la consapevolezza politica </w:t>
      </w:r>
      <w:r w:rsidR="0019076F">
        <w:rPr>
          <w:rFonts w:cstheme="minorHAnsi"/>
        </w:rPr>
        <w:t xml:space="preserve">sulla necessità </w:t>
      </w:r>
      <w:r w:rsidRPr="00634FB8">
        <w:rPr>
          <w:rFonts w:cstheme="minorHAnsi"/>
        </w:rPr>
        <w:t xml:space="preserve">di attuare riforme strutturali </w:t>
      </w:r>
      <w:r w:rsidR="00487776">
        <w:rPr>
          <w:rFonts w:cstheme="minorHAnsi"/>
        </w:rPr>
        <w:t>per un</w:t>
      </w:r>
      <w:r w:rsidR="00487776" w:rsidRPr="00634FB8">
        <w:rPr>
          <w:rFonts w:cstheme="minorHAnsi"/>
        </w:rPr>
        <w:t xml:space="preserve"> </w:t>
      </w:r>
      <w:r w:rsidRPr="00634FB8">
        <w:rPr>
          <w:rFonts w:cstheme="minorHAnsi"/>
        </w:rPr>
        <w:t>SSN</w:t>
      </w:r>
      <w:r w:rsidR="005701BC">
        <w:rPr>
          <w:rFonts w:cstheme="minorHAnsi"/>
        </w:rPr>
        <w:t xml:space="preserve"> che</w:t>
      </w:r>
      <w:r>
        <w:rPr>
          <w:rFonts w:cstheme="minorHAnsi"/>
        </w:rPr>
        <w:t xml:space="preserve"> oggi non </w:t>
      </w:r>
      <w:r w:rsidR="005701BC">
        <w:rPr>
          <w:rFonts w:cstheme="minorHAnsi"/>
        </w:rPr>
        <w:t xml:space="preserve">è </w:t>
      </w:r>
      <w:r>
        <w:rPr>
          <w:rFonts w:cstheme="minorHAnsi"/>
        </w:rPr>
        <w:t>più in grado di tutelare la salute delle persone in m</w:t>
      </w:r>
      <w:r w:rsidR="0019076F">
        <w:rPr>
          <w:rFonts w:cstheme="minorHAnsi"/>
        </w:rPr>
        <w:t xml:space="preserve">odo </w:t>
      </w:r>
      <w:r>
        <w:rPr>
          <w:rFonts w:cstheme="minorHAnsi"/>
        </w:rPr>
        <w:t>universale</w:t>
      </w:r>
      <w:r w:rsidR="00ED41AA">
        <w:rPr>
          <w:rFonts w:cstheme="minorHAnsi"/>
        </w:rPr>
        <w:t xml:space="preserve"> ed equ</w:t>
      </w:r>
      <w:r w:rsidR="0019076F">
        <w:rPr>
          <w:rFonts w:cstheme="minorHAnsi"/>
        </w:rPr>
        <w:t>o</w:t>
      </w:r>
      <w:r>
        <w:rPr>
          <w:rFonts w:cstheme="minorHAnsi"/>
        </w:rPr>
        <w:t xml:space="preserve">». </w:t>
      </w:r>
      <w:r w:rsidRPr="00634FB8">
        <w:rPr>
          <w:rFonts w:cstheme="minorHAnsi"/>
        </w:rPr>
        <w:t xml:space="preserve">Il </w:t>
      </w:r>
      <w:r w:rsidR="002B2B36">
        <w:rPr>
          <w:rFonts w:cstheme="minorHAnsi"/>
        </w:rPr>
        <w:t>provvedimento</w:t>
      </w:r>
      <w:r>
        <w:rPr>
          <w:rFonts w:cstheme="minorHAnsi"/>
        </w:rPr>
        <w:t xml:space="preserve"> </w:t>
      </w:r>
      <w:r w:rsidR="0019076F">
        <w:rPr>
          <w:rFonts w:cstheme="minorHAnsi"/>
        </w:rPr>
        <w:t xml:space="preserve">punta </w:t>
      </w:r>
      <w:r>
        <w:rPr>
          <w:rFonts w:cstheme="minorHAnsi"/>
        </w:rPr>
        <w:t>infatti</w:t>
      </w:r>
      <w:r w:rsidRPr="00634FB8">
        <w:rPr>
          <w:rFonts w:cstheme="minorHAnsi"/>
        </w:rPr>
        <w:t xml:space="preserve"> </w:t>
      </w:r>
      <w:r w:rsidR="00FC3537">
        <w:rPr>
          <w:rFonts w:cstheme="minorHAnsi"/>
        </w:rPr>
        <w:t>“</w:t>
      </w:r>
      <w:r w:rsidR="00FC3537" w:rsidRPr="00FC3537">
        <w:rPr>
          <w:rFonts w:cstheme="minorHAnsi"/>
          <w:i/>
          <w:iCs/>
        </w:rPr>
        <w:t xml:space="preserve">a </w:t>
      </w:r>
      <w:r w:rsidRPr="00FC3537">
        <w:rPr>
          <w:rFonts w:cstheme="minorHAnsi"/>
          <w:i/>
          <w:iCs/>
        </w:rPr>
        <w:t xml:space="preserve">garantire </w:t>
      </w:r>
      <w:r w:rsidR="00FC3537" w:rsidRPr="00FC3537">
        <w:rPr>
          <w:rFonts w:cstheme="minorHAnsi"/>
          <w:i/>
          <w:iCs/>
        </w:rPr>
        <w:t xml:space="preserve">l’effettività nella </w:t>
      </w:r>
      <w:r w:rsidRPr="00FC3537">
        <w:rPr>
          <w:rFonts w:cstheme="minorHAnsi"/>
          <w:i/>
          <w:iCs/>
        </w:rPr>
        <w:t>tutela della salute</w:t>
      </w:r>
      <w:r w:rsidR="00FC3537">
        <w:rPr>
          <w:rFonts w:cstheme="minorHAnsi"/>
        </w:rPr>
        <w:t>”</w:t>
      </w:r>
      <w:r w:rsidRPr="00634FB8">
        <w:rPr>
          <w:rFonts w:cstheme="minorHAnsi"/>
        </w:rPr>
        <w:t xml:space="preserve">, </w:t>
      </w:r>
      <w:r w:rsidR="0058005F">
        <w:rPr>
          <w:rFonts w:cstheme="minorHAnsi"/>
        </w:rPr>
        <w:t>nel quadro</w:t>
      </w:r>
      <w:r w:rsidRPr="00634FB8">
        <w:rPr>
          <w:rFonts w:cstheme="minorHAnsi"/>
        </w:rPr>
        <w:t xml:space="preserve"> delle esigenze di </w:t>
      </w:r>
      <w:r w:rsidR="00276592">
        <w:rPr>
          <w:rFonts w:cstheme="minorHAnsi"/>
        </w:rPr>
        <w:t xml:space="preserve">ammodernamento </w:t>
      </w:r>
      <w:r w:rsidR="00487776">
        <w:rPr>
          <w:rFonts w:cstheme="minorHAnsi"/>
        </w:rPr>
        <w:t xml:space="preserve">del </w:t>
      </w:r>
      <w:r w:rsidRPr="00634FB8">
        <w:rPr>
          <w:rFonts w:cstheme="minorHAnsi"/>
        </w:rPr>
        <w:t>SSN</w:t>
      </w:r>
      <w:r w:rsidR="0058005F">
        <w:rPr>
          <w:rFonts w:cstheme="minorHAnsi"/>
        </w:rPr>
        <w:t>,</w:t>
      </w:r>
      <w:r w:rsidR="0019076F">
        <w:rPr>
          <w:rFonts w:cstheme="minorHAnsi"/>
        </w:rPr>
        <w:t xml:space="preserve"> e</w:t>
      </w:r>
      <w:r>
        <w:rPr>
          <w:rFonts w:cstheme="minorHAnsi"/>
        </w:rPr>
        <w:t xml:space="preserve"> </w:t>
      </w:r>
      <w:r w:rsidRPr="00634FB8">
        <w:rPr>
          <w:rFonts w:cstheme="minorHAnsi"/>
        </w:rPr>
        <w:t xml:space="preserve">propone </w:t>
      </w:r>
      <w:r w:rsidR="0019076F">
        <w:rPr>
          <w:rFonts w:cstheme="minorHAnsi"/>
        </w:rPr>
        <w:t xml:space="preserve">di rivedere </w:t>
      </w:r>
      <w:r w:rsidRPr="00634FB8">
        <w:rPr>
          <w:rFonts w:cstheme="minorHAnsi"/>
        </w:rPr>
        <w:t>alcuni elementi strategici: centralità della persona, prossimità nell’accesso alle cure, sicurezza e qualità delle prestazioni erogate</w:t>
      </w:r>
      <w:r>
        <w:rPr>
          <w:rFonts w:cstheme="minorHAnsi"/>
        </w:rPr>
        <w:t xml:space="preserve">. </w:t>
      </w:r>
      <w:r w:rsidR="00403964" w:rsidRPr="00EE479F">
        <w:rPr>
          <w:rFonts w:cstheme="minorHAnsi"/>
        </w:rPr>
        <w:t>«</w:t>
      </w:r>
      <w:r>
        <w:rPr>
          <w:rFonts w:cstheme="minorHAnsi"/>
        </w:rPr>
        <w:t>Tuttavia</w:t>
      </w:r>
      <w:r w:rsidR="00B15A8C">
        <w:rPr>
          <w:rFonts w:cstheme="minorHAnsi"/>
        </w:rPr>
        <w:t>,</w:t>
      </w:r>
      <w:r>
        <w:rPr>
          <w:rFonts w:cstheme="minorHAnsi"/>
        </w:rPr>
        <w:t xml:space="preserve"> dall’analisi del testo e della relazione tecnica </w:t>
      </w:r>
      <w:r w:rsidR="00487776" w:rsidRPr="00A02149">
        <w:rPr>
          <w:rFonts w:cstheme="minorHAnsi"/>
        </w:rPr>
        <w:t>–</w:t>
      </w:r>
      <w:r w:rsidR="00487776">
        <w:rPr>
          <w:rFonts w:cstheme="minorHAnsi"/>
        </w:rPr>
        <w:t xml:space="preserve"> ha evidenziato Cartabellotta </w:t>
      </w:r>
      <w:r w:rsidR="00487776" w:rsidRPr="00A02149">
        <w:rPr>
          <w:rFonts w:cstheme="minorHAnsi"/>
        </w:rPr>
        <w:t>–</w:t>
      </w:r>
      <w:r w:rsidR="00487776">
        <w:rPr>
          <w:rFonts w:cstheme="minorHAnsi"/>
        </w:rPr>
        <w:t xml:space="preserve"> </w:t>
      </w:r>
      <w:r>
        <w:rPr>
          <w:rFonts w:cstheme="minorHAnsi"/>
        </w:rPr>
        <w:t xml:space="preserve">emergono numerose criticità che </w:t>
      </w:r>
      <w:r w:rsidR="0058005F">
        <w:rPr>
          <w:rFonts w:cstheme="minorHAnsi"/>
        </w:rPr>
        <w:t xml:space="preserve">non solo compromettono </w:t>
      </w:r>
      <w:r w:rsidR="00487776">
        <w:rPr>
          <w:rFonts w:cstheme="minorHAnsi"/>
        </w:rPr>
        <w:t>la possibilità di raggiungere</w:t>
      </w:r>
      <w:r w:rsidR="0058005F">
        <w:rPr>
          <w:rFonts w:cstheme="minorHAnsi"/>
        </w:rPr>
        <w:t xml:space="preserve"> </w:t>
      </w:r>
      <w:r w:rsidR="00487776">
        <w:rPr>
          <w:rFonts w:cstheme="minorHAnsi"/>
        </w:rPr>
        <w:t xml:space="preserve">gli </w:t>
      </w:r>
      <w:r w:rsidR="0058005F">
        <w:rPr>
          <w:rFonts w:cstheme="minorHAnsi"/>
        </w:rPr>
        <w:t>obiettivi</w:t>
      </w:r>
      <w:r>
        <w:rPr>
          <w:rFonts w:cstheme="minorHAnsi"/>
        </w:rPr>
        <w:t xml:space="preserve"> dichiarati</w:t>
      </w:r>
      <w:r w:rsidR="0058005F">
        <w:rPr>
          <w:rFonts w:cstheme="minorHAnsi"/>
        </w:rPr>
        <w:t>, ma</w:t>
      </w:r>
      <w:r w:rsidR="00276592">
        <w:rPr>
          <w:rFonts w:cstheme="minorHAnsi"/>
        </w:rPr>
        <w:t xml:space="preserve"> rischiano di </w:t>
      </w:r>
      <w:r w:rsidR="0058005F">
        <w:rPr>
          <w:rFonts w:cstheme="minorHAnsi"/>
        </w:rPr>
        <w:t xml:space="preserve">generare </w:t>
      </w:r>
      <w:r>
        <w:rPr>
          <w:rFonts w:cstheme="minorHAnsi"/>
        </w:rPr>
        <w:t xml:space="preserve">effetti </w:t>
      </w:r>
      <w:r w:rsidR="0019076F">
        <w:rPr>
          <w:rFonts w:cstheme="minorHAnsi"/>
        </w:rPr>
        <w:t xml:space="preserve">negativi </w:t>
      </w:r>
      <w:r>
        <w:rPr>
          <w:rFonts w:cstheme="minorHAnsi"/>
        </w:rPr>
        <w:t xml:space="preserve">sull’equità </w:t>
      </w:r>
      <w:r w:rsidR="00B15A8C">
        <w:rPr>
          <w:rFonts w:cstheme="minorHAnsi"/>
        </w:rPr>
        <w:t>ne</w:t>
      </w:r>
      <w:r>
        <w:rPr>
          <w:rFonts w:cstheme="minorHAnsi"/>
        </w:rPr>
        <w:t>ll’accesso alle cure</w:t>
      </w:r>
      <w:r w:rsidR="00DB098F">
        <w:rPr>
          <w:rFonts w:cstheme="minorHAnsi"/>
        </w:rPr>
        <w:t xml:space="preserve"> e</w:t>
      </w:r>
      <w:r>
        <w:rPr>
          <w:rFonts w:cstheme="minorHAnsi"/>
        </w:rPr>
        <w:t xml:space="preserve"> </w:t>
      </w:r>
      <w:r w:rsidR="00DB098F">
        <w:rPr>
          <w:rFonts w:cstheme="minorHAnsi"/>
        </w:rPr>
        <w:t xml:space="preserve">sbilanciano i </w:t>
      </w:r>
      <w:r w:rsidR="00DB098F" w:rsidRPr="000563F8">
        <w:rPr>
          <w:rFonts w:cstheme="minorHAnsi"/>
        </w:rPr>
        <w:t xml:space="preserve">rapporti </w:t>
      </w:r>
      <w:r>
        <w:rPr>
          <w:rFonts w:cstheme="minorHAnsi"/>
        </w:rPr>
        <w:t>tra ospedale e territorio e tra pubblico e privato</w:t>
      </w:r>
      <w:r w:rsidR="00403964">
        <w:rPr>
          <w:rFonts w:cstheme="minorHAnsi"/>
        </w:rPr>
        <w:t>»</w:t>
      </w:r>
      <w:r w:rsidR="00FC7180">
        <w:rPr>
          <w:rFonts w:cstheme="minorHAnsi"/>
        </w:rPr>
        <w:t xml:space="preserve">. </w:t>
      </w:r>
    </w:p>
    <w:p w14:paraId="335FF291" w14:textId="436942F1" w:rsidR="0058005F" w:rsidRDefault="00720858" w:rsidP="00F90F56">
      <w:pPr>
        <w:jc w:val="both"/>
        <w:rPr>
          <w:rFonts w:cstheme="minorHAnsi"/>
        </w:rPr>
      </w:pPr>
      <w:r>
        <w:rPr>
          <w:rFonts w:cstheme="minorHAnsi"/>
          <w:b/>
          <w:bCs/>
        </w:rPr>
        <w:t>CRITICITÀ FORMALI</w:t>
      </w:r>
      <w:r w:rsidR="00F90F56">
        <w:rPr>
          <w:rFonts w:cstheme="minorHAnsi"/>
        </w:rPr>
        <w:t>. La d</w:t>
      </w:r>
      <w:r w:rsidR="00F90F56" w:rsidRPr="00F90F56">
        <w:rPr>
          <w:rFonts w:cstheme="minorHAnsi"/>
        </w:rPr>
        <w:t xml:space="preserve">elega </w:t>
      </w:r>
      <w:r w:rsidR="00F90F56">
        <w:rPr>
          <w:rFonts w:cstheme="minorHAnsi"/>
        </w:rPr>
        <w:t xml:space="preserve">ha un perimetro </w:t>
      </w:r>
      <w:r w:rsidR="00F90F56" w:rsidRPr="00F90F56">
        <w:rPr>
          <w:rFonts w:cstheme="minorHAnsi"/>
        </w:rPr>
        <w:t>troppo ampi</w:t>
      </w:r>
      <w:r w:rsidR="00F90F56">
        <w:rPr>
          <w:rFonts w:cstheme="minorHAnsi"/>
        </w:rPr>
        <w:t>o</w:t>
      </w:r>
      <w:r w:rsidR="0019076F">
        <w:rPr>
          <w:rFonts w:cstheme="minorHAnsi"/>
        </w:rPr>
        <w:t xml:space="preserve">: </w:t>
      </w:r>
      <w:r w:rsidR="00F90F56" w:rsidRPr="00F90F56">
        <w:rPr>
          <w:rFonts w:cstheme="minorHAnsi"/>
        </w:rPr>
        <w:t xml:space="preserve">princìpi e criteri direttivi non </w:t>
      </w:r>
      <w:r w:rsidR="0019076F">
        <w:rPr>
          <w:rFonts w:cstheme="minorHAnsi"/>
        </w:rPr>
        <w:t xml:space="preserve">sono </w:t>
      </w:r>
      <w:r w:rsidR="00F90F56" w:rsidRPr="00F90F56">
        <w:rPr>
          <w:rFonts w:cstheme="minorHAnsi"/>
        </w:rPr>
        <w:t>sufficientemente determinati</w:t>
      </w:r>
      <w:r w:rsidR="00F90F56">
        <w:rPr>
          <w:rFonts w:cstheme="minorHAnsi"/>
        </w:rPr>
        <w:t xml:space="preserve"> e</w:t>
      </w:r>
      <w:r w:rsidR="00F90F56" w:rsidRPr="00F90F56">
        <w:rPr>
          <w:rFonts w:cstheme="minorHAnsi"/>
        </w:rPr>
        <w:t xml:space="preserve"> </w:t>
      </w:r>
      <w:r w:rsidR="0019076F">
        <w:rPr>
          <w:rFonts w:cstheme="minorHAnsi"/>
        </w:rPr>
        <w:t xml:space="preserve">molti </w:t>
      </w:r>
      <w:r w:rsidR="00F90F56" w:rsidRPr="00F90F56">
        <w:rPr>
          <w:rFonts w:cstheme="minorHAnsi"/>
        </w:rPr>
        <w:t xml:space="preserve">oggetti </w:t>
      </w:r>
      <w:r w:rsidR="0019076F">
        <w:rPr>
          <w:rFonts w:cstheme="minorHAnsi"/>
        </w:rPr>
        <w:t xml:space="preserve">restano </w:t>
      </w:r>
      <w:r w:rsidR="00F90F56" w:rsidRPr="00F90F56">
        <w:rPr>
          <w:rFonts w:cstheme="minorHAnsi"/>
        </w:rPr>
        <w:t>generici o indefiniti</w:t>
      </w:r>
      <w:r w:rsidR="0076136E">
        <w:rPr>
          <w:rFonts w:cstheme="minorHAnsi"/>
        </w:rPr>
        <w:t>.</w:t>
      </w:r>
      <w:r w:rsidR="00F90F56">
        <w:rPr>
          <w:rFonts w:cstheme="minorHAnsi"/>
        </w:rPr>
        <w:t xml:space="preserve"> </w:t>
      </w:r>
      <w:r w:rsidR="00F90F56" w:rsidRPr="00EE479F">
        <w:rPr>
          <w:rFonts w:cstheme="minorHAnsi"/>
        </w:rPr>
        <w:t>«</w:t>
      </w:r>
      <w:r w:rsidR="00F90F56">
        <w:rPr>
          <w:rFonts w:cstheme="minorHAnsi"/>
        </w:rPr>
        <w:t xml:space="preserve">Questo impianto </w:t>
      </w:r>
      <w:r w:rsidR="00F90F56" w:rsidRPr="00A02149">
        <w:rPr>
          <w:rFonts w:cstheme="minorHAnsi"/>
        </w:rPr>
        <w:t>–</w:t>
      </w:r>
      <w:r w:rsidR="00F90F56">
        <w:rPr>
          <w:rFonts w:cstheme="minorHAnsi"/>
        </w:rPr>
        <w:t xml:space="preserve"> ha continuato il Presidente </w:t>
      </w:r>
      <w:r w:rsidR="00F90F56" w:rsidRPr="00A02149">
        <w:rPr>
          <w:rFonts w:cstheme="minorHAnsi"/>
        </w:rPr>
        <w:t>–</w:t>
      </w:r>
      <w:r w:rsidR="00F90F56">
        <w:rPr>
          <w:rFonts w:cstheme="minorHAnsi"/>
        </w:rPr>
        <w:t xml:space="preserve"> rispetto ai v</w:t>
      </w:r>
      <w:r w:rsidR="00F90F56" w:rsidRPr="00F90F56">
        <w:rPr>
          <w:rFonts w:cstheme="minorHAnsi"/>
        </w:rPr>
        <w:t xml:space="preserve">incoli costituzionali </w:t>
      </w:r>
      <w:r w:rsidR="00F90F56">
        <w:rPr>
          <w:rFonts w:cstheme="minorHAnsi"/>
        </w:rPr>
        <w:t xml:space="preserve">(art. 76) rischia di </w:t>
      </w:r>
      <w:r w:rsidR="0019076F">
        <w:rPr>
          <w:rFonts w:cstheme="minorHAnsi"/>
        </w:rPr>
        <w:t xml:space="preserve">tradursi in </w:t>
      </w:r>
      <w:r w:rsidR="00F90F56">
        <w:rPr>
          <w:rFonts w:cstheme="minorHAnsi"/>
        </w:rPr>
        <w:t>una vera e propria “</w:t>
      </w:r>
      <w:r w:rsidR="00F90F56" w:rsidRPr="00F90F56">
        <w:rPr>
          <w:rFonts w:cstheme="minorHAnsi"/>
        </w:rPr>
        <w:t>delega in bianco”</w:t>
      </w:r>
      <w:r w:rsidR="00F90F56">
        <w:rPr>
          <w:rFonts w:cstheme="minorHAnsi"/>
        </w:rPr>
        <w:t xml:space="preserve">. </w:t>
      </w:r>
      <w:r w:rsidR="0058005F">
        <w:rPr>
          <w:rFonts w:cstheme="minorHAnsi"/>
        </w:rPr>
        <w:t>Mancano inoltre</w:t>
      </w:r>
      <w:r w:rsidR="00F90F56">
        <w:rPr>
          <w:rFonts w:cstheme="minorHAnsi"/>
        </w:rPr>
        <w:t xml:space="preserve"> sia una cornice strategica, sia una relazione tecnica che </w:t>
      </w:r>
      <w:r w:rsidR="0019076F">
        <w:rPr>
          <w:rFonts w:cstheme="minorHAnsi"/>
        </w:rPr>
        <w:t xml:space="preserve">ricostruisca in modo puntuale </w:t>
      </w:r>
      <w:r w:rsidR="00F90F56">
        <w:rPr>
          <w:rFonts w:cstheme="minorHAnsi"/>
        </w:rPr>
        <w:t>le criticità del SSN e il razionale delle misure proposte».</w:t>
      </w:r>
      <w:r w:rsidR="00CF4492">
        <w:rPr>
          <w:rFonts w:cstheme="minorHAnsi"/>
        </w:rPr>
        <w:t xml:space="preserve"> </w:t>
      </w:r>
    </w:p>
    <w:p w14:paraId="3567185A" w14:textId="331887A1" w:rsidR="0058005F" w:rsidRDefault="00720858" w:rsidP="00720858">
      <w:pPr>
        <w:jc w:val="both"/>
        <w:rPr>
          <w:rFonts w:cstheme="minorHAnsi"/>
        </w:rPr>
      </w:pPr>
      <w:r>
        <w:rPr>
          <w:rFonts w:cstheme="minorHAnsi"/>
          <w:b/>
          <w:bCs/>
        </w:rPr>
        <w:t>CRITICITÀ POLITICHE</w:t>
      </w:r>
      <w:r w:rsidR="0076136E">
        <w:rPr>
          <w:rFonts w:cstheme="minorHAnsi"/>
          <w:b/>
          <w:bCs/>
        </w:rPr>
        <w:t>.</w:t>
      </w:r>
      <w:r w:rsidR="009365D6">
        <w:rPr>
          <w:rFonts w:cstheme="minorHAnsi"/>
          <w:b/>
          <w:bCs/>
        </w:rPr>
        <w:t xml:space="preserve"> </w:t>
      </w:r>
      <w:r w:rsidR="0076136E" w:rsidRPr="00EE479F">
        <w:rPr>
          <w:rFonts w:cstheme="minorHAnsi"/>
        </w:rPr>
        <w:t>«</w:t>
      </w:r>
      <w:r w:rsidR="009365D6">
        <w:rPr>
          <w:rFonts w:cstheme="minorHAnsi"/>
        </w:rPr>
        <w:t>A</w:t>
      </w:r>
      <w:r w:rsidR="0076136E">
        <w:rPr>
          <w:rFonts w:cstheme="minorHAnsi"/>
        </w:rPr>
        <w:t xml:space="preserve"> fronte di una riforma così ampia e ambiziosa e con un impatto enorme sui servizi sanitari regionali </w:t>
      </w:r>
      <w:r w:rsidR="0058005F" w:rsidRPr="00A02149">
        <w:rPr>
          <w:rFonts w:cstheme="minorHAnsi"/>
        </w:rPr>
        <w:t>–</w:t>
      </w:r>
      <w:r w:rsidR="0058005F">
        <w:rPr>
          <w:rFonts w:cstheme="minorHAnsi"/>
        </w:rPr>
        <w:t xml:space="preserve"> ha spiegato Cartabellotta </w:t>
      </w:r>
      <w:r w:rsidR="0058005F" w:rsidRPr="00A02149">
        <w:rPr>
          <w:rFonts w:cstheme="minorHAnsi"/>
        </w:rPr>
        <w:t>–</w:t>
      </w:r>
      <w:r w:rsidR="0058005F">
        <w:rPr>
          <w:rFonts w:cstheme="minorHAnsi"/>
        </w:rPr>
        <w:t xml:space="preserve"> </w:t>
      </w:r>
      <w:r w:rsidR="0076136E">
        <w:rPr>
          <w:rFonts w:cstheme="minorHAnsi"/>
        </w:rPr>
        <w:t>il DdL, emanato con pro</w:t>
      </w:r>
      <w:r w:rsidR="00136F1E">
        <w:rPr>
          <w:rFonts w:cstheme="minorHAnsi"/>
        </w:rPr>
        <w:t>cedura d’</w:t>
      </w:r>
      <w:r w:rsidR="0076136E">
        <w:rPr>
          <w:rFonts w:cstheme="minorHAnsi"/>
        </w:rPr>
        <w:t xml:space="preserve">urgenza il 13 gennaio 2026, non è stato </w:t>
      </w:r>
      <w:r w:rsidR="00623DFA">
        <w:rPr>
          <w:rFonts w:cstheme="minorHAnsi"/>
        </w:rPr>
        <w:t xml:space="preserve">sottoposto ad esame delle Regioni </w:t>
      </w:r>
      <w:r w:rsidR="0076136E">
        <w:rPr>
          <w:rFonts w:cstheme="minorHAnsi"/>
        </w:rPr>
        <w:t xml:space="preserve">in sede </w:t>
      </w:r>
      <w:r w:rsidR="0076136E" w:rsidRPr="0076136E">
        <w:rPr>
          <w:rFonts w:cstheme="minorHAnsi"/>
        </w:rPr>
        <w:t>consultiva</w:t>
      </w:r>
      <w:r w:rsidR="0076136E">
        <w:rPr>
          <w:rFonts w:cstheme="minorHAnsi"/>
        </w:rPr>
        <w:t>. E il ruolo del Parlamento r</w:t>
      </w:r>
      <w:r w:rsidR="00136F1E">
        <w:rPr>
          <w:rFonts w:cstheme="minorHAnsi"/>
        </w:rPr>
        <w:t>esta marginale</w:t>
      </w:r>
      <w:r w:rsidR="00F166B2">
        <w:rPr>
          <w:rFonts w:cstheme="minorHAnsi"/>
        </w:rPr>
        <w:t xml:space="preserve">: infatti, </w:t>
      </w:r>
      <w:r w:rsidR="00623DFA">
        <w:rPr>
          <w:rFonts w:cstheme="minorHAnsi"/>
        </w:rPr>
        <w:t>gli</w:t>
      </w:r>
      <w:r w:rsidR="00136F1E" w:rsidRPr="00136F1E">
        <w:rPr>
          <w:rFonts w:cstheme="minorHAnsi"/>
        </w:rPr>
        <w:t xml:space="preserve"> schemi dei decreti legislativi saranno trasmessi alle Commissioni parlamentari solo per un parere non vincolante, da esprimere in appena 30 giorni</w:t>
      </w:r>
      <w:r w:rsidR="00623DFA">
        <w:rPr>
          <w:rFonts w:cstheme="minorHAnsi"/>
        </w:rPr>
        <w:t>»</w:t>
      </w:r>
      <w:r w:rsidR="00136F1E" w:rsidRPr="00136F1E">
        <w:rPr>
          <w:rFonts w:cstheme="minorHAnsi"/>
        </w:rPr>
        <w:t>.</w:t>
      </w:r>
    </w:p>
    <w:p w14:paraId="33C1550A" w14:textId="6EB3864A" w:rsidR="0058005F" w:rsidRDefault="00720858" w:rsidP="009365D6">
      <w:pPr>
        <w:jc w:val="both"/>
        <w:rPr>
          <w:rFonts w:cstheme="minorHAnsi"/>
        </w:rPr>
      </w:pPr>
      <w:r>
        <w:rPr>
          <w:rFonts w:cstheme="minorHAnsi"/>
          <w:b/>
          <w:bCs/>
        </w:rPr>
        <w:lastRenderedPageBreak/>
        <w:t>CRITICITÀ FINANZIARIE</w:t>
      </w:r>
      <w:r w:rsidR="008F4560">
        <w:rPr>
          <w:rFonts w:cstheme="minorHAnsi"/>
          <w:b/>
          <w:bCs/>
        </w:rPr>
        <w:t xml:space="preserve">. </w:t>
      </w:r>
      <w:r w:rsidR="00FC3537">
        <w:rPr>
          <w:rFonts w:cstheme="minorHAnsi"/>
        </w:rPr>
        <w:t>L</w:t>
      </w:r>
      <w:r w:rsidR="008F4560">
        <w:rPr>
          <w:rFonts w:cstheme="minorHAnsi"/>
        </w:rPr>
        <w:t>e r</w:t>
      </w:r>
      <w:r w:rsidR="009365D6" w:rsidRPr="009365D6">
        <w:rPr>
          <w:rFonts w:cstheme="minorHAnsi"/>
        </w:rPr>
        <w:t xml:space="preserve">isorse </w:t>
      </w:r>
      <w:r w:rsidR="008F4560">
        <w:rPr>
          <w:rFonts w:cstheme="minorHAnsi"/>
        </w:rPr>
        <w:t xml:space="preserve">certe sono </w:t>
      </w:r>
      <w:r w:rsidR="0058005F">
        <w:rPr>
          <w:rFonts w:cstheme="minorHAnsi"/>
        </w:rPr>
        <w:t>limitate a</w:t>
      </w:r>
      <w:r w:rsidR="008F4560">
        <w:rPr>
          <w:rFonts w:cstheme="minorHAnsi"/>
        </w:rPr>
        <w:t>i € 30 milioni assegnati dall’ultima Manovra per la sperimentazione 2026 de</w:t>
      </w:r>
      <w:r w:rsidR="009365D6" w:rsidRPr="009365D6">
        <w:rPr>
          <w:rFonts w:cstheme="minorHAnsi"/>
        </w:rPr>
        <w:t xml:space="preserve">gli ospedali di terzo </w:t>
      </w:r>
      <w:r w:rsidR="008F4560">
        <w:rPr>
          <w:rFonts w:cstheme="minorHAnsi"/>
        </w:rPr>
        <w:t xml:space="preserve">livello. </w:t>
      </w:r>
      <w:r w:rsidR="00136F1E" w:rsidRPr="00136F1E">
        <w:rPr>
          <w:rFonts w:cstheme="minorHAnsi"/>
        </w:rPr>
        <w:t>«</w:t>
      </w:r>
      <w:r w:rsidR="00854965">
        <w:rPr>
          <w:rFonts w:cstheme="minorHAnsi"/>
        </w:rPr>
        <w:t>La riforma</w:t>
      </w:r>
      <w:r w:rsidR="00B15A8C">
        <w:rPr>
          <w:rFonts w:cstheme="minorHAnsi"/>
        </w:rPr>
        <w:t xml:space="preserve"> </w:t>
      </w:r>
      <w:r w:rsidR="00136F1E" w:rsidRPr="00136F1E">
        <w:rPr>
          <w:rFonts w:cstheme="minorHAnsi"/>
        </w:rPr>
        <w:t>– ha ribadito il Presidente –</w:t>
      </w:r>
      <w:r w:rsidR="00F166B2">
        <w:rPr>
          <w:rFonts w:cstheme="minorHAnsi"/>
        </w:rPr>
        <w:t xml:space="preserve"> </w:t>
      </w:r>
      <w:r w:rsidR="0058005F" w:rsidRPr="0058005F">
        <w:rPr>
          <w:rFonts w:cstheme="minorHAnsi"/>
        </w:rPr>
        <w:t xml:space="preserve">introduce </w:t>
      </w:r>
      <w:r w:rsidR="00854965">
        <w:rPr>
          <w:rFonts w:cstheme="minorHAnsi"/>
        </w:rPr>
        <w:t xml:space="preserve">infatti </w:t>
      </w:r>
      <w:r w:rsidR="0058005F" w:rsidRPr="0058005F">
        <w:rPr>
          <w:rFonts w:cstheme="minorHAnsi"/>
        </w:rPr>
        <w:t xml:space="preserve">una clausola di invarianza finanziaria che esclude nuovi o maggiori oneri per la finanza pubblica: una scelta che ne mina alla radice la credibilità, perché incompatibile con interventi ad alta intensità </w:t>
      </w:r>
      <w:r w:rsidR="00854965">
        <w:rPr>
          <w:rFonts w:cstheme="minorHAnsi"/>
        </w:rPr>
        <w:t>su</w:t>
      </w:r>
      <w:r w:rsidR="00854965" w:rsidRPr="0058005F">
        <w:rPr>
          <w:rFonts w:cstheme="minorHAnsi"/>
        </w:rPr>
        <w:t xml:space="preserve"> </w:t>
      </w:r>
      <w:r w:rsidR="0058005F" w:rsidRPr="0058005F">
        <w:rPr>
          <w:rFonts w:cstheme="minorHAnsi"/>
        </w:rPr>
        <w:t>personale e servizi</w:t>
      </w:r>
      <w:r w:rsidR="00136F1E" w:rsidRPr="00136F1E">
        <w:rPr>
          <w:rFonts w:cstheme="minorHAnsi"/>
        </w:rPr>
        <w:t>».</w:t>
      </w:r>
      <w:r w:rsidR="00462611">
        <w:rPr>
          <w:rFonts w:cstheme="minorHAnsi"/>
        </w:rPr>
        <w:t xml:space="preserve"> In dettaglio</w:t>
      </w:r>
      <w:r w:rsidR="00854965">
        <w:rPr>
          <w:rFonts w:cstheme="minorHAnsi"/>
        </w:rPr>
        <w:t>,</w:t>
      </w:r>
      <w:r w:rsidR="00462611">
        <w:rPr>
          <w:rFonts w:cstheme="minorHAnsi"/>
        </w:rPr>
        <w:t xml:space="preserve"> </w:t>
      </w:r>
      <w:r w:rsidR="00136F1E">
        <w:rPr>
          <w:rFonts w:cstheme="minorHAnsi"/>
        </w:rPr>
        <w:t xml:space="preserve">secondo la </w:t>
      </w:r>
      <w:r w:rsidR="00462611">
        <w:rPr>
          <w:rFonts w:cstheme="minorHAnsi"/>
        </w:rPr>
        <w:t>relazione tecnica</w:t>
      </w:r>
      <w:r w:rsidR="0058005F">
        <w:rPr>
          <w:rFonts w:cstheme="minorHAnsi"/>
        </w:rPr>
        <w:t>,</w:t>
      </w:r>
      <w:r w:rsidR="00462611">
        <w:rPr>
          <w:rFonts w:cstheme="minorHAnsi"/>
        </w:rPr>
        <w:t xml:space="preserve"> le misure </w:t>
      </w:r>
      <w:r w:rsidR="0058005F">
        <w:rPr>
          <w:rFonts w:cstheme="minorHAnsi"/>
        </w:rPr>
        <w:t>si distinguono</w:t>
      </w:r>
      <w:r w:rsidR="00462611">
        <w:rPr>
          <w:rFonts w:cstheme="minorHAnsi"/>
        </w:rPr>
        <w:t xml:space="preserve"> in due categorie: con oneri non determinabili e senza maggiori oneri</w:t>
      </w:r>
      <w:r w:rsidR="00136F1E">
        <w:rPr>
          <w:rFonts w:cstheme="minorHAnsi"/>
        </w:rPr>
        <w:t>.</w:t>
      </w:r>
    </w:p>
    <w:p w14:paraId="23682CA0" w14:textId="505DDD07" w:rsidR="0058005F" w:rsidRDefault="00462611" w:rsidP="007C6E26">
      <w:pPr>
        <w:jc w:val="both"/>
        <w:rPr>
          <w:rFonts w:cstheme="minorHAnsi"/>
        </w:rPr>
      </w:pPr>
      <w:r w:rsidRPr="00462611">
        <w:rPr>
          <w:rFonts w:cstheme="minorHAnsi"/>
          <w:b/>
          <w:bCs/>
        </w:rPr>
        <w:t>Misure con oneri non determinabili</w:t>
      </w:r>
      <w:r w:rsidR="007C6E26">
        <w:rPr>
          <w:rFonts w:cstheme="minorHAnsi"/>
          <w:b/>
          <w:bCs/>
        </w:rPr>
        <w:t xml:space="preserve"> (n. 4)</w:t>
      </w:r>
      <w:r>
        <w:rPr>
          <w:rFonts w:cstheme="minorHAnsi"/>
        </w:rPr>
        <w:t xml:space="preserve">. </w:t>
      </w:r>
      <w:r w:rsidR="00136F1E">
        <w:rPr>
          <w:rFonts w:cstheme="minorHAnsi"/>
        </w:rPr>
        <w:t>L</w:t>
      </w:r>
      <w:r w:rsidR="00136F1E" w:rsidRPr="00136F1E">
        <w:rPr>
          <w:rFonts w:cstheme="minorHAnsi"/>
        </w:rPr>
        <w:t xml:space="preserve">a relazione </w:t>
      </w:r>
      <w:r w:rsidR="00FC3537">
        <w:rPr>
          <w:rFonts w:cstheme="minorHAnsi"/>
        </w:rPr>
        <w:t xml:space="preserve">tecnica, per la complessità dei temi, </w:t>
      </w:r>
      <w:r w:rsidR="003B1F51">
        <w:t xml:space="preserve">rinvia la quantificazione degli oneri ai </w:t>
      </w:r>
      <w:r w:rsidR="00136F1E" w:rsidRPr="00136F1E">
        <w:rPr>
          <w:rFonts w:cstheme="minorHAnsi"/>
        </w:rPr>
        <w:t>successivi decreti legislativi</w:t>
      </w:r>
      <w:r w:rsidR="00136F1E">
        <w:rPr>
          <w:rFonts w:cstheme="minorHAnsi"/>
        </w:rPr>
        <w:t xml:space="preserve"> per </w:t>
      </w:r>
      <w:r>
        <w:rPr>
          <w:rFonts w:cstheme="minorHAnsi"/>
        </w:rPr>
        <w:t>o</w:t>
      </w:r>
      <w:r w:rsidRPr="00462611">
        <w:rPr>
          <w:rFonts w:cstheme="minorHAnsi"/>
        </w:rPr>
        <w:t>spedali di terzo livello</w:t>
      </w:r>
      <w:r>
        <w:rPr>
          <w:rFonts w:cstheme="minorHAnsi"/>
        </w:rPr>
        <w:t xml:space="preserve"> </w:t>
      </w:r>
      <w:r w:rsidR="00136F1E">
        <w:rPr>
          <w:rFonts w:cstheme="minorHAnsi"/>
        </w:rPr>
        <w:t>(</w:t>
      </w:r>
      <w:r>
        <w:rPr>
          <w:rFonts w:cstheme="minorHAnsi"/>
        </w:rPr>
        <w:t>dal 2027</w:t>
      </w:r>
      <w:r w:rsidR="00136F1E">
        <w:rPr>
          <w:rFonts w:cstheme="minorHAnsi"/>
        </w:rPr>
        <w:t>)</w:t>
      </w:r>
      <w:r>
        <w:rPr>
          <w:rFonts w:cstheme="minorHAnsi"/>
        </w:rPr>
        <w:t xml:space="preserve">, nuove </w:t>
      </w:r>
      <w:r w:rsidRPr="00462611">
        <w:rPr>
          <w:rFonts w:cstheme="minorHAnsi"/>
        </w:rPr>
        <w:t>reti assistenziali</w:t>
      </w:r>
      <w:r>
        <w:rPr>
          <w:rFonts w:cstheme="minorHAnsi"/>
        </w:rPr>
        <w:t xml:space="preserve">, </w:t>
      </w:r>
      <w:r w:rsidRPr="00462611">
        <w:rPr>
          <w:rFonts w:cstheme="minorHAnsi"/>
        </w:rPr>
        <w:t>qualità dell’assistenza per le persone non autosufficienti</w:t>
      </w:r>
      <w:r w:rsidR="00136F1E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462611">
        <w:rPr>
          <w:rFonts w:cstheme="minorHAnsi"/>
        </w:rPr>
        <w:t>standard per le cure palliative</w:t>
      </w:r>
      <w:r w:rsidR="00136F1E">
        <w:rPr>
          <w:rFonts w:cstheme="minorHAnsi"/>
        </w:rPr>
        <w:t xml:space="preserve">. </w:t>
      </w:r>
      <w:r w:rsidR="00E268CA" w:rsidRPr="00EE479F">
        <w:rPr>
          <w:rFonts w:cstheme="minorHAnsi"/>
        </w:rPr>
        <w:t>«</w:t>
      </w:r>
      <w:r w:rsidR="003B1F51">
        <w:rPr>
          <w:rFonts w:cstheme="minorHAnsi"/>
        </w:rPr>
        <w:t xml:space="preserve">In sostanza </w:t>
      </w:r>
      <w:r w:rsidR="00E268CA" w:rsidRPr="00A02149">
        <w:rPr>
          <w:rFonts w:cstheme="minorHAnsi"/>
        </w:rPr>
        <w:t>–</w:t>
      </w:r>
      <w:r w:rsidR="00E268CA">
        <w:rPr>
          <w:rFonts w:cstheme="minorHAnsi"/>
        </w:rPr>
        <w:t xml:space="preserve"> ha precisato Cartabellotta </w:t>
      </w:r>
      <w:r w:rsidR="00E268CA" w:rsidRPr="00A02149">
        <w:rPr>
          <w:rFonts w:cstheme="minorHAnsi"/>
        </w:rPr>
        <w:t>–</w:t>
      </w:r>
      <w:r w:rsidR="00E268CA">
        <w:rPr>
          <w:rFonts w:cstheme="minorHAnsi"/>
        </w:rPr>
        <w:t xml:space="preserve"> p</w:t>
      </w:r>
      <w:r w:rsidR="00E268CA" w:rsidRPr="00E268CA">
        <w:rPr>
          <w:rFonts w:cstheme="minorHAnsi"/>
        </w:rPr>
        <w:t xml:space="preserve">er le misure più </w:t>
      </w:r>
      <w:r w:rsidR="00E268CA">
        <w:rPr>
          <w:rFonts w:cstheme="minorHAnsi"/>
        </w:rPr>
        <w:t>rilevanti</w:t>
      </w:r>
      <w:r w:rsidR="00E268CA" w:rsidRPr="00E268CA">
        <w:rPr>
          <w:rFonts w:cstheme="minorHAnsi"/>
        </w:rPr>
        <w:t xml:space="preserve"> la quantificazione degli oneri viene rinviata </w:t>
      </w:r>
      <w:r w:rsidR="00E268CA" w:rsidRPr="00E268CA">
        <w:rPr>
          <w:rFonts w:cstheme="minorHAnsi"/>
          <w:i/>
          <w:iCs/>
        </w:rPr>
        <w:t>sine die</w:t>
      </w:r>
      <w:r w:rsidR="00E268CA" w:rsidRPr="00E268CA">
        <w:rPr>
          <w:rFonts w:cstheme="minorHAnsi"/>
        </w:rPr>
        <w:t xml:space="preserve">, </w:t>
      </w:r>
      <w:r w:rsidR="00E268CA">
        <w:rPr>
          <w:rFonts w:cstheme="minorHAnsi"/>
        </w:rPr>
        <w:t>lasciando presumere che si tratt</w:t>
      </w:r>
      <w:r w:rsidR="003B1F51">
        <w:rPr>
          <w:rFonts w:cstheme="minorHAnsi"/>
        </w:rPr>
        <w:t>i</w:t>
      </w:r>
      <w:r w:rsidR="00E268CA">
        <w:rPr>
          <w:rFonts w:cstheme="minorHAnsi"/>
        </w:rPr>
        <w:t xml:space="preserve"> di obiettivi </w:t>
      </w:r>
      <w:r w:rsidR="003B1F51">
        <w:rPr>
          <w:rFonts w:cstheme="minorHAnsi"/>
        </w:rPr>
        <w:t xml:space="preserve">difficilmente </w:t>
      </w:r>
      <w:r w:rsidR="00E268CA">
        <w:rPr>
          <w:rFonts w:cstheme="minorHAnsi"/>
        </w:rPr>
        <w:t>raggiungibili».</w:t>
      </w:r>
      <w:r w:rsidR="007C6E26">
        <w:rPr>
          <w:rFonts w:cstheme="minorHAnsi"/>
        </w:rPr>
        <w:t xml:space="preserve"> </w:t>
      </w:r>
      <w:r w:rsidR="00F166B2">
        <w:rPr>
          <w:rFonts w:cstheme="minorHAnsi"/>
        </w:rPr>
        <w:t>Infatti, l</w:t>
      </w:r>
      <w:r w:rsidR="00136F1E" w:rsidRPr="00136F1E">
        <w:rPr>
          <w:rFonts w:cstheme="minorHAnsi"/>
        </w:rPr>
        <w:t xml:space="preserve">a clausola di salvaguardia condiziona </w:t>
      </w:r>
      <w:r w:rsidR="00854965" w:rsidRPr="00136F1E">
        <w:rPr>
          <w:rFonts w:cstheme="minorHAnsi"/>
        </w:rPr>
        <w:t xml:space="preserve">all’approvazione di nuovi finanziamenti proprio </w:t>
      </w:r>
      <w:r w:rsidR="00136F1E" w:rsidRPr="00136F1E">
        <w:rPr>
          <w:rFonts w:cstheme="minorHAnsi"/>
        </w:rPr>
        <w:t>l’attuazione delle misure più importanti.</w:t>
      </w:r>
    </w:p>
    <w:p w14:paraId="59D789A1" w14:textId="3BF52ABD" w:rsidR="003B1F51" w:rsidRDefault="007C6E26" w:rsidP="009365D6">
      <w:pPr>
        <w:jc w:val="both"/>
        <w:rPr>
          <w:rFonts w:cstheme="minorHAnsi"/>
        </w:rPr>
      </w:pPr>
      <w:r w:rsidRPr="007C6E26">
        <w:rPr>
          <w:rFonts w:cstheme="minorHAnsi"/>
          <w:b/>
          <w:bCs/>
        </w:rPr>
        <w:t>Misure senza maggiori oneri (n. 9)</w:t>
      </w:r>
      <w:r>
        <w:rPr>
          <w:rFonts w:cstheme="minorHAnsi"/>
        </w:rPr>
        <w:t xml:space="preserve">. </w:t>
      </w:r>
      <w:r w:rsidR="00391AB4">
        <w:rPr>
          <w:rFonts w:cstheme="minorHAnsi"/>
        </w:rPr>
        <w:t xml:space="preserve">Sono ben </w:t>
      </w:r>
      <w:r w:rsidR="003B1F51">
        <w:rPr>
          <w:rFonts w:cstheme="minorHAnsi"/>
        </w:rPr>
        <w:t xml:space="preserve">nove </w:t>
      </w:r>
      <w:r w:rsidR="00391AB4">
        <w:rPr>
          <w:rFonts w:cstheme="minorHAnsi"/>
        </w:rPr>
        <w:t xml:space="preserve">le misure per cui la </w:t>
      </w:r>
      <w:r w:rsidR="00136F1E">
        <w:rPr>
          <w:rFonts w:cstheme="minorHAnsi"/>
        </w:rPr>
        <w:t>relazione tecnica</w:t>
      </w:r>
      <w:r w:rsidR="00391AB4">
        <w:rPr>
          <w:rFonts w:cstheme="minorHAnsi"/>
        </w:rPr>
        <w:t xml:space="preserve"> non prevede oneri aggiuntivi: p</w:t>
      </w:r>
      <w:r w:rsidR="00391AB4" w:rsidRPr="00391AB4">
        <w:rPr>
          <w:rFonts w:cstheme="minorHAnsi"/>
        </w:rPr>
        <w:t xml:space="preserve">otenziare </w:t>
      </w:r>
      <w:r w:rsidR="00391AB4">
        <w:rPr>
          <w:rFonts w:cstheme="minorHAnsi"/>
        </w:rPr>
        <w:t>l’</w:t>
      </w:r>
      <w:r w:rsidR="00391AB4" w:rsidRPr="00391AB4">
        <w:rPr>
          <w:rFonts w:cstheme="minorHAnsi"/>
        </w:rPr>
        <w:t>integrazione ospedale</w:t>
      </w:r>
      <w:r w:rsidR="00391AB4">
        <w:rPr>
          <w:rFonts w:cstheme="minorHAnsi"/>
        </w:rPr>
        <w:t>-</w:t>
      </w:r>
      <w:r w:rsidR="00391AB4" w:rsidRPr="00391AB4">
        <w:rPr>
          <w:rFonts w:cstheme="minorHAnsi"/>
        </w:rPr>
        <w:t>territorio</w:t>
      </w:r>
      <w:r w:rsidR="00391AB4">
        <w:rPr>
          <w:rFonts w:cstheme="minorHAnsi"/>
        </w:rPr>
        <w:t>, identificare gli o</w:t>
      </w:r>
      <w:r w:rsidR="00391AB4" w:rsidRPr="00391AB4">
        <w:rPr>
          <w:rFonts w:cstheme="minorHAnsi"/>
        </w:rPr>
        <w:t>spedali elettivi</w:t>
      </w:r>
      <w:r w:rsidR="00391AB4">
        <w:rPr>
          <w:rFonts w:cstheme="minorHAnsi"/>
        </w:rPr>
        <w:t>, a</w:t>
      </w:r>
      <w:r w:rsidR="00391AB4" w:rsidRPr="00391AB4">
        <w:rPr>
          <w:rFonts w:cstheme="minorHAnsi"/>
        </w:rPr>
        <w:t>ggiornare il dimensionamento delle unità operative complesse</w:t>
      </w:r>
      <w:r w:rsidR="00391AB4">
        <w:rPr>
          <w:rFonts w:cstheme="minorHAnsi"/>
        </w:rPr>
        <w:t>, p</w:t>
      </w:r>
      <w:r w:rsidR="00391AB4" w:rsidRPr="00391AB4">
        <w:rPr>
          <w:rFonts w:cstheme="minorHAnsi"/>
        </w:rPr>
        <w:t>romuovere l’appropriatezza dell’offerta ospedaliera</w:t>
      </w:r>
      <w:r w:rsidR="00391AB4">
        <w:rPr>
          <w:rFonts w:cstheme="minorHAnsi"/>
        </w:rPr>
        <w:t>, d</w:t>
      </w:r>
      <w:r w:rsidR="00391AB4" w:rsidRPr="00391AB4">
        <w:rPr>
          <w:rFonts w:cstheme="minorHAnsi"/>
        </w:rPr>
        <w:t>efinire il ruolo delle buone pratiche clinico-assistenziali e organizzative</w:t>
      </w:r>
      <w:r w:rsidR="00F831B0">
        <w:rPr>
          <w:rFonts w:cstheme="minorHAnsi"/>
        </w:rPr>
        <w:t>, p</w:t>
      </w:r>
      <w:r w:rsidR="00391AB4" w:rsidRPr="00391AB4">
        <w:rPr>
          <w:rFonts w:cstheme="minorHAnsi"/>
        </w:rPr>
        <w:t>romuovere il ruolo della bioetica clinica</w:t>
      </w:r>
      <w:r w:rsidR="00F831B0">
        <w:rPr>
          <w:rFonts w:cstheme="minorHAnsi"/>
        </w:rPr>
        <w:t xml:space="preserve">, </w:t>
      </w:r>
      <w:r w:rsidR="00F831B0" w:rsidRPr="00F831B0">
        <w:rPr>
          <w:rFonts w:cstheme="minorHAnsi"/>
        </w:rPr>
        <w:t>assicurare l’integrazione degli interventi socio-sanitari</w:t>
      </w:r>
      <w:r w:rsidR="00F831B0">
        <w:rPr>
          <w:rFonts w:cstheme="minorHAnsi"/>
        </w:rPr>
        <w:t>, a</w:t>
      </w:r>
      <w:r w:rsidR="00F831B0" w:rsidRPr="00F831B0">
        <w:rPr>
          <w:rFonts w:cstheme="minorHAnsi"/>
        </w:rPr>
        <w:t>ggiornare la disciplina dei servizi di salute mentale per adulti, neuropsichiatria dell’infanzia e dell’adolescenza, dipendenze patologiche, salute in carcere</w:t>
      </w:r>
      <w:r w:rsidR="00F831B0">
        <w:rPr>
          <w:rFonts w:cstheme="minorHAnsi"/>
        </w:rPr>
        <w:t>, r</w:t>
      </w:r>
      <w:r w:rsidR="00F831B0" w:rsidRPr="00F831B0">
        <w:rPr>
          <w:rFonts w:cstheme="minorHAnsi"/>
        </w:rPr>
        <w:t>iordinare la disciplina dei medici di medicina generale e dei pediatri di libera scelta</w:t>
      </w:r>
      <w:r w:rsidR="00F831B0">
        <w:rPr>
          <w:rFonts w:cstheme="minorHAnsi"/>
        </w:rPr>
        <w:t xml:space="preserve">. </w:t>
      </w:r>
      <w:r w:rsidR="00F831B0" w:rsidRPr="00EE479F">
        <w:rPr>
          <w:rFonts w:cstheme="minorHAnsi"/>
        </w:rPr>
        <w:t>«</w:t>
      </w:r>
      <w:r w:rsidR="00854965">
        <w:rPr>
          <w:rFonts w:cstheme="minorHAnsi"/>
        </w:rPr>
        <w:t xml:space="preserve">Secondo la </w:t>
      </w:r>
      <w:r w:rsidR="00F831B0">
        <w:rPr>
          <w:rFonts w:cstheme="minorHAnsi"/>
        </w:rPr>
        <w:t>nostra analisi</w:t>
      </w:r>
      <w:r w:rsidR="00854965">
        <w:rPr>
          <w:rFonts w:cstheme="minorHAnsi"/>
        </w:rPr>
        <w:t xml:space="preserve"> </w:t>
      </w:r>
      <w:r w:rsidR="00F831B0" w:rsidRPr="00A02149">
        <w:rPr>
          <w:rFonts w:cstheme="minorHAnsi"/>
        </w:rPr>
        <w:t>–</w:t>
      </w:r>
      <w:r w:rsidR="00F831B0">
        <w:rPr>
          <w:rFonts w:cstheme="minorHAnsi"/>
        </w:rPr>
        <w:t xml:space="preserve"> ha commentato Cartabellotta </w:t>
      </w:r>
      <w:r w:rsidR="00F831B0" w:rsidRPr="00A02149">
        <w:rPr>
          <w:rFonts w:cstheme="minorHAnsi"/>
        </w:rPr>
        <w:t>–</w:t>
      </w:r>
      <w:r w:rsidR="00F831B0">
        <w:rPr>
          <w:rFonts w:cstheme="minorHAnsi"/>
        </w:rPr>
        <w:t xml:space="preserve"> </w:t>
      </w:r>
      <w:r w:rsidR="003B1F51">
        <w:rPr>
          <w:rFonts w:cstheme="minorHAnsi"/>
        </w:rPr>
        <w:t>l’attuazione della</w:t>
      </w:r>
      <w:r w:rsidR="00F831B0">
        <w:rPr>
          <w:rFonts w:cstheme="minorHAnsi"/>
        </w:rPr>
        <w:t xml:space="preserve"> maggior parte di </w:t>
      </w:r>
      <w:r w:rsidR="00136F1E">
        <w:rPr>
          <w:rFonts w:cstheme="minorHAnsi"/>
        </w:rPr>
        <w:t>queste</w:t>
      </w:r>
      <w:r w:rsidR="00F831B0">
        <w:rPr>
          <w:rFonts w:cstheme="minorHAnsi"/>
        </w:rPr>
        <w:t xml:space="preserve"> misure </w:t>
      </w:r>
      <w:r w:rsidR="003B1F51">
        <w:rPr>
          <w:rFonts w:cstheme="minorHAnsi"/>
        </w:rPr>
        <w:t xml:space="preserve">richiede </w:t>
      </w:r>
      <w:r w:rsidR="00F831B0" w:rsidRPr="00F831B0">
        <w:rPr>
          <w:rFonts w:cstheme="minorHAnsi"/>
        </w:rPr>
        <w:t xml:space="preserve">interventi organizzativi </w:t>
      </w:r>
      <w:r w:rsidR="003B1F51">
        <w:rPr>
          <w:rFonts w:cstheme="minorHAnsi"/>
        </w:rPr>
        <w:t>tutt’altro che</w:t>
      </w:r>
      <w:r w:rsidR="00F831B0">
        <w:rPr>
          <w:rFonts w:cstheme="minorHAnsi"/>
        </w:rPr>
        <w:t xml:space="preserve"> </w:t>
      </w:r>
      <w:r w:rsidR="00F831B0" w:rsidRPr="00F831B0">
        <w:rPr>
          <w:rFonts w:cstheme="minorHAnsi"/>
        </w:rPr>
        <w:t>neutri sul piano delle risorse</w:t>
      </w:r>
      <w:r w:rsidR="00136F1E">
        <w:rPr>
          <w:rFonts w:cstheme="minorHAnsi"/>
        </w:rPr>
        <w:t xml:space="preserve"> e</w:t>
      </w:r>
      <w:r w:rsidR="00F831B0">
        <w:rPr>
          <w:rFonts w:cstheme="minorHAnsi"/>
        </w:rPr>
        <w:t xml:space="preserve"> </w:t>
      </w:r>
      <w:r w:rsidR="003B1F51">
        <w:rPr>
          <w:rFonts w:cstheme="minorHAnsi"/>
        </w:rPr>
        <w:t xml:space="preserve">destinati a </w:t>
      </w:r>
      <w:r w:rsidR="00F831B0">
        <w:rPr>
          <w:rFonts w:cstheme="minorHAnsi"/>
        </w:rPr>
        <w:t>gravare sui già asfittici bilanci regionali».</w:t>
      </w:r>
    </w:p>
    <w:p w14:paraId="7CA6F7BB" w14:textId="7C627598" w:rsidR="00754FEB" w:rsidRDefault="00720858" w:rsidP="00754FEB">
      <w:pPr>
        <w:jc w:val="both"/>
        <w:rPr>
          <w:rFonts w:cstheme="minorHAnsi"/>
        </w:rPr>
      </w:pPr>
      <w:r>
        <w:rPr>
          <w:rFonts w:cstheme="minorHAnsi"/>
          <w:b/>
          <w:bCs/>
        </w:rPr>
        <w:t>CRITICITÀ TECNICHE</w:t>
      </w:r>
      <w:r w:rsidR="00834B66">
        <w:rPr>
          <w:rFonts w:cstheme="minorHAnsi"/>
          <w:b/>
          <w:bCs/>
        </w:rPr>
        <w:t xml:space="preserve">. </w:t>
      </w:r>
      <w:r w:rsidR="00834B66" w:rsidRPr="00834B66">
        <w:rPr>
          <w:rFonts w:cstheme="minorHAnsi"/>
        </w:rPr>
        <w:t xml:space="preserve">Rispetto al titolo, il </w:t>
      </w:r>
      <w:r w:rsidR="00834B66">
        <w:rPr>
          <w:rFonts w:cstheme="minorHAnsi"/>
        </w:rPr>
        <w:t xml:space="preserve">testo </w:t>
      </w:r>
      <w:r w:rsidR="00834B66" w:rsidRPr="00834B66">
        <w:rPr>
          <w:rFonts w:cstheme="minorHAnsi"/>
        </w:rPr>
        <w:t xml:space="preserve">si concentra </w:t>
      </w:r>
      <w:r w:rsidR="00834B66">
        <w:rPr>
          <w:rFonts w:cstheme="minorHAnsi"/>
        </w:rPr>
        <w:t xml:space="preserve">esclusivamente </w:t>
      </w:r>
      <w:r w:rsidR="00834B66" w:rsidRPr="00834B66">
        <w:rPr>
          <w:rFonts w:cstheme="minorHAnsi"/>
        </w:rPr>
        <w:t>su</w:t>
      </w:r>
      <w:r w:rsidR="003B1F51">
        <w:rPr>
          <w:rFonts w:cstheme="minorHAnsi"/>
        </w:rPr>
        <w:t>lla</w:t>
      </w:r>
      <w:r w:rsidR="00834B66" w:rsidRPr="00834B66">
        <w:rPr>
          <w:rFonts w:cstheme="minorHAnsi"/>
        </w:rPr>
        <w:t xml:space="preserve"> </w:t>
      </w:r>
      <w:r w:rsidR="00834B66">
        <w:rPr>
          <w:rFonts w:cstheme="minorHAnsi"/>
        </w:rPr>
        <w:t>“</w:t>
      </w:r>
      <w:r w:rsidR="00834B66" w:rsidRPr="00834B66">
        <w:rPr>
          <w:rFonts w:cstheme="minorHAnsi"/>
        </w:rPr>
        <w:t>riorganizzazione e potenziamento dell’assistenza territoriale e ospedaliera</w:t>
      </w:r>
      <w:r w:rsidR="00834B66">
        <w:rPr>
          <w:rFonts w:cstheme="minorHAnsi"/>
        </w:rPr>
        <w:t>”</w:t>
      </w:r>
      <w:r w:rsidR="00834B66" w:rsidRPr="00834B66">
        <w:rPr>
          <w:rFonts w:cstheme="minorHAnsi"/>
        </w:rPr>
        <w:t xml:space="preserve">, </w:t>
      </w:r>
      <w:r w:rsidR="003B1F51">
        <w:rPr>
          <w:rFonts w:cstheme="minorHAnsi"/>
        </w:rPr>
        <w:t>senza affrontare</w:t>
      </w:r>
      <w:r w:rsidR="002B304B">
        <w:rPr>
          <w:rFonts w:cstheme="minorHAnsi"/>
        </w:rPr>
        <w:t xml:space="preserve"> </w:t>
      </w:r>
      <w:r w:rsidR="00834B66">
        <w:rPr>
          <w:rFonts w:cstheme="minorHAnsi"/>
        </w:rPr>
        <w:t>la “</w:t>
      </w:r>
      <w:r w:rsidR="00834B66" w:rsidRPr="00834B66">
        <w:rPr>
          <w:rFonts w:cstheme="minorHAnsi"/>
        </w:rPr>
        <w:t>revisione del modello organizzativo</w:t>
      </w:r>
      <w:r w:rsidR="00834B66">
        <w:rPr>
          <w:rFonts w:cstheme="minorHAnsi"/>
        </w:rPr>
        <w:t xml:space="preserve">”. </w:t>
      </w:r>
      <w:r w:rsidR="002B304B" w:rsidRPr="002B304B">
        <w:rPr>
          <w:rFonts w:cstheme="minorHAnsi"/>
        </w:rPr>
        <w:t xml:space="preserve">Inoltre, tratta in modo asimmetrico ospedale e territorio, con un </w:t>
      </w:r>
      <w:r w:rsidR="003B1F51">
        <w:rPr>
          <w:rFonts w:cstheme="minorHAnsi"/>
        </w:rPr>
        <w:t>marcato</w:t>
      </w:r>
      <w:r w:rsidR="003B1F51" w:rsidRPr="002B304B">
        <w:rPr>
          <w:rFonts w:cstheme="minorHAnsi"/>
        </w:rPr>
        <w:t xml:space="preserve"> </w:t>
      </w:r>
      <w:r w:rsidR="002B304B" w:rsidRPr="002B304B">
        <w:rPr>
          <w:rFonts w:cstheme="minorHAnsi"/>
        </w:rPr>
        <w:t>sbilanciamento a favore del primo e senza alcun riferimento alla prevenzione</w:t>
      </w:r>
      <w:r w:rsidR="002B304B">
        <w:rPr>
          <w:rFonts w:cstheme="minorHAnsi"/>
        </w:rPr>
        <w:t xml:space="preserve">. </w:t>
      </w:r>
      <w:r w:rsidR="00834B66" w:rsidRPr="00834B66">
        <w:rPr>
          <w:rFonts w:cstheme="minorHAnsi"/>
        </w:rPr>
        <w:t>«</w:t>
      </w:r>
      <w:r w:rsidR="003B1F51">
        <w:rPr>
          <w:rFonts w:cstheme="minorHAnsi"/>
        </w:rPr>
        <w:t>È paradossale</w:t>
      </w:r>
      <w:r w:rsidR="00834B66">
        <w:rPr>
          <w:rFonts w:cstheme="minorHAnsi"/>
        </w:rPr>
        <w:t xml:space="preserve"> </w:t>
      </w:r>
      <w:r w:rsidR="00834B66" w:rsidRPr="00834B66">
        <w:rPr>
          <w:rFonts w:cstheme="minorHAnsi"/>
        </w:rPr>
        <w:t>– ha commentato Cartabellotta –</w:t>
      </w:r>
      <w:r w:rsidR="002B304B">
        <w:rPr>
          <w:rFonts w:cstheme="minorHAnsi"/>
        </w:rPr>
        <w:t xml:space="preserve"> </w:t>
      </w:r>
      <w:r w:rsidR="00834B66">
        <w:rPr>
          <w:rFonts w:cstheme="minorHAnsi"/>
        </w:rPr>
        <w:t>che una riforma del SSN, invece di restituire centralità all’assistenza territoriale e puntare sulla prevenzione</w:t>
      </w:r>
      <w:r w:rsidR="00011AC0">
        <w:rPr>
          <w:rFonts w:cstheme="minorHAnsi"/>
        </w:rPr>
        <w:t>,</w:t>
      </w:r>
      <w:r w:rsidR="00834B66">
        <w:rPr>
          <w:rFonts w:cstheme="minorHAnsi"/>
        </w:rPr>
        <w:t xml:space="preserve"> finisca per </w:t>
      </w:r>
      <w:r w:rsidR="003B1F51">
        <w:rPr>
          <w:rFonts w:cstheme="minorHAnsi"/>
        </w:rPr>
        <w:t>consolidare un</w:t>
      </w:r>
      <w:r w:rsidR="007A77A7">
        <w:rPr>
          <w:rFonts w:cstheme="minorHAnsi"/>
        </w:rPr>
        <w:t xml:space="preserve"> </w:t>
      </w:r>
      <w:r w:rsidR="00834B66">
        <w:rPr>
          <w:rFonts w:cstheme="minorHAnsi"/>
        </w:rPr>
        <w:t>modello ospedalo-centrico</w:t>
      </w:r>
      <w:r w:rsidR="003B1F51">
        <w:rPr>
          <w:rFonts w:cstheme="minorHAnsi"/>
        </w:rPr>
        <w:t xml:space="preserve"> </w:t>
      </w:r>
      <w:r w:rsidR="003B1F51" w:rsidRPr="00F166B2">
        <w:rPr>
          <w:rFonts w:cstheme="minorHAnsi"/>
        </w:rPr>
        <w:t>già fallimentare</w:t>
      </w:r>
      <w:r w:rsidR="003C62EB" w:rsidRPr="00F166B2">
        <w:rPr>
          <w:rFonts w:cstheme="minorHAnsi"/>
        </w:rPr>
        <w:t xml:space="preserve">. </w:t>
      </w:r>
      <w:r w:rsidR="00CB6DF5" w:rsidRPr="00F166B2">
        <w:rPr>
          <w:rFonts w:cstheme="minorHAnsi"/>
        </w:rPr>
        <w:t>Ai</w:t>
      </w:r>
      <w:r w:rsidR="000563F8" w:rsidRPr="00F166B2">
        <w:rPr>
          <w:rFonts w:cstheme="minorHAnsi"/>
        </w:rPr>
        <w:t xml:space="preserve"> limiti del grottesco</w:t>
      </w:r>
      <w:r w:rsidR="00CB6DF5" w:rsidRPr="00F166B2">
        <w:rPr>
          <w:rFonts w:cstheme="minorHAnsi"/>
        </w:rPr>
        <w:t>, poi,</w:t>
      </w:r>
      <w:r w:rsidR="000563F8" w:rsidRPr="00F166B2">
        <w:rPr>
          <w:rFonts w:cstheme="minorHAnsi"/>
        </w:rPr>
        <w:t xml:space="preserve"> che </w:t>
      </w:r>
      <w:r w:rsidR="003C62EB" w:rsidRPr="00F166B2">
        <w:rPr>
          <w:rFonts w:cstheme="minorHAnsi"/>
        </w:rPr>
        <w:t xml:space="preserve">il termine “prevenzione” non </w:t>
      </w:r>
      <w:r w:rsidR="000563F8" w:rsidRPr="00F166B2">
        <w:rPr>
          <w:rFonts w:cstheme="minorHAnsi"/>
        </w:rPr>
        <w:t xml:space="preserve">ricorra </w:t>
      </w:r>
      <w:r w:rsidR="00CB6DF5" w:rsidRPr="00F166B2">
        <w:rPr>
          <w:rFonts w:cstheme="minorHAnsi"/>
        </w:rPr>
        <w:t xml:space="preserve">addirittura </w:t>
      </w:r>
      <w:r w:rsidR="000563F8" w:rsidRPr="00F166B2">
        <w:rPr>
          <w:rFonts w:cstheme="minorHAnsi"/>
        </w:rPr>
        <w:t xml:space="preserve">mai </w:t>
      </w:r>
      <w:r w:rsidR="003C62EB" w:rsidRPr="00F166B2">
        <w:rPr>
          <w:rFonts w:cstheme="minorHAnsi"/>
        </w:rPr>
        <w:t>nel testo</w:t>
      </w:r>
      <w:r w:rsidR="00834B66" w:rsidRPr="00F166B2">
        <w:rPr>
          <w:rFonts w:cstheme="minorHAnsi"/>
        </w:rPr>
        <w:t>».</w:t>
      </w:r>
    </w:p>
    <w:p w14:paraId="5675F882" w14:textId="1DFBE880" w:rsidR="00146445" w:rsidRDefault="00754FEB" w:rsidP="005F4094">
      <w:pPr>
        <w:jc w:val="both"/>
        <w:rPr>
          <w:rFonts w:cstheme="minorHAnsi"/>
          <w:b/>
          <w:bCs/>
        </w:rPr>
      </w:pPr>
      <w:r w:rsidRPr="00754FEB">
        <w:rPr>
          <w:rFonts w:cstheme="minorHAnsi"/>
          <w:b/>
          <w:bCs/>
        </w:rPr>
        <w:t>Assistenza territoriale</w:t>
      </w:r>
      <w:r>
        <w:rPr>
          <w:rFonts w:cstheme="minorHAnsi"/>
          <w:b/>
          <w:bCs/>
        </w:rPr>
        <w:t xml:space="preserve">. </w:t>
      </w:r>
      <w:r w:rsidR="005F4094" w:rsidRPr="005F4094">
        <w:rPr>
          <w:rFonts w:cstheme="minorHAnsi"/>
        </w:rPr>
        <w:t xml:space="preserve">Il </w:t>
      </w:r>
      <w:r w:rsidR="00ED791E">
        <w:rPr>
          <w:rFonts w:cstheme="minorHAnsi"/>
        </w:rPr>
        <w:t>DdL</w:t>
      </w:r>
      <w:r w:rsidR="00FC3537">
        <w:rPr>
          <w:rFonts w:cstheme="minorHAnsi"/>
        </w:rPr>
        <w:t xml:space="preserve"> </w:t>
      </w:r>
      <w:r w:rsidR="00FD7DE0">
        <w:rPr>
          <w:rFonts w:cstheme="minorHAnsi"/>
        </w:rPr>
        <w:t>interviene su</w:t>
      </w:r>
      <w:r w:rsidR="00AD7CAB">
        <w:rPr>
          <w:rFonts w:cstheme="minorHAnsi"/>
        </w:rPr>
        <w:t xml:space="preserve"> criticità rilevanti e mai </w:t>
      </w:r>
      <w:r w:rsidR="005F4094" w:rsidRPr="005F4094">
        <w:rPr>
          <w:rFonts w:cstheme="minorHAnsi"/>
        </w:rPr>
        <w:t>risolte</w:t>
      </w:r>
      <w:r w:rsidR="00AD7CAB">
        <w:rPr>
          <w:rFonts w:cstheme="minorHAnsi"/>
        </w:rPr>
        <w:t>: m</w:t>
      </w:r>
      <w:r w:rsidR="005F4094" w:rsidRPr="005F4094">
        <w:rPr>
          <w:rFonts w:cstheme="minorHAnsi"/>
        </w:rPr>
        <w:t>aggiore integrazione ospedale</w:t>
      </w:r>
      <w:r w:rsidR="00FD7DE0">
        <w:rPr>
          <w:rFonts w:cstheme="minorHAnsi"/>
        </w:rPr>
        <w:t>-</w:t>
      </w:r>
      <w:r w:rsidR="005F4094" w:rsidRPr="005F4094">
        <w:rPr>
          <w:rFonts w:cstheme="minorHAnsi"/>
        </w:rPr>
        <w:t>territorio</w:t>
      </w:r>
      <w:r w:rsidR="00AD7CAB">
        <w:rPr>
          <w:rFonts w:cstheme="minorHAnsi"/>
        </w:rPr>
        <w:t>, qualità</w:t>
      </w:r>
      <w:r w:rsidR="00AD7CAB">
        <w:rPr>
          <w:rFonts w:cstheme="minorHAnsi"/>
          <w:b/>
          <w:bCs/>
        </w:rPr>
        <w:t xml:space="preserve"> </w:t>
      </w:r>
      <w:r w:rsidR="005F4094" w:rsidRPr="005F4094">
        <w:rPr>
          <w:rFonts w:cstheme="minorHAnsi"/>
        </w:rPr>
        <w:t>dell’assistenza sanitaria e socio</w:t>
      </w:r>
      <w:r w:rsidR="00AD7CAB">
        <w:rPr>
          <w:rFonts w:cstheme="minorHAnsi"/>
        </w:rPr>
        <w:t>-</w:t>
      </w:r>
      <w:r w:rsidR="005F4094" w:rsidRPr="005F4094">
        <w:rPr>
          <w:rFonts w:cstheme="minorHAnsi"/>
        </w:rPr>
        <w:t>sanitaria per le persone non autosufficienti</w:t>
      </w:r>
      <w:r w:rsidR="00AD7CAB">
        <w:rPr>
          <w:rFonts w:cstheme="minorHAnsi"/>
        </w:rPr>
        <w:t>, m</w:t>
      </w:r>
      <w:r w:rsidR="005F4094" w:rsidRPr="005F4094">
        <w:rPr>
          <w:rFonts w:cstheme="minorHAnsi"/>
        </w:rPr>
        <w:t>igliore articolazione delle cure palliative</w:t>
      </w:r>
      <w:r w:rsidR="00AD7CAB">
        <w:rPr>
          <w:rFonts w:cstheme="minorHAnsi"/>
        </w:rPr>
        <w:t>, a</w:t>
      </w:r>
      <w:r w:rsidR="005F4094" w:rsidRPr="005F4094">
        <w:rPr>
          <w:rFonts w:cstheme="minorHAnsi"/>
        </w:rPr>
        <w:t xml:space="preserve">ggiornamento della disciplina dei servizi </w:t>
      </w:r>
      <w:r w:rsidR="00AD7CAB">
        <w:rPr>
          <w:rFonts w:cstheme="minorHAnsi"/>
        </w:rPr>
        <w:t xml:space="preserve">di </w:t>
      </w:r>
      <w:r w:rsidR="005F4094" w:rsidRPr="005F4094">
        <w:rPr>
          <w:rFonts w:cstheme="minorHAnsi"/>
        </w:rPr>
        <w:t>salute mentale</w:t>
      </w:r>
      <w:r w:rsidR="00AD7CAB">
        <w:rPr>
          <w:rFonts w:cstheme="minorHAnsi"/>
        </w:rPr>
        <w:t>, r</w:t>
      </w:r>
      <w:r w:rsidR="005F4094" w:rsidRPr="005F4094">
        <w:rPr>
          <w:rFonts w:cstheme="minorHAnsi"/>
        </w:rPr>
        <w:t>iordino della disciplina dei medici di medicina generale e dei pediatri di libera scelta.</w:t>
      </w:r>
      <w:r w:rsidR="00AD7CAB">
        <w:rPr>
          <w:rFonts w:cstheme="minorHAnsi"/>
        </w:rPr>
        <w:t xml:space="preserve"> </w:t>
      </w:r>
      <w:r w:rsidR="00AD7CAB" w:rsidRPr="00834B66">
        <w:rPr>
          <w:rFonts w:cstheme="minorHAnsi"/>
        </w:rPr>
        <w:t>«</w:t>
      </w:r>
      <w:r w:rsidR="00AD7CAB">
        <w:rPr>
          <w:rFonts w:cstheme="minorHAnsi"/>
        </w:rPr>
        <w:t xml:space="preserve">Tuttavia </w:t>
      </w:r>
      <w:r w:rsidR="00AD7CAB" w:rsidRPr="00834B66">
        <w:rPr>
          <w:rFonts w:cstheme="minorHAnsi"/>
        </w:rPr>
        <w:t xml:space="preserve">– ha </w:t>
      </w:r>
      <w:r w:rsidR="00AD7CAB">
        <w:rPr>
          <w:rFonts w:cstheme="minorHAnsi"/>
        </w:rPr>
        <w:t xml:space="preserve">rilevato il Presidente </w:t>
      </w:r>
      <w:r w:rsidR="00AD7CAB" w:rsidRPr="00834B66">
        <w:rPr>
          <w:rFonts w:cstheme="minorHAnsi"/>
        </w:rPr>
        <w:t>–</w:t>
      </w:r>
      <w:r w:rsidR="00FC3537">
        <w:rPr>
          <w:rFonts w:cstheme="minorHAnsi"/>
        </w:rPr>
        <w:t xml:space="preserve"> </w:t>
      </w:r>
      <w:r w:rsidR="00AD7CAB">
        <w:rPr>
          <w:rFonts w:cstheme="minorHAnsi"/>
        </w:rPr>
        <w:t>su i</w:t>
      </w:r>
      <w:r w:rsidR="00AD7CAB" w:rsidRPr="005F4094">
        <w:rPr>
          <w:rFonts w:cstheme="minorHAnsi"/>
        </w:rPr>
        <w:t xml:space="preserve">ntegrazione socio-sanitaria, non autosufficienza e cure palliative </w:t>
      </w:r>
      <w:r w:rsidR="00FD7DE0">
        <w:rPr>
          <w:rFonts w:cstheme="minorHAnsi"/>
        </w:rPr>
        <w:t>si resta fermi alle dichiarazioni di intenti</w:t>
      </w:r>
      <w:r w:rsidR="00ED791E">
        <w:rPr>
          <w:rFonts w:cstheme="minorHAnsi"/>
        </w:rPr>
        <w:t xml:space="preserve">, </w:t>
      </w:r>
      <w:r w:rsidR="00AD7CAB">
        <w:rPr>
          <w:rFonts w:cstheme="minorHAnsi"/>
        </w:rPr>
        <w:t xml:space="preserve">senza </w:t>
      </w:r>
      <w:r w:rsidR="00ED791E">
        <w:rPr>
          <w:rFonts w:cstheme="minorHAnsi"/>
        </w:rPr>
        <w:t xml:space="preserve">rendere </w:t>
      </w:r>
      <w:r w:rsidR="00EA06B9">
        <w:rPr>
          <w:rFonts w:cstheme="minorHAnsi"/>
        </w:rPr>
        <w:t xml:space="preserve">realmente </w:t>
      </w:r>
      <w:r w:rsidR="00AD7CAB" w:rsidRPr="005F4094">
        <w:rPr>
          <w:rFonts w:cstheme="minorHAnsi"/>
        </w:rPr>
        <w:t>e</w:t>
      </w:r>
      <w:r w:rsidR="00AD7CAB">
        <w:rPr>
          <w:rFonts w:cstheme="minorHAnsi"/>
        </w:rPr>
        <w:t>sigibili</w:t>
      </w:r>
      <w:r w:rsidR="00ED791E">
        <w:rPr>
          <w:rFonts w:cstheme="minorHAnsi"/>
        </w:rPr>
        <w:t xml:space="preserve"> </w:t>
      </w:r>
      <w:r w:rsidR="00AD7CAB">
        <w:rPr>
          <w:rFonts w:cstheme="minorHAnsi"/>
        </w:rPr>
        <w:t xml:space="preserve">i </w:t>
      </w:r>
      <w:r w:rsidR="00AD7CAB" w:rsidRPr="005F4094">
        <w:rPr>
          <w:rFonts w:cstheme="minorHAnsi"/>
        </w:rPr>
        <w:t>diritti</w:t>
      </w:r>
      <w:r w:rsidR="00AD7CAB">
        <w:rPr>
          <w:rFonts w:cstheme="minorHAnsi"/>
        </w:rPr>
        <w:t xml:space="preserve">. </w:t>
      </w:r>
      <w:r w:rsidR="00146445">
        <w:rPr>
          <w:rFonts w:cstheme="minorHAnsi"/>
        </w:rPr>
        <w:t>I</w:t>
      </w:r>
      <w:r w:rsidR="00AD7CAB">
        <w:rPr>
          <w:rFonts w:cstheme="minorHAnsi"/>
        </w:rPr>
        <w:t>l r</w:t>
      </w:r>
      <w:r w:rsidR="00AD7CAB" w:rsidRPr="005F4094">
        <w:rPr>
          <w:rFonts w:cstheme="minorHAnsi"/>
        </w:rPr>
        <w:t xml:space="preserve">iordino di MMG e PLS </w:t>
      </w:r>
      <w:r w:rsidR="00FD7DE0">
        <w:rPr>
          <w:rFonts w:cstheme="minorHAnsi"/>
        </w:rPr>
        <w:t>è</w:t>
      </w:r>
      <w:r w:rsidR="00ED791E">
        <w:rPr>
          <w:rFonts w:cstheme="minorHAnsi"/>
        </w:rPr>
        <w:t xml:space="preserve"> </w:t>
      </w:r>
      <w:r w:rsidR="00AD7CAB">
        <w:rPr>
          <w:rFonts w:cstheme="minorHAnsi"/>
        </w:rPr>
        <w:t>vago</w:t>
      </w:r>
      <w:r w:rsidR="00AD7CAB" w:rsidRPr="005F4094">
        <w:rPr>
          <w:rFonts w:cstheme="minorHAnsi"/>
        </w:rPr>
        <w:t xml:space="preserve"> e </w:t>
      </w:r>
      <w:r w:rsidR="00ED791E">
        <w:rPr>
          <w:rFonts w:cstheme="minorHAnsi"/>
        </w:rPr>
        <w:t xml:space="preserve">privo di </w:t>
      </w:r>
      <w:r w:rsidR="00AD7CAB" w:rsidRPr="005F4094">
        <w:rPr>
          <w:rFonts w:cstheme="minorHAnsi"/>
        </w:rPr>
        <w:t xml:space="preserve">leve strutturali </w:t>
      </w:r>
      <w:r w:rsidR="00AD7CAB">
        <w:rPr>
          <w:rFonts w:cstheme="minorHAnsi"/>
        </w:rPr>
        <w:t xml:space="preserve">per aumentare l’attrattività </w:t>
      </w:r>
      <w:r w:rsidR="00ED791E">
        <w:rPr>
          <w:rFonts w:cstheme="minorHAnsi"/>
        </w:rPr>
        <w:t xml:space="preserve">di queste figure chiave </w:t>
      </w:r>
      <w:r w:rsidR="00AD7CAB">
        <w:rPr>
          <w:rFonts w:cstheme="minorHAnsi"/>
        </w:rPr>
        <w:t>e integrar</w:t>
      </w:r>
      <w:r w:rsidR="00ED791E">
        <w:rPr>
          <w:rFonts w:cstheme="minorHAnsi"/>
        </w:rPr>
        <w:t>l</w:t>
      </w:r>
      <w:r w:rsidR="00AD7CAB">
        <w:rPr>
          <w:rFonts w:cstheme="minorHAnsi"/>
        </w:rPr>
        <w:t>e nell’</w:t>
      </w:r>
      <w:r w:rsidR="00AD7CAB" w:rsidRPr="005F4094">
        <w:rPr>
          <w:rFonts w:cstheme="minorHAnsi"/>
        </w:rPr>
        <w:t>organizza</w:t>
      </w:r>
      <w:r w:rsidR="00AD7CAB">
        <w:rPr>
          <w:rFonts w:cstheme="minorHAnsi"/>
        </w:rPr>
        <w:t>zione dei servizi territoriali</w:t>
      </w:r>
      <w:r w:rsidR="00146445">
        <w:rPr>
          <w:rFonts w:cstheme="minorHAnsi"/>
        </w:rPr>
        <w:t xml:space="preserve">. </w:t>
      </w:r>
      <w:r w:rsidR="00FD7DE0">
        <w:rPr>
          <w:rFonts w:cstheme="minorHAnsi"/>
        </w:rPr>
        <w:t xml:space="preserve">Quanto alla salute mentale, resta </w:t>
      </w:r>
      <w:r w:rsidR="00264844">
        <w:rPr>
          <w:rFonts w:cstheme="minorHAnsi"/>
        </w:rPr>
        <w:t>incomprensibile come si possa</w:t>
      </w:r>
      <w:r w:rsidR="00FD7DE0">
        <w:rPr>
          <w:rFonts w:cstheme="minorHAnsi"/>
        </w:rPr>
        <w:t xml:space="preserve">no </w:t>
      </w:r>
      <w:r w:rsidR="00264844" w:rsidRPr="00264844">
        <w:rPr>
          <w:rFonts w:cstheme="minorHAnsi"/>
        </w:rPr>
        <w:t>migliorare qualità e appropriatezza</w:t>
      </w:r>
      <w:r w:rsidR="00264844">
        <w:rPr>
          <w:rFonts w:cstheme="minorHAnsi"/>
        </w:rPr>
        <w:t xml:space="preserve"> </w:t>
      </w:r>
      <w:r w:rsidR="00146445" w:rsidRPr="00146445">
        <w:rPr>
          <w:rFonts w:cstheme="minorHAnsi"/>
        </w:rPr>
        <w:t>in un ambito largamente sottofinanziato</w:t>
      </w:r>
      <w:r w:rsidR="00264844">
        <w:rPr>
          <w:rFonts w:cstheme="minorHAnsi"/>
        </w:rPr>
        <w:t xml:space="preserve">: </w:t>
      </w:r>
      <w:r w:rsidR="00FD7DE0">
        <w:rPr>
          <w:rFonts w:cstheme="minorHAnsi"/>
        </w:rPr>
        <w:t>aggiornare la</w:t>
      </w:r>
      <w:r w:rsidR="00146445" w:rsidRPr="00146445">
        <w:rPr>
          <w:rFonts w:cstheme="minorHAnsi"/>
        </w:rPr>
        <w:t xml:space="preserve"> disciplina </w:t>
      </w:r>
      <w:r w:rsidR="00264844">
        <w:rPr>
          <w:rFonts w:cstheme="minorHAnsi"/>
        </w:rPr>
        <w:t xml:space="preserve">senza risorse aggiuntive </w:t>
      </w:r>
      <w:r w:rsidR="00146445" w:rsidRPr="00146445">
        <w:rPr>
          <w:rFonts w:cstheme="minorHAnsi"/>
        </w:rPr>
        <w:t>rischia di legittimare la mancata esigibilità dei LEA</w:t>
      </w:r>
      <w:r w:rsidR="00AD7CAB" w:rsidRPr="00834B66">
        <w:rPr>
          <w:rFonts w:cstheme="minorHAnsi"/>
        </w:rPr>
        <w:t>».</w:t>
      </w:r>
    </w:p>
    <w:p w14:paraId="14046FB1" w14:textId="68ABABE3" w:rsidR="00FD7DE0" w:rsidRPr="005F4094" w:rsidRDefault="00754FEB" w:rsidP="005F4094">
      <w:pPr>
        <w:jc w:val="both"/>
        <w:rPr>
          <w:rFonts w:cstheme="minorHAnsi"/>
        </w:rPr>
      </w:pPr>
      <w:r w:rsidRPr="00754FEB">
        <w:rPr>
          <w:rFonts w:cstheme="minorHAnsi"/>
          <w:b/>
          <w:bCs/>
        </w:rPr>
        <w:t>Assistenza ospedaliera</w:t>
      </w:r>
      <w:r>
        <w:rPr>
          <w:rFonts w:cstheme="minorHAnsi"/>
          <w:b/>
          <w:bCs/>
        </w:rPr>
        <w:t xml:space="preserve">. </w:t>
      </w:r>
      <w:r w:rsidR="00AD7CAB" w:rsidRPr="00AD7CAB">
        <w:rPr>
          <w:rFonts w:cstheme="minorHAnsi"/>
        </w:rPr>
        <w:t>L’</w:t>
      </w:r>
      <w:r w:rsidR="00AD7CAB">
        <w:rPr>
          <w:rFonts w:cstheme="minorHAnsi"/>
        </w:rPr>
        <w:t>istituzione di</w:t>
      </w:r>
      <w:r w:rsidR="00AD7CAB" w:rsidRPr="00AD7CAB">
        <w:rPr>
          <w:rFonts w:cstheme="minorHAnsi"/>
        </w:rPr>
        <w:t xml:space="preserve"> o</w:t>
      </w:r>
      <w:r w:rsidR="005F4094" w:rsidRPr="005F4094">
        <w:rPr>
          <w:rFonts w:cstheme="minorHAnsi"/>
        </w:rPr>
        <w:t>spedali di terzo livello</w:t>
      </w:r>
      <w:r w:rsidR="00AD7CAB">
        <w:rPr>
          <w:rFonts w:cstheme="minorHAnsi"/>
        </w:rPr>
        <w:t>, nonostante l’ampio spazio dedicato, lascia molti dubbi sui c</w:t>
      </w:r>
      <w:r w:rsidR="005F4094" w:rsidRPr="005F4094">
        <w:rPr>
          <w:rFonts w:cstheme="minorHAnsi"/>
        </w:rPr>
        <w:t xml:space="preserve">riteri </w:t>
      </w:r>
      <w:r w:rsidR="00AD7CAB">
        <w:rPr>
          <w:rFonts w:cstheme="minorHAnsi"/>
        </w:rPr>
        <w:t xml:space="preserve">di selezione </w:t>
      </w:r>
      <w:r w:rsidR="005F4094" w:rsidRPr="005F4094">
        <w:rPr>
          <w:rFonts w:cstheme="minorHAnsi"/>
        </w:rPr>
        <w:t xml:space="preserve">e </w:t>
      </w:r>
      <w:r w:rsidR="00AD7CAB">
        <w:rPr>
          <w:rFonts w:cstheme="minorHAnsi"/>
        </w:rPr>
        <w:t>l</w:t>
      </w:r>
      <w:r w:rsidR="00ED791E">
        <w:rPr>
          <w:rFonts w:cstheme="minorHAnsi"/>
        </w:rPr>
        <w:t>e</w:t>
      </w:r>
      <w:r w:rsidR="00AD7CAB">
        <w:rPr>
          <w:rFonts w:cstheme="minorHAnsi"/>
        </w:rPr>
        <w:t xml:space="preserve"> relativ</w:t>
      </w:r>
      <w:r w:rsidR="00ED791E">
        <w:rPr>
          <w:rFonts w:cstheme="minorHAnsi"/>
        </w:rPr>
        <w:t>e</w:t>
      </w:r>
      <w:r w:rsidR="00AD7CAB">
        <w:rPr>
          <w:rFonts w:cstheme="minorHAnsi"/>
        </w:rPr>
        <w:t xml:space="preserve"> </w:t>
      </w:r>
      <w:r w:rsidR="005F4094" w:rsidRPr="005F4094">
        <w:rPr>
          <w:rFonts w:cstheme="minorHAnsi"/>
        </w:rPr>
        <w:t>procedur</w:t>
      </w:r>
      <w:r w:rsidR="00ED791E">
        <w:rPr>
          <w:rFonts w:cstheme="minorHAnsi"/>
        </w:rPr>
        <w:t>e</w:t>
      </w:r>
      <w:r w:rsidR="00FD7DE0">
        <w:rPr>
          <w:rFonts w:cstheme="minorHAnsi"/>
        </w:rPr>
        <w:t>, oltre a sol</w:t>
      </w:r>
      <w:r w:rsidR="00015754">
        <w:rPr>
          <w:rFonts w:cstheme="minorHAnsi"/>
        </w:rPr>
        <w:t>l</w:t>
      </w:r>
      <w:r w:rsidR="00FD7DE0">
        <w:rPr>
          <w:rFonts w:cstheme="minorHAnsi"/>
        </w:rPr>
        <w:t>evare</w:t>
      </w:r>
      <w:r w:rsidR="00ED791E">
        <w:rPr>
          <w:rFonts w:cstheme="minorHAnsi"/>
        </w:rPr>
        <w:t xml:space="preserve"> </w:t>
      </w:r>
      <w:r w:rsidR="00AD7CAB">
        <w:rPr>
          <w:rFonts w:cstheme="minorHAnsi"/>
        </w:rPr>
        <w:t xml:space="preserve">seri interrogativi sul finanziamento di strutture che potrebbero </w:t>
      </w:r>
      <w:r w:rsidR="00015754">
        <w:rPr>
          <w:rFonts w:cstheme="minorHAnsi"/>
        </w:rPr>
        <w:t xml:space="preserve">ricadere </w:t>
      </w:r>
      <w:r w:rsidR="00AD7CAB">
        <w:rPr>
          <w:rFonts w:cstheme="minorHAnsi"/>
        </w:rPr>
        <w:t>sotto il controllo del Ministero della Salute</w:t>
      </w:r>
      <w:r w:rsidR="00015754">
        <w:rPr>
          <w:rFonts w:cstheme="minorHAnsi"/>
        </w:rPr>
        <w:t>,</w:t>
      </w:r>
      <w:r w:rsidR="00AD7CAB">
        <w:rPr>
          <w:rFonts w:cstheme="minorHAnsi"/>
        </w:rPr>
        <w:t xml:space="preserve"> con inevitabile “invasione di campo” </w:t>
      </w:r>
      <w:r w:rsidR="00015754">
        <w:rPr>
          <w:rFonts w:cstheme="minorHAnsi"/>
        </w:rPr>
        <w:t>rispetto alle competenze</w:t>
      </w:r>
      <w:r w:rsidR="00AD7CAB">
        <w:rPr>
          <w:rFonts w:cstheme="minorHAnsi"/>
        </w:rPr>
        <w:t xml:space="preserve"> </w:t>
      </w:r>
      <w:r w:rsidR="00DB098F">
        <w:rPr>
          <w:rFonts w:cstheme="minorHAnsi"/>
        </w:rPr>
        <w:t xml:space="preserve">esclusive delle </w:t>
      </w:r>
      <w:r w:rsidR="00AD7CAB">
        <w:rPr>
          <w:rFonts w:cstheme="minorHAnsi"/>
        </w:rPr>
        <w:t>Regioni</w:t>
      </w:r>
      <w:r w:rsidR="003F4F86">
        <w:rPr>
          <w:rFonts w:cstheme="minorHAnsi"/>
        </w:rPr>
        <w:t xml:space="preserve">. </w:t>
      </w:r>
      <w:r w:rsidR="003F4F86" w:rsidRPr="00834B66">
        <w:rPr>
          <w:rFonts w:cstheme="minorHAnsi"/>
        </w:rPr>
        <w:t>«</w:t>
      </w:r>
      <w:r w:rsidR="00015754">
        <w:rPr>
          <w:rFonts w:cstheme="minorHAnsi"/>
        </w:rPr>
        <w:t xml:space="preserve">È difficile comprendere </w:t>
      </w:r>
      <w:r w:rsidR="003F4F86" w:rsidRPr="00834B66">
        <w:rPr>
          <w:rFonts w:cstheme="minorHAnsi"/>
        </w:rPr>
        <w:t xml:space="preserve">– ha </w:t>
      </w:r>
      <w:r w:rsidR="003F4F86">
        <w:rPr>
          <w:rFonts w:cstheme="minorHAnsi"/>
        </w:rPr>
        <w:t xml:space="preserve">aggiunto Cartabellotta </w:t>
      </w:r>
      <w:r w:rsidR="003F4F86" w:rsidRPr="00834B66">
        <w:rPr>
          <w:rFonts w:cstheme="minorHAnsi"/>
        </w:rPr>
        <w:lastRenderedPageBreak/>
        <w:t>–</w:t>
      </w:r>
      <w:r w:rsidR="00C737EF">
        <w:rPr>
          <w:rFonts w:cstheme="minorHAnsi"/>
        </w:rPr>
        <w:t xml:space="preserve"> </w:t>
      </w:r>
      <w:r w:rsidR="003F4F86">
        <w:rPr>
          <w:rFonts w:cstheme="minorHAnsi"/>
        </w:rPr>
        <w:t>la necessità di r</w:t>
      </w:r>
      <w:r w:rsidR="003F4F86" w:rsidRPr="005F4094">
        <w:rPr>
          <w:rFonts w:cstheme="minorHAnsi"/>
        </w:rPr>
        <w:t>afforza</w:t>
      </w:r>
      <w:r w:rsidR="003F4F86">
        <w:rPr>
          <w:rFonts w:cstheme="minorHAnsi"/>
        </w:rPr>
        <w:t>re</w:t>
      </w:r>
      <w:r w:rsidR="003F4F86" w:rsidRPr="005F4094">
        <w:rPr>
          <w:rFonts w:cstheme="minorHAnsi"/>
        </w:rPr>
        <w:t xml:space="preserve"> poli </w:t>
      </w:r>
      <w:r w:rsidR="003F4F86">
        <w:rPr>
          <w:rFonts w:cstheme="minorHAnsi"/>
        </w:rPr>
        <w:t xml:space="preserve">ospedalieri </w:t>
      </w:r>
      <w:r w:rsidR="003F4F86" w:rsidRPr="005F4094">
        <w:rPr>
          <w:rFonts w:cstheme="minorHAnsi"/>
        </w:rPr>
        <w:t>già forti, inclusi</w:t>
      </w:r>
      <w:r w:rsidR="00015754">
        <w:rPr>
          <w:rFonts w:cstheme="minorHAnsi"/>
        </w:rPr>
        <w:t xml:space="preserve"> </w:t>
      </w:r>
      <w:r w:rsidR="003F4F86" w:rsidRPr="005F4094">
        <w:rPr>
          <w:rFonts w:cstheme="minorHAnsi"/>
        </w:rPr>
        <w:t xml:space="preserve">privati ed enti religiosi, senza </w:t>
      </w:r>
      <w:r w:rsidR="00F166B2">
        <w:rPr>
          <w:rFonts w:cstheme="minorHAnsi"/>
        </w:rPr>
        <w:t xml:space="preserve">prevedere </w:t>
      </w:r>
      <w:r w:rsidR="003F4F86" w:rsidRPr="005F4094">
        <w:rPr>
          <w:rFonts w:cstheme="minorHAnsi"/>
        </w:rPr>
        <w:t>obblighi aggiuntivi di servizio pubblico</w:t>
      </w:r>
      <w:r w:rsidR="007F2491">
        <w:rPr>
          <w:rFonts w:cstheme="minorHAnsi"/>
        </w:rPr>
        <w:t>,</w:t>
      </w:r>
      <w:r w:rsidR="007F2491" w:rsidRPr="007F2491">
        <w:t xml:space="preserve"> </w:t>
      </w:r>
      <w:r w:rsidR="007F2491" w:rsidRPr="007F2491">
        <w:rPr>
          <w:rFonts w:cstheme="minorHAnsi"/>
        </w:rPr>
        <w:t>in termini di accesso, volumi di attività e presa in carico dei pazienti</w:t>
      </w:r>
      <w:r w:rsidR="003F4F86" w:rsidRPr="00834B66">
        <w:rPr>
          <w:rFonts w:cstheme="minorHAnsi"/>
        </w:rPr>
        <w:t>».</w:t>
      </w:r>
      <w:r w:rsidR="003F4F86">
        <w:rPr>
          <w:rFonts w:cstheme="minorHAnsi"/>
        </w:rPr>
        <w:t xml:space="preserve"> </w:t>
      </w:r>
      <w:r w:rsidR="003F4F86" w:rsidRPr="00970B96">
        <w:rPr>
          <w:rFonts w:cstheme="minorHAnsi"/>
        </w:rPr>
        <w:t>A</w:t>
      </w:r>
      <w:r w:rsidR="000F2FD2" w:rsidRPr="00970B96">
        <w:rPr>
          <w:rFonts w:cstheme="minorHAnsi"/>
        </w:rPr>
        <w:t>ltrettanto nebulosa</w:t>
      </w:r>
      <w:r w:rsidR="00ED791E" w:rsidRPr="00970B96">
        <w:rPr>
          <w:rFonts w:cstheme="minorHAnsi"/>
        </w:rPr>
        <w:t xml:space="preserve"> </w:t>
      </w:r>
      <w:r w:rsidR="003F4F86" w:rsidRPr="00970B96">
        <w:rPr>
          <w:rFonts w:cstheme="minorHAnsi"/>
        </w:rPr>
        <w:t xml:space="preserve">la proposta </w:t>
      </w:r>
      <w:r w:rsidR="00F13BAF" w:rsidRPr="00970B96">
        <w:rPr>
          <w:rFonts w:cstheme="minorHAnsi"/>
        </w:rPr>
        <w:t xml:space="preserve">di individuare i </w:t>
      </w:r>
      <w:r w:rsidR="003F4F86" w:rsidRPr="00970B96">
        <w:rPr>
          <w:rFonts w:cstheme="minorHAnsi"/>
        </w:rPr>
        <w:t>c</w:t>
      </w:r>
      <w:r w:rsidR="00970B96" w:rsidRPr="00970B96">
        <w:rPr>
          <w:rFonts w:cstheme="minorHAnsi"/>
        </w:rPr>
        <w:t>.d.</w:t>
      </w:r>
      <w:r w:rsidR="003F4F86" w:rsidRPr="00970B96">
        <w:rPr>
          <w:rFonts w:cstheme="minorHAnsi"/>
        </w:rPr>
        <w:t xml:space="preserve"> “ospedali elettivi”, strutture senza pronto soccorso prevalentemente private convenzionate, </w:t>
      </w:r>
      <w:r w:rsidR="000F2FD2" w:rsidRPr="00970B96">
        <w:rPr>
          <w:rFonts w:cstheme="minorHAnsi"/>
        </w:rPr>
        <w:t xml:space="preserve">da destinare a </w:t>
      </w:r>
      <w:r w:rsidR="00611F15" w:rsidRPr="00970B96">
        <w:rPr>
          <w:rFonts w:cstheme="minorHAnsi"/>
        </w:rPr>
        <w:t xml:space="preserve">interventi </w:t>
      </w:r>
      <w:r w:rsidR="00043FDC" w:rsidRPr="00970B96">
        <w:rPr>
          <w:rFonts w:cstheme="minorHAnsi"/>
        </w:rPr>
        <w:t>programmat</w:t>
      </w:r>
      <w:r w:rsidR="00611F15" w:rsidRPr="00970B96">
        <w:rPr>
          <w:rFonts w:cstheme="minorHAnsi"/>
        </w:rPr>
        <w:t>i</w:t>
      </w:r>
      <w:r w:rsidR="00970B96" w:rsidRPr="00970B96">
        <w:rPr>
          <w:rFonts w:cstheme="minorHAnsi"/>
        </w:rPr>
        <w:t xml:space="preserve"> e</w:t>
      </w:r>
      <w:r w:rsidR="00F166B2" w:rsidRPr="00970B96">
        <w:rPr>
          <w:rFonts w:cstheme="minorHAnsi"/>
        </w:rPr>
        <w:t xml:space="preserve"> trasfer</w:t>
      </w:r>
      <w:r w:rsidR="00970B96" w:rsidRPr="00970B96">
        <w:rPr>
          <w:rFonts w:cstheme="minorHAnsi"/>
        </w:rPr>
        <w:t>endo</w:t>
      </w:r>
      <w:r w:rsidR="00F166B2" w:rsidRPr="00970B96">
        <w:rPr>
          <w:rFonts w:cstheme="minorHAnsi"/>
        </w:rPr>
        <w:t xml:space="preserve"> i pazienti </w:t>
      </w:r>
      <w:r w:rsidR="000F2FD2" w:rsidRPr="00970B96">
        <w:rPr>
          <w:rFonts w:cstheme="minorHAnsi"/>
        </w:rPr>
        <w:t xml:space="preserve">in ospedali </w:t>
      </w:r>
      <w:r w:rsidR="003F4F86" w:rsidRPr="00970B96">
        <w:rPr>
          <w:rFonts w:cstheme="minorHAnsi"/>
        </w:rPr>
        <w:t xml:space="preserve">di </w:t>
      </w:r>
      <w:r w:rsidR="00ED791E" w:rsidRPr="00970B96">
        <w:rPr>
          <w:rFonts w:cstheme="minorHAnsi"/>
        </w:rPr>
        <w:t>livello</w:t>
      </w:r>
      <w:r w:rsidR="000F2FD2" w:rsidRPr="00970B96">
        <w:rPr>
          <w:rFonts w:cstheme="minorHAnsi"/>
        </w:rPr>
        <w:t xml:space="preserve"> superiore in caso di complicanze non gestibili</w:t>
      </w:r>
      <w:r w:rsidR="003F4F86" w:rsidRPr="00970B96">
        <w:rPr>
          <w:rFonts w:cstheme="minorHAnsi"/>
        </w:rPr>
        <w:t>. «</w:t>
      </w:r>
      <w:r w:rsidR="003F4F86">
        <w:rPr>
          <w:rFonts w:cstheme="minorHAnsi"/>
        </w:rPr>
        <w:t>La d</w:t>
      </w:r>
      <w:r w:rsidR="003F4F86" w:rsidRPr="005F4094">
        <w:rPr>
          <w:rFonts w:cstheme="minorHAnsi"/>
        </w:rPr>
        <w:t>efinizione incompleta d</w:t>
      </w:r>
      <w:r w:rsidR="003F4F86">
        <w:rPr>
          <w:rFonts w:cstheme="minorHAnsi"/>
        </w:rPr>
        <w:t>egli</w:t>
      </w:r>
      <w:r w:rsidR="003F4F86" w:rsidRPr="005F4094">
        <w:rPr>
          <w:rFonts w:cstheme="minorHAnsi"/>
        </w:rPr>
        <w:t xml:space="preserve"> standard</w:t>
      </w:r>
      <w:r w:rsidR="003F4F86">
        <w:rPr>
          <w:rFonts w:cstheme="minorHAnsi"/>
        </w:rPr>
        <w:t xml:space="preserve"> </w:t>
      </w:r>
      <w:r w:rsidR="00DB098F">
        <w:rPr>
          <w:rFonts w:cstheme="minorHAnsi"/>
        </w:rPr>
        <w:t xml:space="preserve">degli ospedali elettivi </w:t>
      </w:r>
      <w:r w:rsidR="003F4F86" w:rsidRPr="005F4094">
        <w:rPr>
          <w:rFonts w:cstheme="minorHAnsi"/>
        </w:rPr>
        <w:t xml:space="preserve">e </w:t>
      </w:r>
      <w:r w:rsidR="003F4F86">
        <w:rPr>
          <w:rFonts w:cstheme="minorHAnsi"/>
        </w:rPr>
        <w:t xml:space="preserve">della loro </w:t>
      </w:r>
      <w:r w:rsidR="003F4F86" w:rsidRPr="005F4094">
        <w:rPr>
          <w:rFonts w:cstheme="minorHAnsi"/>
        </w:rPr>
        <w:t xml:space="preserve">integrazione con </w:t>
      </w:r>
      <w:r w:rsidR="00ED791E">
        <w:rPr>
          <w:rFonts w:cstheme="minorHAnsi"/>
        </w:rPr>
        <w:t xml:space="preserve">la </w:t>
      </w:r>
      <w:r w:rsidR="003F4F86" w:rsidRPr="005F4094">
        <w:rPr>
          <w:rFonts w:cstheme="minorHAnsi"/>
        </w:rPr>
        <w:t xml:space="preserve">rete </w:t>
      </w:r>
      <w:r w:rsidR="00ED791E">
        <w:rPr>
          <w:rFonts w:cstheme="minorHAnsi"/>
        </w:rPr>
        <w:t>dell’</w:t>
      </w:r>
      <w:r w:rsidR="003F4F86" w:rsidRPr="005F4094">
        <w:rPr>
          <w:rFonts w:cstheme="minorHAnsi"/>
        </w:rPr>
        <w:t>emergenza</w:t>
      </w:r>
      <w:r w:rsidR="003F4F86">
        <w:rPr>
          <w:rFonts w:cstheme="minorHAnsi"/>
        </w:rPr>
        <w:t xml:space="preserve"> </w:t>
      </w:r>
      <w:r w:rsidR="003F4F86" w:rsidRPr="00834B66">
        <w:rPr>
          <w:rFonts w:cstheme="minorHAnsi"/>
        </w:rPr>
        <w:t xml:space="preserve">– ha </w:t>
      </w:r>
      <w:r w:rsidR="003F4F86">
        <w:rPr>
          <w:rFonts w:cstheme="minorHAnsi"/>
        </w:rPr>
        <w:t xml:space="preserve">spiegato il Presidente </w:t>
      </w:r>
      <w:r w:rsidR="003F4F86" w:rsidRPr="00834B66">
        <w:rPr>
          <w:rFonts w:cstheme="minorHAnsi"/>
        </w:rPr>
        <w:t>–</w:t>
      </w:r>
      <w:r w:rsidR="003F4F86">
        <w:rPr>
          <w:rFonts w:cstheme="minorHAnsi"/>
        </w:rPr>
        <w:t xml:space="preserve"> rischia di </w:t>
      </w:r>
      <w:r w:rsidR="00466D01">
        <w:rPr>
          <w:rFonts w:cstheme="minorHAnsi"/>
        </w:rPr>
        <w:t xml:space="preserve">trasformarli </w:t>
      </w:r>
      <w:r w:rsidR="00015754">
        <w:rPr>
          <w:rFonts w:cstheme="minorHAnsi"/>
        </w:rPr>
        <w:t>in strutture che selezionano i</w:t>
      </w:r>
      <w:r w:rsidR="003F4F86">
        <w:rPr>
          <w:rFonts w:cstheme="minorHAnsi"/>
        </w:rPr>
        <w:t xml:space="preserve"> </w:t>
      </w:r>
      <w:r w:rsidR="003F4F86" w:rsidRPr="005F4094">
        <w:rPr>
          <w:rFonts w:cstheme="minorHAnsi"/>
        </w:rPr>
        <w:t>casi</w:t>
      </w:r>
      <w:r w:rsidR="003F4F86">
        <w:rPr>
          <w:rFonts w:cstheme="minorHAnsi"/>
        </w:rPr>
        <w:t xml:space="preserve"> meno complessi, </w:t>
      </w:r>
      <w:r w:rsidR="00015754">
        <w:rPr>
          <w:rFonts w:cstheme="minorHAnsi"/>
        </w:rPr>
        <w:t xml:space="preserve">sottraendoli </w:t>
      </w:r>
      <w:r w:rsidR="003F4F86">
        <w:rPr>
          <w:rFonts w:cstheme="minorHAnsi"/>
        </w:rPr>
        <w:t>al pubblico e assegna</w:t>
      </w:r>
      <w:r w:rsidR="00DB098F">
        <w:rPr>
          <w:rFonts w:cstheme="minorHAnsi"/>
        </w:rPr>
        <w:t xml:space="preserve">ndoli </w:t>
      </w:r>
      <w:r w:rsidR="003F4F86">
        <w:rPr>
          <w:rFonts w:cstheme="minorHAnsi"/>
        </w:rPr>
        <w:t>al privato</w:t>
      </w:r>
      <w:r w:rsidR="00FA005C">
        <w:rPr>
          <w:rFonts w:cstheme="minorHAnsi"/>
        </w:rPr>
        <w:t>, per aumentare il tasso di occupazione dei posti letto, indubbiamente sovradimensionati</w:t>
      </w:r>
      <w:r w:rsidR="003F4F86">
        <w:rPr>
          <w:rFonts w:cstheme="minorHAnsi"/>
        </w:rPr>
        <w:t xml:space="preserve">. </w:t>
      </w:r>
      <w:r w:rsidR="00015754">
        <w:rPr>
          <w:rFonts w:cstheme="minorHAnsi"/>
        </w:rPr>
        <w:t>Inoltre,</w:t>
      </w:r>
      <w:r w:rsidR="003F4F86">
        <w:rPr>
          <w:rFonts w:cstheme="minorHAnsi"/>
        </w:rPr>
        <w:t xml:space="preserve"> il trasferimento di pazienti tra le strutture </w:t>
      </w:r>
      <w:r w:rsidR="00ED791E">
        <w:rPr>
          <w:rFonts w:cstheme="minorHAnsi"/>
        </w:rPr>
        <w:t xml:space="preserve">aumenta il rischio clinico e </w:t>
      </w:r>
      <w:r w:rsidR="003F4F86">
        <w:rPr>
          <w:rFonts w:cstheme="minorHAnsi"/>
        </w:rPr>
        <w:t xml:space="preserve">non è </w:t>
      </w:r>
      <w:r w:rsidR="00FA005C">
        <w:rPr>
          <w:rFonts w:cstheme="minorHAnsi"/>
        </w:rPr>
        <w:t xml:space="preserve">affatto </w:t>
      </w:r>
      <w:r w:rsidR="00015754">
        <w:rPr>
          <w:rFonts w:cstheme="minorHAnsi"/>
        </w:rPr>
        <w:t>privo di costi</w:t>
      </w:r>
      <w:r w:rsidR="003F4F86">
        <w:rPr>
          <w:rFonts w:cstheme="minorHAnsi"/>
        </w:rPr>
        <w:t>, come invece sost</w:t>
      </w:r>
      <w:r w:rsidR="00ED791E">
        <w:rPr>
          <w:rFonts w:cstheme="minorHAnsi"/>
        </w:rPr>
        <w:t xml:space="preserve">iene </w:t>
      </w:r>
      <w:r w:rsidR="003F4F86">
        <w:rPr>
          <w:rFonts w:cstheme="minorHAnsi"/>
        </w:rPr>
        <w:t>la relazione tecnica</w:t>
      </w:r>
      <w:r w:rsidR="003F4F86" w:rsidRPr="00834B66">
        <w:rPr>
          <w:rFonts w:cstheme="minorHAnsi"/>
        </w:rPr>
        <w:t>».</w:t>
      </w:r>
    </w:p>
    <w:p w14:paraId="1C69B56C" w14:textId="7833AA68" w:rsidR="003F75EE" w:rsidRDefault="00D63C45" w:rsidP="00834B66">
      <w:pPr>
        <w:jc w:val="both"/>
      </w:pPr>
      <w:r>
        <w:rPr>
          <w:rFonts w:cstheme="minorHAnsi"/>
          <w:b/>
          <w:bCs/>
        </w:rPr>
        <w:t>I RISCHI</w:t>
      </w:r>
      <w:r w:rsidR="007A77A7">
        <w:rPr>
          <w:rFonts w:cstheme="minorHAnsi"/>
          <w:b/>
          <w:bCs/>
        </w:rPr>
        <w:t xml:space="preserve">. </w:t>
      </w:r>
      <w:r w:rsidR="007A77A7">
        <w:rPr>
          <w:rFonts w:cstheme="minorHAnsi"/>
        </w:rPr>
        <w:t xml:space="preserve">Il Presidente ha </w:t>
      </w:r>
      <w:r w:rsidR="00C21B75">
        <w:rPr>
          <w:rFonts w:cstheme="minorHAnsi"/>
        </w:rPr>
        <w:t>richiamato</w:t>
      </w:r>
      <w:r w:rsidR="007A77A7">
        <w:rPr>
          <w:rFonts w:cstheme="minorHAnsi"/>
        </w:rPr>
        <w:t xml:space="preserve"> i </w:t>
      </w:r>
      <w:r w:rsidR="003F75EE">
        <w:rPr>
          <w:rFonts w:cstheme="minorHAnsi"/>
        </w:rPr>
        <w:t xml:space="preserve">possibili </w:t>
      </w:r>
      <w:r w:rsidR="007A77A7">
        <w:rPr>
          <w:rFonts w:cstheme="minorHAnsi"/>
        </w:rPr>
        <w:t xml:space="preserve">“effetti collaterali” </w:t>
      </w:r>
      <w:r w:rsidR="003F75EE">
        <w:rPr>
          <w:rFonts w:cstheme="minorHAnsi"/>
        </w:rPr>
        <w:t>della</w:t>
      </w:r>
      <w:r w:rsidR="003D6E39">
        <w:rPr>
          <w:rFonts w:cstheme="minorHAnsi"/>
        </w:rPr>
        <w:t xml:space="preserve"> riforma: dal </w:t>
      </w:r>
      <w:r w:rsidR="003D6E39">
        <w:t>r</w:t>
      </w:r>
      <w:r w:rsidR="00834B66" w:rsidRPr="00834B66">
        <w:t xml:space="preserve">ischio </w:t>
      </w:r>
      <w:r w:rsidR="003D6E39">
        <w:t>d</w:t>
      </w:r>
      <w:r w:rsidR="00C21B75">
        <w:t xml:space="preserve">i </w:t>
      </w:r>
      <w:r w:rsidR="00834B66" w:rsidRPr="00834B66">
        <w:t>“deleghe sospese” in assenza di nuove risorse</w:t>
      </w:r>
      <w:r w:rsidR="00C21B75">
        <w:t>,</w:t>
      </w:r>
      <w:r w:rsidR="003D6E39">
        <w:t xml:space="preserve"> all’impatto </w:t>
      </w:r>
      <w:r w:rsidR="003D6E39" w:rsidRPr="00834B66">
        <w:t>sui bilanci regional</w:t>
      </w:r>
      <w:r w:rsidR="003D6E39">
        <w:t>i</w:t>
      </w:r>
      <w:r w:rsidR="003F75EE">
        <w:t xml:space="preserve"> </w:t>
      </w:r>
      <w:r w:rsidR="003F75EE" w:rsidRPr="00834B66">
        <w:t xml:space="preserve">delle misure </w:t>
      </w:r>
      <w:r w:rsidR="003F75EE">
        <w:t>formalmente senza oneri</w:t>
      </w:r>
      <w:r w:rsidR="003D6E39">
        <w:t xml:space="preserve">, </w:t>
      </w:r>
      <w:r w:rsidR="003F75EE">
        <w:t>fino ai conf</w:t>
      </w:r>
      <w:r w:rsidR="00B15A8C">
        <w:t>l</w:t>
      </w:r>
      <w:r w:rsidR="003F75EE">
        <w:t>itti</w:t>
      </w:r>
      <w:r w:rsidR="00834B66" w:rsidRPr="00834B66">
        <w:t xml:space="preserve"> di competenze </w:t>
      </w:r>
      <w:r w:rsidR="003D6E39">
        <w:t xml:space="preserve">tra Governo e </w:t>
      </w:r>
      <w:r w:rsidR="00834B66" w:rsidRPr="00834B66">
        <w:t>Regioni</w:t>
      </w:r>
      <w:r w:rsidR="003D6E39">
        <w:t>. Dal</w:t>
      </w:r>
      <w:r w:rsidR="00C21B75">
        <w:t xml:space="preserve"> rafforzamento del modello </w:t>
      </w:r>
      <w:r w:rsidR="00834B66" w:rsidRPr="00834B66">
        <w:t>ospedalo-centric</w:t>
      </w:r>
      <w:r w:rsidR="00C21B75">
        <w:t>o</w:t>
      </w:r>
      <w:r w:rsidR="00834B66" w:rsidRPr="00834B66">
        <w:t xml:space="preserve"> </w:t>
      </w:r>
      <w:r w:rsidR="003D6E39">
        <w:t>alla r</w:t>
      </w:r>
      <w:r w:rsidR="00834B66" w:rsidRPr="00834B66">
        <w:t>evisione al ribasso degli standard del</w:t>
      </w:r>
      <w:r w:rsidR="003D6E39">
        <w:t xml:space="preserve"> DM 77, la riforma sull’assistenza territoriale </w:t>
      </w:r>
      <w:r w:rsidR="00C21B75">
        <w:t>prevista</w:t>
      </w:r>
      <w:r w:rsidR="003D6E39">
        <w:t xml:space="preserve"> dal PNRR. Dal </w:t>
      </w:r>
      <w:r w:rsidR="003D6E39" w:rsidRPr="00834B66">
        <w:t>rischio di contenziosi</w:t>
      </w:r>
      <w:r w:rsidR="003D6E39">
        <w:t xml:space="preserve"> per l</w:t>
      </w:r>
      <w:r w:rsidR="00C21B75">
        <w:t xml:space="preserve">’identificazione </w:t>
      </w:r>
      <w:r w:rsidR="003D6E39">
        <w:t>degli ospedali di</w:t>
      </w:r>
      <w:r w:rsidR="00834B66" w:rsidRPr="00834B66">
        <w:t xml:space="preserve"> terzo livello</w:t>
      </w:r>
      <w:r w:rsidR="003D6E39">
        <w:t xml:space="preserve"> a quello di selezione opportunistica d</w:t>
      </w:r>
      <w:r w:rsidR="003F75EE">
        <w:t>e</w:t>
      </w:r>
      <w:r w:rsidR="003D6E39">
        <w:t xml:space="preserve">i </w:t>
      </w:r>
      <w:r w:rsidR="00C21B75">
        <w:t xml:space="preserve">pazienti da trasferire agli </w:t>
      </w:r>
      <w:r w:rsidR="003D6E39">
        <w:t>ospedali elettivi. Dall’a</w:t>
      </w:r>
      <w:r w:rsidR="00834B66" w:rsidRPr="00834B66">
        <w:t>umento delle diseguaglianze territoriali e sociali di accesso</w:t>
      </w:r>
      <w:r w:rsidR="003D6E39">
        <w:t xml:space="preserve"> </w:t>
      </w:r>
      <w:r w:rsidR="00C21B75">
        <w:t xml:space="preserve">ai servizi </w:t>
      </w:r>
      <w:r w:rsidR="003D6E39">
        <w:t xml:space="preserve">all’incremento della mobilità sanitaria. </w:t>
      </w:r>
    </w:p>
    <w:p w14:paraId="4F1A8CB1" w14:textId="3815AF91" w:rsidR="00B57B10" w:rsidRDefault="00881A05" w:rsidP="00AA5BD8">
      <w:pPr>
        <w:jc w:val="both"/>
      </w:pPr>
      <w:r w:rsidRPr="00881A05">
        <w:rPr>
          <w:b/>
          <w:bCs/>
        </w:rPr>
        <w:t>LA PROPOSTA GIMBE</w:t>
      </w:r>
      <w:r>
        <w:rPr>
          <w:b/>
          <w:bCs/>
        </w:rPr>
        <w:t xml:space="preserve">. </w:t>
      </w:r>
      <w:r w:rsidR="00AA5BD8" w:rsidRPr="00AA5BD8">
        <w:t xml:space="preserve">Il DdL prevede una delega troppo ampia, </w:t>
      </w:r>
      <w:r w:rsidR="00A77DFB">
        <w:t xml:space="preserve">è </w:t>
      </w:r>
      <w:r w:rsidR="00AA5BD8" w:rsidRPr="00AA5BD8">
        <w:t>priv</w:t>
      </w:r>
      <w:r w:rsidR="00A77DFB">
        <w:t>o</w:t>
      </w:r>
      <w:r w:rsidR="00AA5BD8" w:rsidRPr="00AA5BD8">
        <w:t xml:space="preserve"> di risorse certe</w:t>
      </w:r>
      <w:r w:rsidR="00B57B10">
        <w:t xml:space="preserve"> e</w:t>
      </w:r>
      <w:r w:rsidR="00A77DFB" w:rsidRPr="00B446CD">
        <w:t xml:space="preserve"> incide </w:t>
      </w:r>
      <w:r w:rsidR="00B57B10">
        <w:t>profondamente</w:t>
      </w:r>
      <w:r w:rsidR="00A77DFB" w:rsidRPr="00B446CD">
        <w:t xml:space="preserve"> su</w:t>
      </w:r>
      <w:r w:rsidR="00B57B10">
        <w:t>gli equilibri</w:t>
      </w:r>
      <w:r w:rsidR="00A77DFB" w:rsidRPr="00B446CD">
        <w:t xml:space="preserve"> tra ospedale e territorio</w:t>
      </w:r>
      <w:r w:rsidR="00B57B10">
        <w:t xml:space="preserve"> (</w:t>
      </w:r>
      <w:r w:rsidR="00A77DFB" w:rsidRPr="00B446CD">
        <w:t>a favore del primo</w:t>
      </w:r>
      <w:r w:rsidR="00B57B10">
        <w:t>)</w:t>
      </w:r>
      <w:r w:rsidR="00A77DFB" w:rsidRPr="00B446CD">
        <w:t xml:space="preserve"> e tra pubblico e privato</w:t>
      </w:r>
      <w:r w:rsidR="00B57B10">
        <w:t xml:space="preserve"> (</w:t>
      </w:r>
      <w:r w:rsidR="00A77DFB" w:rsidRPr="00B446CD">
        <w:t>a favore del secondo</w:t>
      </w:r>
      <w:r w:rsidR="00B57B10">
        <w:t>)</w:t>
      </w:r>
      <w:r w:rsidR="00AA5BD8" w:rsidRPr="00AA5BD8">
        <w:t>.</w:t>
      </w:r>
      <w:r w:rsidR="00E5053A">
        <w:t xml:space="preserve"> </w:t>
      </w:r>
      <w:r w:rsidR="00B57B10">
        <w:t>Punta</w:t>
      </w:r>
      <w:r w:rsidR="00E5053A">
        <w:t xml:space="preserve"> sul </w:t>
      </w:r>
      <w:r w:rsidR="00AA5BD8" w:rsidRPr="00AA5BD8">
        <w:t>ridisegn</w:t>
      </w:r>
      <w:r w:rsidR="00A77DFB">
        <w:t>o di</w:t>
      </w:r>
      <w:r w:rsidR="00AA5BD8" w:rsidRPr="00AA5BD8">
        <w:t xml:space="preserve"> classificazioni</w:t>
      </w:r>
      <w:r w:rsidR="00E5053A">
        <w:t xml:space="preserve">, riorganizzazioni e </w:t>
      </w:r>
      <w:r w:rsidR="00AA5BD8" w:rsidRPr="00AA5BD8">
        <w:t xml:space="preserve">standard, </w:t>
      </w:r>
      <w:r w:rsidR="00E5053A">
        <w:t xml:space="preserve">ma </w:t>
      </w:r>
      <w:r w:rsidR="00B57B10">
        <w:t>resta</w:t>
      </w:r>
      <w:r w:rsidR="00E5053A">
        <w:t xml:space="preserve"> </w:t>
      </w:r>
      <w:r w:rsidR="00AA5BD8" w:rsidRPr="00AA5BD8">
        <w:t>debole nel rendere esigibili diritti</w:t>
      </w:r>
      <w:r w:rsidR="00B57B10">
        <w:t xml:space="preserve"> </w:t>
      </w:r>
      <w:r w:rsidR="00E5053A">
        <w:t xml:space="preserve">oggi negati. </w:t>
      </w:r>
      <w:r w:rsidR="00A77DFB">
        <w:t xml:space="preserve">Ambisce a </w:t>
      </w:r>
      <w:r w:rsidR="00E5053A" w:rsidRPr="00AA5BD8">
        <w:t xml:space="preserve">potenziare </w:t>
      </w:r>
      <w:r w:rsidR="00A77DFB">
        <w:t xml:space="preserve">sia </w:t>
      </w:r>
      <w:r w:rsidR="00E5053A" w:rsidRPr="00AA5BD8">
        <w:t xml:space="preserve">ospedale </w:t>
      </w:r>
      <w:r w:rsidR="00A77DFB">
        <w:t>ch</w:t>
      </w:r>
      <w:r w:rsidR="00E5053A" w:rsidRPr="00AA5BD8">
        <w:t>e territorio, escludendo la prevenzione</w:t>
      </w:r>
      <w:r w:rsidR="00E5053A">
        <w:t>, i</w:t>
      </w:r>
      <w:r w:rsidR="00AA5BD8" w:rsidRPr="00AA5BD8">
        <w:t xml:space="preserve">n presenza di </w:t>
      </w:r>
      <w:r w:rsidR="00E5053A">
        <w:t xml:space="preserve">una clausola di invarianza </w:t>
      </w:r>
      <w:r w:rsidR="00AA5BD8" w:rsidRPr="00AA5BD8">
        <w:t xml:space="preserve">finanziaria </w:t>
      </w:r>
      <w:r w:rsidR="00E5053A">
        <w:t xml:space="preserve">e offre vari </w:t>
      </w:r>
      <w:r w:rsidR="00AA5BD8" w:rsidRPr="00AA5BD8">
        <w:t>assist alla sanità privata</w:t>
      </w:r>
      <w:r w:rsidR="00E5053A">
        <w:t xml:space="preserve">. </w:t>
      </w:r>
      <w:r w:rsidR="005E2AB2">
        <w:t>Infine,</w:t>
      </w:r>
      <w:r w:rsidR="00E5053A">
        <w:t xml:space="preserve"> non </w:t>
      </w:r>
      <w:r w:rsidR="00A77DFB">
        <w:t xml:space="preserve">introduce </w:t>
      </w:r>
      <w:r w:rsidR="00AA5BD8" w:rsidRPr="00AA5BD8">
        <w:t>innovazion</w:t>
      </w:r>
      <w:r w:rsidR="00A77DFB">
        <w:t xml:space="preserve">i di governance </w:t>
      </w:r>
      <w:r w:rsidR="00AA5BD8" w:rsidRPr="00AA5BD8">
        <w:t>su</w:t>
      </w:r>
      <w:r w:rsidR="00E5053A">
        <w:t xml:space="preserve"> </w:t>
      </w:r>
      <w:r w:rsidR="00AA5BD8" w:rsidRPr="00AA5BD8">
        <w:t>finanziamento</w:t>
      </w:r>
      <w:r w:rsidR="00E5053A">
        <w:t xml:space="preserve"> (es. </w:t>
      </w:r>
      <w:r w:rsidR="00AA5BD8" w:rsidRPr="00AA5BD8">
        <w:t xml:space="preserve">budget </w:t>
      </w:r>
      <w:r w:rsidR="00E5053A">
        <w:t xml:space="preserve">per le </w:t>
      </w:r>
      <w:r w:rsidR="00AA5BD8" w:rsidRPr="00AA5BD8">
        <w:t>ret</w:t>
      </w:r>
      <w:r w:rsidR="00E5053A">
        <w:t xml:space="preserve">i clinico-assistenziali), </w:t>
      </w:r>
      <w:r w:rsidR="00AA5BD8" w:rsidRPr="00AA5BD8">
        <w:t>valutazione delle performance dei servizi sanitari</w:t>
      </w:r>
      <w:r w:rsidR="00B57B10">
        <w:t xml:space="preserve"> e </w:t>
      </w:r>
      <w:r w:rsidR="00E5053A">
        <w:t>m</w:t>
      </w:r>
      <w:r w:rsidR="00AA5BD8" w:rsidRPr="00AA5BD8">
        <w:t>eccanismi di rimborso</w:t>
      </w:r>
      <w:r w:rsidR="00E5053A">
        <w:t xml:space="preserve">, </w:t>
      </w:r>
      <w:r w:rsidR="00A77DFB">
        <w:t xml:space="preserve">che dovrebbero evolvere </w:t>
      </w:r>
      <w:r w:rsidR="00AA5BD8" w:rsidRPr="00AA5BD8">
        <w:t xml:space="preserve">dalle prestazioni </w:t>
      </w:r>
      <w:r w:rsidR="00E5053A">
        <w:t xml:space="preserve">ai percorsi assistenziali e </w:t>
      </w:r>
      <w:r w:rsidR="00AA5BD8" w:rsidRPr="00AA5BD8">
        <w:t>agli esiti di salute</w:t>
      </w:r>
      <w:r w:rsidR="00E5053A">
        <w:t xml:space="preserve">. </w:t>
      </w:r>
      <w:bookmarkStart w:id="0" w:name="_GoBack"/>
      <w:bookmarkEnd w:id="0"/>
    </w:p>
    <w:p w14:paraId="7A637E6C" w14:textId="4A398AEB" w:rsidR="00B57B10" w:rsidRDefault="00E5053A" w:rsidP="00AA5BD8">
      <w:pPr>
        <w:jc w:val="both"/>
        <w:rPr>
          <w:rFonts w:cstheme="minorHAnsi"/>
        </w:rPr>
      </w:pPr>
      <w:r w:rsidRPr="00970B96">
        <w:rPr>
          <w:rFonts w:cstheme="minorHAnsi"/>
        </w:rPr>
        <w:t>«</w:t>
      </w:r>
      <w:r w:rsidR="002A764E" w:rsidRPr="00970B96">
        <w:rPr>
          <w:rFonts w:cstheme="minorHAnsi"/>
        </w:rPr>
        <w:t xml:space="preserve">Considerato che il </w:t>
      </w:r>
      <w:r w:rsidR="002A0584">
        <w:t>provvedimento</w:t>
      </w:r>
      <w:r w:rsidRPr="00970B96">
        <w:rPr>
          <w:rFonts w:cstheme="minorHAnsi"/>
        </w:rPr>
        <w:t xml:space="preserve"> </w:t>
      </w:r>
      <w:r w:rsidRPr="00970B96">
        <w:t xml:space="preserve">presenta </w:t>
      </w:r>
      <w:r w:rsidR="00A11989" w:rsidRPr="00970B96">
        <w:t xml:space="preserve">troppe </w:t>
      </w:r>
      <w:r w:rsidRPr="00970B96">
        <w:t>criticità e potenziali “effetti collaterali”</w:t>
      </w:r>
      <w:r w:rsidR="002A764E" w:rsidRPr="00970B96">
        <w:t xml:space="preserve"> </w:t>
      </w:r>
      <w:r w:rsidR="00FD5F36" w:rsidRPr="00970B96">
        <w:rPr>
          <w:rFonts w:cstheme="minorHAnsi"/>
        </w:rPr>
        <w:t xml:space="preserve">– ha concluso Cartabellotta – </w:t>
      </w:r>
      <w:r w:rsidRPr="00970B96">
        <w:t>per emendarlo bisognerebbe</w:t>
      </w:r>
      <w:r w:rsidR="002A764E" w:rsidRPr="00970B96">
        <w:t xml:space="preserve"> </w:t>
      </w:r>
      <w:r w:rsidR="00FD5F36" w:rsidRPr="00970B96">
        <w:t xml:space="preserve">modificarne </w:t>
      </w:r>
      <w:r w:rsidR="002A764E" w:rsidRPr="00970B96">
        <w:t xml:space="preserve">l’impianto e </w:t>
      </w:r>
      <w:r w:rsidR="00970B96" w:rsidRPr="00970B96">
        <w:t xml:space="preserve">disporre di </w:t>
      </w:r>
      <w:r w:rsidR="002A764E" w:rsidRPr="00970B96">
        <w:t>risorse certe</w:t>
      </w:r>
      <w:r w:rsidR="00CF4492" w:rsidRPr="00970B96">
        <w:t>.</w:t>
      </w:r>
      <w:r w:rsidR="00B57B10" w:rsidRPr="00970B96">
        <w:t xml:space="preserve"> </w:t>
      </w:r>
      <w:r w:rsidR="002A764E" w:rsidRPr="00970B96">
        <w:t>Pertanto, s</w:t>
      </w:r>
      <w:r w:rsidR="00CF4492" w:rsidRPr="00970B96">
        <w:t xml:space="preserve">e l’obiettivo è </w:t>
      </w:r>
      <w:r w:rsidR="00B57B10" w:rsidRPr="00970B96">
        <w:t xml:space="preserve">davvero </w:t>
      </w:r>
      <w:r w:rsidR="0089013B" w:rsidRPr="00970B96">
        <w:t xml:space="preserve">quello di </w:t>
      </w:r>
      <w:r w:rsidR="00CF4492" w:rsidRPr="00970B96">
        <w:t xml:space="preserve">“garantire effettività nella tutela della salute”, la Fondazione GIMBE </w:t>
      </w:r>
      <w:r w:rsidR="00257EB1" w:rsidRPr="00970B96">
        <w:t>chiede</w:t>
      </w:r>
      <w:r w:rsidR="00CF4492" w:rsidRPr="00970B96">
        <w:t xml:space="preserve"> di ritirare il </w:t>
      </w:r>
      <w:r w:rsidR="002A0584">
        <w:t>DdL</w:t>
      </w:r>
      <w:r w:rsidR="00CF4492" w:rsidRPr="00970B96">
        <w:t xml:space="preserve"> e di aprire un confronto ampio, partecipato e trasparente su come riformare il SSN</w:t>
      </w:r>
      <w:r w:rsidR="00C16CE4" w:rsidRPr="00970B96">
        <w:t xml:space="preserve">, rimanendo </w:t>
      </w:r>
      <w:r w:rsidR="00CF4492" w:rsidRPr="00970B96">
        <w:t>nel perimetro dell’articolo 32 della Costituzione e dei princìpi fondanti della L. 833/78: universalità, uguaglianza, equità</w:t>
      </w:r>
      <w:r w:rsidRPr="00970B96">
        <w:rPr>
          <w:rFonts w:cstheme="minorHAnsi"/>
        </w:rPr>
        <w:t>».</w:t>
      </w:r>
    </w:p>
    <w:p w14:paraId="1F027AE4" w14:textId="77777777"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  <w:b/>
          <w:bCs/>
        </w:rPr>
        <w:t>Fondazione GIMBE</w:t>
      </w:r>
      <w:r w:rsidRPr="005240BD">
        <w:rPr>
          <w:rFonts w:eastAsia="Calibri" w:cstheme="minorHAnsi"/>
        </w:rPr>
        <w:br/>
        <w:t>Via Amendola 2 - 40121 Bologna</w:t>
      </w:r>
    </w:p>
    <w:p w14:paraId="3D3147AF" w14:textId="77777777"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>Tel. 051 5883920 - Fax 051 4075774</w:t>
      </w:r>
    </w:p>
    <w:p w14:paraId="4499B816" w14:textId="0655B00C" w:rsidR="00767B39" w:rsidRDefault="00DC2A0C" w:rsidP="0089013B">
      <w:pPr>
        <w:spacing w:after="0"/>
        <w:rPr>
          <w:b/>
          <w:bCs/>
          <w:color w:val="1F497D" w:themeColor="text2"/>
        </w:rPr>
      </w:pPr>
      <w:r w:rsidRPr="005240BD">
        <w:rPr>
          <w:rFonts w:eastAsia="Calibri" w:cstheme="minorHAnsi"/>
        </w:rPr>
        <w:t xml:space="preserve">E-mail: </w:t>
      </w:r>
      <w:hyperlink r:id="rId8" w:history="1">
        <w:r w:rsidR="004E472B" w:rsidRPr="00066CA1">
          <w:rPr>
            <w:rStyle w:val="Collegamentoipertestuale"/>
            <w:rFonts w:eastAsia="Calibri" w:cstheme="minorHAnsi"/>
          </w:rPr>
          <w:t>ufficio.stampa@gimbe.org</w:t>
        </w:r>
      </w:hyperlink>
    </w:p>
    <w:sectPr w:rsidR="00767B39" w:rsidSect="001574B2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9B039" w14:textId="77777777" w:rsidR="00326677" w:rsidRDefault="00326677" w:rsidP="00ED0CFD">
      <w:pPr>
        <w:spacing w:after="0" w:line="240" w:lineRule="auto"/>
      </w:pPr>
      <w:r>
        <w:separator/>
      </w:r>
    </w:p>
  </w:endnote>
  <w:endnote w:type="continuationSeparator" w:id="0">
    <w:p w14:paraId="52554F62" w14:textId="77777777" w:rsidR="00326677" w:rsidRDefault="00326677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C9D6B" w14:textId="77777777" w:rsidR="00326677" w:rsidRDefault="00326677" w:rsidP="00ED0CFD">
      <w:pPr>
        <w:spacing w:after="0" w:line="240" w:lineRule="auto"/>
      </w:pPr>
      <w:r>
        <w:separator/>
      </w:r>
    </w:p>
  </w:footnote>
  <w:footnote w:type="continuationSeparator" w:id="0">
    <w:p w14:paraId="5F85D930" w14:textId="77777777" w:rsidR="00326677" w:rsidRDefault="00326677" w:rsidP="00ED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A7BAE" w14:textId="1A5B81C4" w:rsidR="00B25161" w:rsidRPr="00A02FC4" w:rsidRDefault="002D62A8" w:rsidP="00A02FC4">
    <w:pPr>
      <w:pStyle w:val="Intestazion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 xml:space="preserve">EMBARGO: 14 </w:t>
    </w:r>
    <w:r w:rsidR="00720858">
      <w:rPr>
        <w:b/>
        <w:bCs/>
        <w:color w:val="FF0000"/>
        <w:sz w:val="36"/>
        <w:szCs w:val="36"/>
      </w:rPr>
      <w:t>aprile</w:t>
    </w:r>
    <w:r>
      <w:rPr>
        <w:b/>
        <w:bCs/>
        <w:color w:val="FF0000"/>
        <w:sz w:val="36"/>
        <w:szCs w:val="36"/>
      </w:rPr>
      <w:t xml:space="preserve"> 2026, ore </w:t>
    </w:r>
    <w:r w:rsidR="00720858">
      <w:rPr>
        <w:b/>
        <w:bCs/>
        <w:color w:val="FF0000"/>
        <w:sz w:val="36"/>
        <w:szCs w:val="36"/>
      </w:rPr>
      <w:t>10</w:t>
    </w:r>
    <w:r>
      <w:rPr>
        <w:b/>
        <w:bCs/>
        <w:color w:val="FF0000"/>
        <w:sz w:val="36"/>
        <w:szCs w:val="36"/>
      </w:rPr>
      <w:t>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5965"/>
    <w:multiLevelType w:val="hybridMultilevel"/>
    <w:tmpl w:val="76DEAA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507624"/>
    <w:multiLevelType w:val="multilevel"/>
    <w:tmpl w:val="1CEC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619B4"/>
    <w:multiLevelType w:val="multilevel"/>
    <w:tmpl w:val="6D16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A43387"/>
    <w:multiLevelType w:val="multilevel"/>
    <w:tmpl w:val="FB1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4FE1DC6"/>
    <w:multiLevelType w:val="multilevel"/>
    <w:tmpl w:val="DB26C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713976"/>
    <w:multiLevelType w:val="multilevel"/>
    <w:tmpl w:val="395C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0B198F"/>
    <w:multiLevelType w:val="multilevel"/>
    <w:tmpl w:val="7570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0007FC"/>
    <w:rsid w:val="0000149C"/>
    <w:rsid w:val="00002AAC"/>
    <w:rsid w:val="00002C1B"/>
    <w:rsid w:val="00002EC3"/>
    <w:rsid w:val="00003615"/>
    <w:rsid w:val="00003744"/>
    <w:rsid w:val="000037F3"/>
    <w:rsid w:val="00003F78"/>
    <w:rsid w:val="000042B2"/>
    <w:rsid w:val="00004B0A"/>
    <w:rsid w:val="00005664"/>
    <w:rsid w:val="00005B25"/>
    <w:rsid w:val="000064FE"/>
    <w:rsid w:val="00006555"/>
    <w:rsid w:val="0000683E"/>
    <w:rsid w:val="000068CF"/>
    <w:rsid w:val="0000695A"/>
    <w:rsid w:val="00010498"/>
    <w:rsid w:val="00011AC0"/>
    <w:rsid w:val="000123C4"/>
    <w:rsid w:val="0001384A"/>
    <w:rsid w:val="00013DFA"/>
    <w:rsid w:val="0001439D"/>
    <w:rsid w:val="000146FF"/>
    <w:rsid w:val="00015754"/>
    <w:rsid w:val="00015D8E"/>
    <w:rsid w:val="000170A0"/>
    <w:rsid w:val="00017968"/>
    <w:rsid w:val="00017FB4"/>
    <w:rsid w:val="00020006"/>
    <w:rsid w:val="00021B81"/>
    <w:rsid w:val="00021D7F"/>
    <w:rsid w:val="0002345B"/>
    <w:rsid w:val="000239FE"/>
    <w:rsid w:val="00023D8A"/>
    <w:rsid w:val="00024F8A"/>
    <w:rsid w:val="000252D2"/>
    <w:rsid w:val="00025ADB"/>
    <w:rsid w:val="00027F90"/>
    <w:rsid w:val="0003112C"/>
    <w:rsid w:val="00033AD3"/>
    <w:rsid w:val="00034188"/>
    <w:rsid w:val="000342C3"/>
    <w:rsid w:val="00034337"/>
    <w:rsid w:val="000346D7"/>
    <w:rsid w:val="00034D73"/>
    <w:rsid w:val="00035404"/>
    <w:rsid w:val="00036089"/>
    <w:rsid w:val="00036788"/>
    <w:rsid w:val="000411ED"/>
    <w:rsid w:val="000412D7"/>
    <w:rsid w:val="00043D1A"/>
    <w:rsid w:val="00043D1F"/>
    <w:rsid w:val="00043FDC"/>
    <w:rsid w:val="0004410A"/>
    <w:rsid w:val="00045693"/>
    <w:rsid w:val="00046B2C"/>
    <w:rsid w:val="0004703D"/>
    <w:rsid w:val="000502F2"/>
    <w:rsid w:val="00051F7A"/>
    <w:rsid w:val="000520CC"/>
    <w:rsid w:val="00053C8D"/>
    <w:rsid w:val="00053EBE"/>
    <w:rsid w:val="0005402C"/>
    <w:rsid w:val="00054250"/>
    <w:rsid w:val="00055180"/>
    <w:rsid w:val="000554AC"/>
    <w:rsid w:val="00055AB9"/>
    <w:rsid w:val="00055AE9"/>
    <w:rsid w:val="00055D27"/>
    <w:rsid w:val="000563F8"/>
    <w:rsid w:val="0005693E"/>
    <w:rsid w:val="000602AA"/>
    <w:rsid w:val="000605BF"/>
    <w:rsid w:val="00061F0B"/>
    <w:rsid w:val="00063027"/>
    <w:rsid w:val="00063E0B"/>
    <w:rsid w:val="0006440E"/>
    <w:rsid w:val="0006471B"/>
    <w:rsid w:val="00064B9B"/>
    <w:rsid w:val="000657A8"/>
    <w:rsid w:val="000662E3"/>
    <w:rsid w:val="00067ACA"/>
    <w:rsid w:val="00067B8F"/>
    <w:rsid w:val="000707B3"/>
    <w:rsid w:val="000715A9"/>
    <w:rsid w:val="00071F0A"/>
    <w:rsid w:val="00073870"/>
    <w:rsid w:val="00074788"/>
    <w:rsid w:val="00076A48"/>
    <w:rsid w:val="000771A4"/>
    <w:rsid w:val="00077876"/>
    <w:rsid w:val="0008045C"/>
    <w:rsid w:val="00080695"/>
    <w:rsid w:val="0008103B"/>
    <w:rsid w:val="000815B7"/>
    <w:rsid w:val="000826DD"/>
    <w:rsid w:val="00082AC6"/>
    <w:rsid w:val="00082D7D"/>
    <w:rsid w:val="00083028"/>
    <w:rsid w:val="0008578E"/>
    <w:rsid w:val="000863FA"/>
    <w:rsid w:val="00090941"/>
    <w:rsid w:val="00090A39"/>
    <w:rsid w:val="00090B7E"/>
    <w:rsid w:val="00090CF8"/>
    <w:rsid w:val="000924AD"/>
    <w:rsid w:val="000927C7"/>
    <w:rsid w:val="0009291A"/>
    <w:rsid w:val="000935F1"/>
    <w:rsid w:val="00094560"/>
    <w:rsid w:val="000947C4"/>
    <w:rsid w:val="00095589"/>
    <w:rsid w:val="00095BA9"/>
    <w:rsid w:val="00097C59"/>
    <w:rsid w:val="00097CF1"/>
    <w:rsid w:val="000A0FC3"/>
    <w:rsid w:val="000A1367"/>
    <w:rsid w:val="000A2084"/>
    <w:rsid w:val="000A226B"/>
    <w:rsid w:val="000A2525"/>
    <w:rsid w:val="000A3932"/>
    <w:rsid w:val="000A471C"/>
    <w:rsid w:val="000A4C27"/>
    <w:rsid w:val="000A5570"/>
    <w:rsid w:val="000A58EB"/>
    <w:rsid w:val="000A62A9"/>
    <w:rsid w:val="000A6EB6"/>
    <w:rsid w:val="000A77E2"/>
    <w:rsid w:val="000A7B66"/>
    <w:rsid w:val="000B0095"/>
    <w:rsid w:val="000B07B0"/>
    <w:rsid w:val="000B12EB"/>
    <w:rsid w:val="000B185F"/>
    <w:rsid w:val="000B1C52"/>
    <w:rsid w:val="000B2168"/>
    <w:rsid w:val="000B25B4"/>
    <w:rsid w:val="000B3A46"/>
    <w:rsid w:val="000B40CB"/>
    <w:rsid w:val="000B50CD"/>
    <w:rsid w:val="000B6DD0"/>
    <w:rsid w:val="000B710C"/>
    <w:rsid w:val="000B76F6"/>
    <w:rsid w:val="000B7985"/>
    <w:rsid w:val="000B7E0B"/>
    <w:rsid w:val="000C098C"/>
    <w:rsid w:val="000C0B04"/>
    <w:rsid w:val="000C1D8E"/>
    <w:rsid w:val="000C344B"/>
    <w:rsid w:val="000C544C"/>
    <w:rsid w:val="000C6130"/>
    <w:rsid w:val="000C72F9"/>
    <w:rsid w:val="000C7EF3"/>
    <w:rsid w:val="000D02E4"/>
    <w:rsid w:val="000D059F"/>
    <w:rsid w:val="000D1377"/>
    <w:rsid w:val="000D17FB"/>
    <w:rsid w:val="000D2546"/>
    <w:rsid w:val="000D25AC"/>
    <w:rsid w:val="000D2AE0"/>
    <w:rsid w:val="000D3273"/>
    <w:rsid w:val="000D3398"/>
    <w:rsid w:val="000D3BFF"/>
    <w:rsid w:val="000D3C58"/>
    <w:rsid w:val="000D44D4"/>
    <w:rsid w:val="000D5771"/>
    <w:rsid w:val="000D5893"/>
    <w:rsid w:val="000D6150"/>
    <w:rsid w:val="000D7252"/>
    <w:rsid w:val="000D7A72"/>
    <w:rsid w:val="000D7F45"/>
    <w:rsid w:val="000E0391"/>
    <w:rsid w:val="000E0D27"/>
    <w:rsid w:val="000E17F7"/>
    <w:rsid w:val="000E2CC8"/>
    <w:rsid w:val="000E2E4F"/>
    <w:rsid w:val="000E6B01"/>
    <w:rsid w:val="000E7CC2"/>
    <w:rsid w:val="000F0B1B"/>
    <w:rsid w:val="000F0BBD"/>
    <w:rsid w:val="000F10F8"/>
    <w:rsid w:val="000F2FD2"/>
    <w:rsid w:val="000F2FF8"/>
    <w:rsid w:val="000F39EF"/>
    <w:rsid w:val="000F5C0F"/>
    <w:rsid w:val="000F60B0"/>
    <w:rsid w:val="000F7332"/>
    <w:rsid w:val="0010059E"/>
    <w:rsid w:val="0010199D"/>
    <w:rsid w:val="00101E16"/>
    <w:rsid w:val="001020FC"/>
    <w:rsid w:val="00102CE3"/>
    <w:rsid w:val="00103720"/>
    <w:rsid w:val="001043DB"/>
    <w:rsid w:val="0010593B"/>
    <w:rsid w:val="0010685E"/>
    <w:rsid w:val="00107096"/>
    <w:rsid w:val="0010719F"/>
    <w:rsid w:val="00107984"/>
    <w:rsid w:val="0011070B"/>
    <w:rsid w:val="0011205F"/>
    <w:rsid w:val="001139A6"/>
    <w:rsid w:val="00113D4A"/>
    <w:rsid w:val="00113F3C"/>
    <w:rsid w:val="001167D9"/>
    <w:rsid w:val="0011796A"/>
    <w:rsid w:val="00117F68"/>
    <w:rsid w:val="00117F98"/>
    <w:rsid w:val="00120465"/>
    <w:rsid w:val="0012322D"/>
    <w:rsid w:val="00123473"/>
    <w:rsid w:val="00125838"/>
    <w:rsid w:val="00125C6A"/>
    <w:rsid w:val="00125DB8"/>
    <w:rsid w:val="001262A5"/>
    <w:rsid w:val="00127AEF"/>
    <w:rsid w:val="00130907"/>
    <w:rsid w:val="001317CF"/>
    <w:rsid w:val="00132082"/>
    <w:rsid w:val="00132DB9"/>
    <w:rsid w:val="00134A6D"/>
    <w:rsid w:val="00134C8C"/>
    <w:rsid w:val="00135D93"/>
    <w:rsid w:val="0013620E"/>
    <w:rsid w:val="00136F1E"/>
    <w:rsid w:val="00137A73"/>
    <w:rsid w:val="00142460"/>
    <w:rsid w:val="00143689"/>
    <w:rsid w:val="00143F81"/>
    <w:rsid w:val="00144377"/>
    <w:rsid w:val="00144B49"/>
    <w:rsid w:val="00144F94"/>
    <w:rsid w:val="001458FE"/>
    <w:rsid w:val="00146445"/>
    <w:rsid w:val="001465C6"/>
    <w:rsid w:val="001471AF"/>
    <w:rsid w:val="001471E7"/>
    <w:rsid w:val="001504F4"/>
    <w:rsid w:val="001505DA"/>
    <w:rsid w:val="00150EF3"/>
    <w:rsid w:val="00151E5F"/>
    <w:rsid w:val="0015229D"/>
    <w:rsid w:val="001522A1"/>
    <w:rsid w:val="00154086"/>
    <w:rsid w:val="0015409C"/>
    <w:rsid w:val="00155161"/>
    <w:rsid w:val="00155751"/>
    <w:rsid w:val="001560D3"/>
    <w:rsid w:val="001574B2"/>
    <w:rsid w:val="001617D2"/>
    <w:rsid w:val="00162D42"/>
    <w:rsid w:val="00162FBC"/>
    <w:rsid w:val="0016375C"/>
    <w:rsid w:val="001637AE"/>
    <w:rsid w:val="00163D48"/>
    <w:rsid w:val="001654A5"/>
    <w:rsid w:val="00165E45"/>
    <w:rsid w:val="00170760"/>
    <w:rsid w:val="00170B46"/>
    <w:rsid w:val="00171767"/>
    <w:rsid w:val="00173764"/>
    <w:rsid w:val="00173FB4"/>
    <w:rsid w:val="0017405D"/>
    <w:rsid w:val="00174309"/>
    <w:rsid w:val="001748BA"/>
    <w:rsid w:val="00182F55"/>
    <w:rsid w:val="0018324D"/>
    <w:rsid w:val="0018554D"/>
    <w:rsid w:val="00185694"/>
    <w:rsid w:val="00185966"/>
    <w:rsid w:val="00186FCE"/>
    <w:rsid w:val="0019076F"/>
    <w:rsid w:val="00190F63"/>
    <w:rsid w:val="00192DAD"/>
    <w:rsid w:val="00192F75"/>
    <w:rsid w:val="00193F19"/>
    <w:rsid w:val="00194A77"/>
    <w:rsid w:val="00194C03"/>
    <w:rsid w:val="0019657D"/>
    <w:rsid w:val="00196A04"/>
    <w:rsid w:val="00196C2D"/>
    <w:rsid w:val="001A038D"/>
    <w:rsid w:val="001A2B0C"/>
    <w:rsid w:val="001A3E0D"/>
    <w:rsid w:val="001A3E96"/>
    <w:rsid w:val="001A5B33"/>
    <w:rsid w:val="001A6181"/>
    <w:rsid w:val="001B171D"/>
    <w:rsid w:val="001B1CE6"/>
    <w:rsid w:val="001B463F"/>
    <w:rsid w:val="001B59E3"/>
    <w:rsid w:val="001B6AC9"/>
    <w:rsid w:val="001B7A15"/>
    <w:rsid w:val="001C09A7"/>
    <w:rsid w:val="001C367A"/>
    <w:rsid w:val="001C51E2"/>
    <w:rsid w:val="001C6507"/>
    <w:rsid w:val="001C6B8F"/>
    <w:rsid w:val="001C71B6"/>
    <w:rsid w:val="001C7324"/>
    <w:rsid w:val="001D0E41"/>
    <w:rsid w:val="001D153D"/>
    <w:rsid w:val="001D19F1"/>
    <w:rsid w:val="001D2337"/>
    <w:rsid w:val="001D240E"/>
    <w:rsid w:val="001D38B9"/>
    <w:rsid w:val="001D4CE8"/>
    <w:rsid w:val="001D4EAE"/>
    <w:rsid w:val="001E0031"/>
    <w:rsid w:val="001E1854"/>
    <w:rsid w:val="001E1E52"/>
    <w:rsid w:val="001E2052"/>
    <w:rsid w:val="001E42B9"/>
    <w:rsid w:val="001E53AB"/>
    <w:rsid w:val="001E6156"/>
    <w:rsid w:val="001E64F0"/>
    <w:rsid w:val="001E6902"/>
    <w:rsid w:val="001F0746"/>
    <w:rsid w:val="001F1C35"/>
    <w:rsid w:val="001F20B8"/>
    <w:rsid w:val="001F22DB"/>
    <w:rsid w:val="001F37D6"/>
    <w:rsid w:val="001F5A5E"/>
    <w:rsid w:val="002020DB"/>
    <w:rsid w:val="00202A01"/>
    <w:rsid w:val="00203D3A"/>
    <w:rsid w:val="0020435A"/>
    <w:rsid w:val="00206047"/>
    <w:rsid w:val="00206A88"/>
    <w:rsid w:val="00207301"/>
    <w:rsid w:val="002073BD"/>
    <w:rsid w:val="00207B90"/>
    <w:rsid w:val="00210158"/>
    <w:rsid w:val="0021155E"/>
    <w:rsid w:val="00211D1A"/>
    <w:rsid w:val="00212397"/>
    <w:rsid w:val="00216226"/>
    <w:rsid w:val="00216F04"/>
    <w:rsid w:val="0022389A"/>
    <w:rsid w:val="00223F01"/>
    <w:rsid w:val="00224B94"/>
    <w:rsid w:val="00224C73"/>
    <w:rsid w:val="00224E88"/>
    <w:rsid w:val="00224EF1"/>
    <w:rsid w:val="00227E91"/>
    <w:rsid w:val="002304E3"/>
    <w:rsid w:val="0023195E"/>
    <w:rsid w:val="002322B6"/>
    <w:rsid w:val="002328C6"/>
    <w:rsid w:val="00233EF5"/>
    <w:rsid w:val="002349C3"/>
    <w:rsid w:val="00235FC2"/>
    <w:rsid w:val="00236116"/>
    <w:rsid w:val="00236239"/>
    <w:rsid w:val="0023633F"/>
    <w:rsid w:val="002365E6"/>
    <w:rsid w:val="0023771D"/>
    <w:rsid w:val="00237CAD"/>
    <w:rsid w:val="002409CD"/>
    <w:rsid w:val="00241AD5"/>
    <w:rsid w:val="00241E9C"/>
    <w:rsid w:val="00242077"/>
    <w:rsid w:val="00243B76"/>
    <w:rsid w:val="00243F05"/>
    <w:rsid w:val="00245612"/>
    <w:rsid w:val="0025100A"/>
    <w:rsid w:val="00251386"/>
    <w:rsid w:val="00251822"/>
    <w:rsid w:val="00251AC2"/>
    <w:rsid w:val="00251D02"/>
    <w:rsid w:val="00251F5F"/>
    <w:rsid w:val="002534BD"/>
    <w:rsid w:val="002551A1"/>
    <w:rsid w:val="0025636B"/>
    <w:rsid w:val="002571A3"/>
    <w:rsid w:val="00257EB1"/>
    <w:rsid w:val="00260A01"/>
    <w:rsid w:val="00261479"/>
    <w:rsid w:val="00262274"/>
    <w:rsid w:val="00264844"/>
    <w:rsid w:val="00265450"/>
    <w:rsid w:val="00265B05"/>
    <w:rsid w:val="00265F6C"/>
    <w:rsid w:val="00266561"/>
    <w:rsid w:val="00266E0C"/>
    <w:rsid w:val="00266E1A"/>
    <w:rsid w:val="0026736F"/>
    <w:rsid w:val="00270A49"/>
    <w:rsid w:val="002723FC"/>
    <w:rsid w:val="0027468B"/>
    <w:rsid w:val="002762A4"/>
    <w:rsid w:val="00276592"/>
    <w:rsid w:val="00280CDD"/>
    <w:rsid w:val="00281794"/>
    <w:rsid w:val="00282655"/>
    <w:rsid w:val="00282DAE"/>
    <w:rsid w:val="0028369A"/>
    <w:rsid w:val="00284792"/>
    <w:rsid w:val="00285120"/>
    <w:rsid w:val="00285433"/>
    <w:rsid w:val="00286BB5"/>
    <w:rsid w:val="00287105"/>
    <w:rsid w:val="0028721D"/>
    <w:rsid w:val="00287452"/>
    <w:rsid w:val="00290375"/>
    <w:rsid w:val="00291602"/>
    <w:rsid w:val="00291DFC"/>
    <w:rsid w:val="00291E15"/>
    <w:rsid w:val="00293854"/>
    <w:rsid w:val="0029392F"/>
    <w:rsid w:val="00294781"/>
    <w:rsid w:val="00295260"/>
    <w:rsid w:val="00295416"/>
    <w:rsid w:val="00297583"/>
    <w:rsid w:val="002A0584"/>
    <w:rsid w:val="002A0718"/>
    <w:rsid w:val="002A16D0"/>
    <w:rsid w:val="002A1ECA"/>
    <w:rsid w:val="002A2034"/>
    <w:rsid w:val="002A3232"/>
    <w:rsid w:val="002A4FC1"/>
    <w:rsid w:val="002A538A"/>
    <w:rsid w:val="002A5A93"/>
    <w:rsid w:val="002A5B18"/>
    <w:rsid w:val="002A6F12"/>
    <w:rsid w:val="002A764E"/>
    <w:rsid w:val="002B122F"/>
    <w:rsid w:val="002B12E6"/>
    <w:rsid w:val="002B1329"/>
    <w:rsid w:val="002B27C7"/>
    <w:rsid w:val="002B2B36"/>
    <w:rsid w:val="002B2CE2"/>
    <w:rsid w:val="002B304B"/>
    <w:rsid w:val="002B38BC"/>
    <w:rsid w:val="002B7295"/>
    <w:rsid w:val="002B7A7A"/>
    <w:rsid w:val="002B7C26"/>
    <w:rsid w:val="002B7C95"/>
    <w:rsid w:val="002B7F03"/>
    <w:rsid w:val="002C0821"/>
    <w:rsid w:val="002C0B56"/>
    <w:rsid w:val="002C0B93"/>
    <w:rsid w:val="002C0BE4"/>
    <w:rsid w:val="002C0F1B"/>
    <w:rsid w:val="002C31C9"/>
    <w:rsid w:val="002C4190"/>
    <w:rsid w:val="002C433C"/>
    <w:rsid w:val="002C4460"/>
    <w:rsid w:val="002C4581"/>
    <w:rsid w:val="002C4EA5"/>
    <w:rsid w:val="002C5187"/>
    <w:rsid w:val="002C5517"/>
    <w:rsid w:val="002C7967"/>
    <w:rsid w:val="002D02BA"/>
    <w:rsid w:val="002D0D74"/>
    <w:rsid w:val="002D1354"/>
    <w:rsid w:val="002D1A9D"/>
    <w:rsid w:val="002D1CBC"/>
    <w:rsid w:val="002D2C39"/>
    <w:rsid w:val="002D390F"/>
    <w:rsid w:val="002D48A6"/>
    <w:rsid w:val="002D4D2D"/>
    <w:rsid w:val="002D61E1"/>
    <w:rsid w:val="002D62A8"/>
    <w:rsid w:val="002D6AD0"/>
    <w:rsid w:val="002D7409"/>
    <w:rsid w:val="002E1B3F"/>
    <w:rsid w:val="002E2D66"/>
    <w:rsid w:val="002E33A2"/>
    <w:rsid w:val="002E3609"/>
    <w:rsid w:val="002E3BA4"/>
    <w:rsid w:val="002E5382"/>
    <w:rsid w:val="002E5E3C"/>
    <w:rsid w:val="002F07F4"/>
    <w:rsid w:val="002F1433"/>
    <w:rsid w:val="002F2E6A"/>
    <w:rsid w:val="002F323D"/>
    <w:rsid w:val="002F33C2"/>
    <w:rsid w:val="002F412E"/>
    <w:rsid w:val="002F4170"/>
    <w:rsid w:val="002F43C6"/>
    <w:rsid w:val="002F4586"/>
    <w:rsid w:val="002F605D"/>
    <w:rsid w:val="0030060F"/>
    <w:rsid w:val="00300EF7"/>
    <w:rsid w:val="00305113"/>
    <w:rsid w:val="00306B44"/>
    <w:rsid w:val="00310511"/>
    <w:rsid w:val="00310654"/>
    <w:rsid w:val="00311603"/>
    <w:rsid w:val="00311A79"/>
    <w:rsid w:val="00311E5C"/>
    <w:rsid w:val="003121F3"/>
    <w:rsid w:val="00312539"/>
    <w:rsid w:val="00313AD1"/>
    <w:rsid w:val="00313E84"/>
    <w:rsid w:val="003149A9"/>
    <w:rsid w:val="00314A83"/>
    <w:rsid w:val="00315177"/>
    <w:rsid w:val="00315407"/>
    <w:rsid w:val="00315734"/>
    <w:rsid w:val="0031648A"/>
    <w:rsid w:val="0031755E"/>
    <w:rsid w:val="0032033F"/>
    <w:rsid w:val="00321C3D"/>
    <w:rsid w:val="00323798"/>
    <w:rsid w:val="00323A55"/>
    <w:rsid w:val="00325E98"/>
    <w:rsid w:val="00326677"/>
    <w:rsid w:val="003268D1"/>
    <w:rsid w:val="00326DCF"/>
    <w:rsid w:val="00327AF0"/>
    <w:rsid w:val="00330694"/>
    <w:rsid w:val="00330A9B"/>
    <w:rsid w:val="00331237"/>
    <w:rsid w:val="00331B49"/>
    <w:rsid w:val="00331F29"/>
    <w:rsid w:val="00333A1D"/>
    <w:rsid w:val="0033460B"/>
    <w:rsid w:val="00334F92"/>
    <w:rsid w:val="00335358"/>
    <w:rsid w:val="0033579B"/>
    <w:rsid w:val="00336D93"/>
    <w:rsid w:val="0033752D"/>
    <w:rsid w:val="0034291E"/>
    <w:rsid w:val="00343723"/>
    <w:rsid w:val="003443B4"/>
    <w:rsid w:val="0034453E"/>
    <w:rsid w:val="00344689"/>
    <w:rsid w:val="003456F8"/>
    <w:rsid w:val="0034583A"/>
    <w:rsid w:val="00347675"/>
    <w:rsid w:val="00347BD4"/>
    <w:rsid w:val="00347CD5"/>
    <w:rsid w:val="00350B80"/>
    <w:rsid w:val="00351462"/>
    <w:rsid w:val="00351B97"/>
    <w:rsid w:val="00353E36"/>
    <w:rsid w:val="003554E0"/>
    <w:rsid w:val="00355B64"/>
    <w:rsid w:val="00355DBF"/>
    <w:rsid w:val="00356991"/>
    <w:rsid w:val="003576FF"/>
    <w:rsid w:val="00357F80"/>
    <w:rsid w:val="0036003F"/>
    <w:rsid w:val="003622B7"/>
    <w:rsid w:val="0036304D"/>
    <w:rsid w:val="003631B2"/>
    <w:rsid w:val="00363764"/>
    <w:rsid w:val="0036462F"/>
    <w:rsid w:val="00364BA1"/>
    <w:rsid w:val="00366AFF"/>
    <w:rsid w:val="00366B36"/>
    <w:rsid w:val="00367A4B"/>
    <w:rsid w:val="00372887"/>
    <w:rsid w:val="00373EDC"/>
    <w:rsid w:val="00374404"/>
    <w:rsid w:val="003748B4"/>
    <w:rsid w:val="003752A0"/>
    <w:rsid w:val="00375C4D"/>
    <w:rsid w:val="0037629E"/>
    <w:rsid w:val="00380A73"/>
    <w:rsid w:val="00380DD7"/>
    <w:rsid w:val="00382F29"/>
    <w:rsid w:val="00384AF1"/>
    <w:rsid w:val="00385A79"/>
    <w:rsid w:val="00386385"/>
    <w:rsid w:val="00386798"/>
    <w:rsid w:val="00387555"/>
    <w:rsid w:val="0039006E"/>
    <w:rsid w:val="00391AB4"/>
    <w:rsid w:val="00391AD2"/>
    <w:rsid w:val="0039248C"/>
    <w:rsid w:val="003928A8"/>
    <w:rsid w:val="0039343C"/>
    <w:rsid w:val="00393527"/>
    <w:rsid w:val="00393B9D"/>
    <w:rsid w:val="00394823"/>
    <w:rsid w:val="003955A0"/>
    <w:rsid w:val="00395CA3"/>
    <w:rsid w:val="0039730F"/>
    <w:rsid w:val="0039786B"/>
    <w:rsid w:val="003978DA"/>
    <w:rsid w:val="003A13B4"/>
    <w:rsid w:val="003A47A3"/>
    <w:rsid w:val="003A72AE"/>
    <w:rsid w:val="003B04B0"/>
    <w:rsid w:val="003B1262"/>
    <w:rsid w:val="003B1F51"/>
    <w:rsid w:val="003B2F0B"/>
    <w:rsid w:val="003B3769"/>
    <w:rsid w:val="003B436C"/>
    <w:rsid w:val="003B4A8D"/>
    <w:rsid w:val="003B4EFB"/>
    <w:rsid w:val="003B5D7A"/>
    <w:rsid w:val="003B72C4"/>
    <w:rsid w:val="003C276B"/>
    <w:rsid w:val="003C3908"/>
    <w:rsid w:val="003C48B6"/>
    <w:rsid w:val="003C4D0F"/>
    <w:rsid w:val="003C62EB"/>
    <w:rsid w:val="003C6764"/>
    <w:rsid w:val="003C6B6D"/>
    <w:rsid w:val="003C6E53"/>
    <w:rsid w:val="003C7C89"/>
    <w:rsid w:val="003C7D79"/>
    <w:rsid w:val="003D06AF"/>
    <w:rsid w:val="003D4318"/>
    <w:rsid w:val="003D58EA"/>
    <w:rsid w:val="003D5F92"/>
    <w:rsid w:val="003D6200"/>
    <w:rsid w:val="003D66C8"/>
    <w:rsid w:val="003D6B2B"/>
    <w:rsid w:val="003D6E39"/>
    <w:rsid w:val="003E0375"/>
    <w:rsid w:val="003E2B21"/>
    <w:rsid w:val="003E4422"/>
    <w:rsid w:val="003E4FF7"/>
    <w:rsid w:val="003E5D9E"/>
    <w:rsid w:val="003E7EEF"/>
    <w:rsid w:val="003F0358"/>
    <w:rsid w:val="003F1AAC"/>
    <w:rsid w:val="003F35EF"/>
    <w:rsid w:val="003F3B35"/>
    <w:rsid w:val="003F470F"/>
    <w:rsid w:val="003F4D39"/>
    <w:rsid w:val="003F4F86"/>
    <w:rsid w:val="003F5B78"/>
    <w:rsid w:val="003F75EE"/>
    <w:rsid w:val="004011FF"/>
    <w:rsid w:val="00402689"/>
    <w:rsid w:val="004030FF"/>
    <w:rsid w:val="00403964"/>
    <w:rsid w:val="00404750"/>
    <w:rsid w:val="00404BE7"/>
    <w:rsid w:val="004052B2"/>
    <w:rsid w:val="00405B21"/>
    <w:rsid w:val="00405C0C"/>
    <w:rsid w:val="00405FC1"/>
    <w:rsid w:val="00405FFB"/>
    <w:rsid w:val="00406F4B"/>
    <w:rsid w:val="00407708"/>
    <w:rsid w:val="00410B6F"/>
    <w:rsid w:val="004115E0"/>
    <w:rsid w:val="00412253"/>
    <w:rsid w:val="0041320C"/>
    <w:rsid w:val="004146E8"/>
    <w:rsid w:val="00415770"/>
    <w:rsid w:val="00415FC6"/>
    <w:rsid w:val="004173A2"/>
    <w:rsid w:val="004179EB"/>
    <w:rsid w:val="004222F6"/>
    <w:rsid w:val="004232B9"/>
    <w:rsid w:val="004235B1"/>
    <w:rsid w:val="00423722"/>
    <w:rsid w:val="00423CAE"/>
    <w:rsid w:val="00424784"/>
    <w:rsid w:val="00425BA5"/>
    <w:rsid w:val="00425CC1"/>
    <w:rsid w:val="00426711"/>
    <w:rsid w:val="00427102"/>
    <w:rsid w:val="00430270"/>
    <w:rsid w:val="00430387"/>
    <w:rsid w:val="004303BA"/>
    <w:rsid w:val="00432962"/>
    <w:rsid w:val="00433F53"/>
    <w:rsid w:val="00434060"/>
    <w:rsid w:val="00436E44"/>
    <w:rsid w:val="00437173"/>
    <w:rsid w:val="0043755D"/>
    <w:rsid w:val="0044012A"/>
    <w:rsid w:val="004409CB"/>
    <w:rsid w:val="00441D52"/>
    <w:rsid w:val="00442312"/>
    <w:rsid w:val="0044299D"/>
    <w:rsid w:val="00442FD1"/>
    <w:rsid w:val="004432F6"/>
    <w:rsid w:val="004437E9"/>
    <w:rsid w:val="004443BE"/>
    <w:rsid w:val="004446C5"/>
    <w:rsid w:val="00444C0E"/>
    <w:rsid w:val="00446775"/>
    <w:rsid w:val="004469F9"/>
    <w:rsid w:val="00446D56"/>
    <w:rsid w:val="00446F85"/>
    <w:rsid w:val="004522B4"/>
    <w:rsid w:val="00452714"/>
    <w:rsid w:val="00452891"/>
    <w:rsid w:val="00452900"/>
    <w:rsid w:val="00452A5B"/>
    <w:rsid w:val="00452CED"/>
    <w:rsid w:val="00453189"/>
    <w:rsid w:val="0045385A"/>
    <w:rsid w:val="00454813"/>
    <w:rsid w:val="00456AC9"/>
    <w:rsid w:val="0046020B"/>
    <w:rsid w:val="004619D4"/>
    <w:rsid w:val="00461BFF"/>
    <w:rsid w:val="0046257E"/>
    <w:rsid w:val="00462611"/>
    <w:rsid w:val="00463764"/>
    <w:rsid w:val="004642C0"/>
    <w:rsid w:val="00466D01"/>
    <w:rsid w:val="0046775E"/>
    <w:rsid w:val="0047009B"/>
    <w:rsid w:val="00470A8F"/>
    <w:rsid w:val="00470D92"/>
    <w:rsid w:val="00472CFC"/>
    <w:rsid w:val="00473A5E"/>
    <w:rsid w:val="00474D14"/>
    <w:rsid w:val="00475510"/>
    <w:rsid w:val="0047586E"/>
    <w:rsid w:val="00475D67"/>
    <w:rsid w:val="004808F8"/>
    <w:rsid w:val="00480E9D"/>
    <w:rsid w:val="004813BB"/>
    <w:rsid w:val="00484A36"/>
    <w:rsid w:val="00485168"/>
    <w:rsid w:val="004851ED"/>
    <w:rsid w:val="0048588A"/>
    <w:rsid w:val="00487776"/>
    <w:rsid w:val="00487C49"/>
    <w:rsid w:val="00487D31"/>
    <w:rsid w:val="00490397"/>
    <w:rsid w:val="00490692"/>
    <w:rsid w:val="00490AE2"/>
    <w:rsid w:val="0049395D"/>
    <w:rsid w:val="00494711"/>
    <w:rsid w:val="00494AD0"/>
    <w:rsid w:val="004952D7"/>
    <w:rsid w:val="0049581D"/>
    <w:rsid w:val="00495C7D"/>
    <w:rsid w:val="00496108"/>
    <w:rsid w:val="00496192"/>
    <w:rsid w:val="00497373"/>
    <w:rsid w:val="00497823"/>
    <w:rsid w:val="00497E27"/>
    <w:rsid w:val="004A0830"/>
    <w:rsid w:val="004A0E05"/>
    <w:rsid w:val="004A11C7"/>
    <w:rsid w:val="004A18D7"/>
    <w:rsid w:val="004A1B26"/>
    <w:rsid w:val="004A2E50"/>
    <w:rsid w:val="004A49DD"/>
    <w:rsid w:val="004A4A80"/>
    <w:rsid w:val="004A5489"/>
    <w:rsid w:val="004A5BA9"/>
    <w:rsid w:val="004A7060"/>
    <w:rsid w:val="004B0C50"/>
    <w:rsid w:val="004B4B2F"/>
    <w:rsid w:val="004B54A3"/>
    <w:rsid w:val="004B6C85"/>
    <w:rsid w:val="004B7AD5"/>
    <w:rsid w:val="004C17CB"/>
    <w:rsid w:val="004C20EC"/>
    <w:rsid w:val="004C420E"/>
    <w:rsid w:val="004C432A"/>
    <w:rsid w:val="004C6C35"/>
    <w:rsid w:val="004C7929"/>
    <w:rsid w:val="004C7B3B"/>
    <w:rsid w:val="004D0248"/>
    <w:rsid w:val="004D0BDF"/>
    <w:rsid w:val="004D270A"/>
    <w:rsid w:val="004D3A0B"/>
    <w:rsid w:val="004D469E"/>
    <w:rsid w:val="004D4B67"/>
    <w:rsid w:val="004D4F66"/>
    <w:rsid w:val="004D6DAE"/>
    <w:rsid w:val="004D7D30"/>
    <w:rsid w:val="004E149A"/>
    <w:rsid w:val="004E1CD8"/>
    <w:rsid w:val="004E27A9"/>
    <w:rsid w:val="004E3A57"/>
    <w:rsid w:val="004E4113"/>
    <w:rsid w:val="004E472B"/>
    <w:rsid w:val="004E4BBD"/>
    <w:rsid w:val="004E5018"/>
    <w:rsid w:val="004E5200"/>
    <w:rsid w:val="004E551F"/>
    <w:rsid w:val="004E5EFE"/>
    <w:rsid w:val="004E66AC"/>
    <w:rsid w:val="004E6B7B"/>
    <w:rsid w:val="004E6DDA"/>
    <w:rsid w:val="004E70AD"/>
    <w:rsid w:val="004E7D7F"/>
    <w:rsid w:val="004E7F6A"/>
    <w:rsid w:val="004F064A"/>
    <w:rsid w:val="004F0FD3"/>
    <w:rsid w:val="004F1D5B"/>
    <w:rsid w:val="004F1D68"/>
    <w:rsid w:val="004F3ABE"/>
    <w:rsid w:val="004F3FEB"/>
    <w:rsid w:val="004F5454"/>
    <w:rsid w:val="004F599F"/>
    <w:rsid w:val="004F5B37"/>
    <w:rsid w:val="004F6AEC"/>
    <w:rsid w:val="005014CD"/>
    <w:rsid w:val="00501793"/>
    <w:rsid w:val="005026C1"/>
    <w:rsid w:val="005048C3"/>
    <w:rsid w:val="00505B5A"/>
    <w:rsid w:val="00505BFD"/>
    <w:rsid w:val="0050663F"/>
    <w:rsid w:val="005074D5"/>
    <w:rsid w:val="00510AA1"/>
    <w:rsid w:val="00511788"/>
    <w:rsid w:val="00511E6F"/>
    <w:rsid w:val="005127CE"/>
    <w:rsid w:val="00512879"/>
    <w:rsid w:val="00512D17"/>
    <w:rsid w:val="00513265"/>
    <w:rsid w:val="00513282"/>
    <w:rsid w:val="005151BE"/>
    <w:rsid w:val="005204CB"/>
    <w:rsid w:val="00520E16"/>
    <w:rsid w:val="00520F5C"/>
    <w:rsid w:val="0052211A"/>
    <w:rsid w:val="00522208"/>
    <w:rsid w:val="005240BD"/>
    <w:rsid w:val="00524404"/>
    <w:rsid w:val="00524BCF"/>
    <w:rsid w:val="00524F37"/>
    <w:rsid w:val="00525909"/>
    <w:rsid w:val="00525AEA"/>
    <w:rsid w:val="00525FA8"/>
    <w:rsid w:val="005272D8"/>
    <w:rsid w:val="005300D5"/>
    <w:rsid w:val="00530B7D"/>
    <w:rsid w:val="005310E8"/>
    <w:rsid w:val="00531EA2"/>
    <w:rsid w:val="00532D90"/>
    <w:rsid w:val="00532F66"/>
    <w:rsid w:val="00533D48"/>
    <w:rsid w:val="00534FD6"/>
    <w:rsid w:val="00535A6B"/>
    <w:rsid w:val="005371B9"/>
    <w:rsid w:val="00537869"/>
    <w:rsid w:val="005419E9"/>
    <w:rsid w:val="00541DC9"/>
    <w:rsid w:val="00542475"/>
    <w:rsid w:val="005440CF"/>
    <w:rsid w:val="0054498A"/>
    <w:rsid w:val="0054516B"/>
    <w:rsid w:val="005458FE"/>
    <w:rsid w:val="00545910"/>
    <w:rsid w:val="00546397"/>
    <w:rsid w:val="00550757"/>
    <w:rsid w:val="00550C9C"/>
    <w:rsid w:val="0055115C"/>
    <w:rsid w:val="00551444"/>
    <w:rsid w:val="005516A8"/>
    <w:rsid w:val="005533C4"/>
    <w:rsid w:val="00554741"/>
    <w:rsid w:val="0055482E"/>
    <w:rsid w:val="0055504C"/>
    <w:rsid w:val="00556F8B"/>
    <w:rsid w:val="005602F8"/>
    <w:rsid w:val="00560786"/>
    <w:rsid w:val="00560B81"/>
    <w:rsid w:val="0056154E"/>
    <w:rsid w:val="005621C6"/>
    <w:rsid w:val="0056268F"/>
    <w:rsid w:val="00564802"/>
    <w:rsid w:val="005653D8"/>
    <w:rsid w:val="00565C3C"/>
    <w:rsid w:val="005661CB"/>
    <w:rsid w:val="00566974"/>
    <w:rsid w:val="00567623"/>
    <w:rsid w:val="005701BC"/>
    <w:rsid w:val="00570417"/>
    <w:rsid w:val="0057085B"/>
    <w:rsid w:val="00570C6B"/>
    <w:rsid w:val="00571584"/>
    <w:rsid w:val="0057169A"/>
    <w:rsid w:val="00571AA7"/>
    <w:rsid w:val="00572229"/>
    <w:rsid w:val="00572DF6"/>
    <w:rsid w:val="00573388"/>
    <w:rsid w:val="00573AB6"/>
    <w:rsid w:val="00577D77"/>
    <w:rsid w:val="0058005F"/>
    <w:rsid w:val="00580725"/>
    <w:rsid w:val="005807CD"/>
    <w:rsid w:val="005811B9"/>
    <w:rsid w:val="00581CAA"/>
    <w:rsid w:val="0058245E"/>
    <w:rsid w:val="00583C1D"/>
    <w:rsid w:val="0058608A"/>
    <w:rsid w:val="00586657"/>
    <w:rsid w:val="0058695B"/>
    <w:rsid w:val="00586FDE"/>
    <w:rsid w:val="00587B6A"/>
    <w:rsid w:val="00587C9B"/>
    <w:rsid w:val="00587F5D"/>
    <w:rsid w:val="00590B17"/>
    <w:rsid w:val="00590E5A"/>
    <w:rsid w:val="005940D1"/>
    <w:rsid w:val="00594E34"/>
    <w:rsid w:val="00595908"/>
    <w:rsid w:val="00596B3D"/>
    <w:rsid w:val="005975D0"/>
    <w:rsid w:val="005A0477"/>
    <w:rsid w:val="005A07E1"/>
    <w:rsid w:val="005A153A"/>
    <w:rsid w:val="005A2279"/>
    <w:rsid w:val="005A2BB7"/>
    <w:rsid w:val="005A3A8D"/>
    <w:rsid w:val="005A4ADA"/>
    <w:rsid w:val="005A621F"/>
    <w:rsid w:val="005A6F2F"/>
    <w:rsid w:val="005A7757"/>
    <w:rsid w:val="005B1B21"/>
    <w:rsid w:val="005B283E"/>
    <w:rsid w:val="005B2D6F"/>
    <w:rsid w:val="005B3A18"/>
    <w:rsid w:val="005B3E88"/>
    <w:rsid w:val="005B41AA"/>
    <w:rsid w:val="005B4F61"/>
    <w:rsid w:val="005B57EF"/>
    <w:rsid w:val="005B5E29"/>
    <w:rsid w:val="005B6905"/>
    <w:rsid w:val="005B724E"/>
    <w:rsid w:val="005C07AA"/>
    <w:rsid w:val="005C0B5C"/>
    <w:rsid w:val="005C1BDD"/>
    <w:rsid w:val="005C5968"/>
    <w:rsid w:val="005C7707"/>
    <w:rsid w:val="005D0FDB"/>
    <w:rsid w:val="005D133C"/>
    <w:rsid w:val="005D18F5"/>
    <w:rsid w:val="005D1B9A"/>
    <w:rsid w:val="005D27B7"/>
    <w:rsid w:val="005D33D4"/>
    <w:rsid w:val="005D5637"/>
    <w:rsid w:val="005D5CF2"/>
    <w:rsid w:val="005D5E76"/>
    <w:rsid w:val="005D72FB"/>
    <w:rsid w:val="005D780C"/>
    <w:rsid w:val="005D7836"/>
    <w:rsid w:val="005D7FCA"/>
    <w:rsid w:val="005E1232"/>
    <w:rsid w:val="005E28ED"/>
    <w:rsid w:val="005E2AB2"/>
    <w:rsid w:val="005E2EE9"/>
    <w:rsid w:val="005E2F7A"/>
    <w:rsid w:val="005E37DA"/>
    <w:rsid w:val="005E4206"/>
    <w:rsid w:val="005E4217"/>
    <w:rsid w:val="005E485F"/>
    <w:rsid w:val="005E500D"/>
    <w:rsid w:val="005F023A"/>
    <w:rsid w:val="005F2729"/>
    <w:rsid w:val="005F2A98"/>
    <w:rsid w:val="005F3758"/>
    <w:rsid w:val="005F4094"/>
    <w:rsid w:val="005F71F9"/>
    <w:rsid w:val="006002AA"/>
    <w:rsid w:val="00602B35"/>
    <w:rsid w:val="00602BCA"/>
    <w:rsid w:val="006031F5"/>
    <w:rsid w:val="006033AD"/>
    <w:rsid w:val="006041DA"/>
    <w:rsid w:val="0060698B"/>
    <w:rsid w:val="00611C67"/>
    <w:rsid w:val="00611F15"/>
    <w:rsid w:val="00612D84"/>
    <w:rsid w:val="00613C6D"/>
    <w:rsid w:val="00614076"/>
    <w:rsid w:val="00614E5A"/>
    <w:rsid w:val="00616235"/>
    <w:rsid w:val="00617492"/>
    <w:rsid w:val="00620244"/>
    <w:rsid w:val="00620B8A"/>
    <w:rsid w:val="00620CAC"/>
    <w:rsid w:val="00621BB1"/>
    <w:rsid w:val="00621BC9"/>
    <w:rsid w:val="00621FC5"/>
    <w:rsid w:val="0062275E"/>
    <w:rsid w:val="00623DFA"/>
    <w:rsid w:val="00624351"/>
    <w:rsid w:val="0062554E"/>
    <w:rsid w:val="00630230"/>
    <w:rsid w:val="0063072A"/>
    <w:rsid w:val="00630BEB"/>
    <w:rsid w:val="00631233"/>
    <w:rsid w:val="006316F4"/>
    <w:rsid w:val="0063197E"/>
    <w:rsid w:val="00633689"/>
    <w:rsid w:val="006339A4"/>
    <w:rsid w:val="00634739"/>
    <w:rsid w:val="00634FB8"/>
    <w:rsid w:val="00636EB6"/>
    <w:rsid w:val="006409FD"/>
    <w:rsid w:val="00640B8B"/>
    <w:rsid w:val="00640FE7"/>
    <w:rsid w:val="00640FEF"/>
    <w:rsid w:val="00642E98"/>
    <w:rsid w:val="006434F7"/>
    <w:rsid w:val="00643AB4"/>
    <w:rsid w:val="00643E28"/>
    <w:rsid w:val="00644CF4"/>
    <w:rsid w:val="00645153"/>
    <w:rsid w:val="006455B7"/>
    <w:rsid w:val="006455B8"/>
    <w:rsid w:val="00645EF2"/>
    <w:rsid w:val="00646223"/>
    <w:rsid w:val="006467F4"/>
    <w:rsid w:val="00646949"/>
    <w:rsid w:val="00646C2F"/>
    <w:rsid w:val="0064732B"/>
    <w:rsid w:val="00647993"/>
    <w:rsid w:val="00647D99"/>
    <w:rsid w:val="00650304"/>
    <w:rsid w:val="006511EF"/>
    <w:rsid w:val="00652816"/>
    <w:rsid w:val="006529FA"/>
    <w:rsid w:val="006535F8"/>
    <w:rsid w:val="006536E0"/>
    <w:rsid w:val="00653B45"/>
    <w:rsid w:val="0065485F"/>
    <w:rsid w:val="006548B7"/>
    <w:rsid w:val="00656745"/>
    <w:rsid w:val="00657376"/>
    <w:rsid w:val="00657A30"/>
    <w:rsid w:val="00657D67"/>
    <w:rsid w:val="00657F6A"/>
    <w:rsid w:val="00660EA6"/>
    <w:rsid w:val="00661FE9"/>
    <w:rsid w:val="00663B7B"/>
    <w:rsid w:val="006640FF"/>
    <w:rsid w:val="00664D3E"/>
    <w:rsid w:val="00664E77"/>
    <w:rsid w:val="00665127"/>
    <w:rsid w:val="006651FB"/>
    <w:rsid w:val="00667145"/>
    <w:rsid w:val="006673BB"/>
    <w:rsid w:val="006707F5"/>
    <w:rsid w:val="00670AD9"/>
    <w:rsid w:val="0067127A"/>
    <w:rsid w:val="006712D9"/>
    <w:rsid w:val="006713C2"/>
    <w:rsid w:val="00671713"/>
    <w:rsid w:val="00672EDC"/>
    <w:rsid w:val="00673AE4"/>
    <w:rsid w:val="00673B51"/>
    <w:rsid w:val="0067402D"/>
    <w:rsid w:val="00674190"/>
    <w:rsid w:val="00675CCA"/>
    <w:rsid w:val="00675D78"/>
    <w:rsid w:val="00675E56"/>
    <w:rsid w:val="0067632C"/>
    <w:rsid w:val="00677740"/>
    <w:rsid w:val="00677934"/>
    <w:rsid w:val="00677A85"/>
    <w:rsid w:val="006805A5"/>
    <w:rsid w:val="006809F1"/>
    <w:rsid w:val="00680B51"/>
    <w:rsid w:val="00682018"/>
    <w:rsid w:val="006821E3"/>
    <w:rsid w:val="00684686"/>
    <w:rsid w:val="00685B14"/>
    <w:rsid w:val="00685DB6"/>
    <w:rsid w:val="006905CA"/>
    <w:rsid w:val="0069192E"/>
    <w:rsid w:val="0069299B"/>
    <w:rsid w:val="00693518"/>
    <w:rsid w:val="006941A0"/>
    <w:rsid w:val="00694C51"/>
    <w:rsid w:val="006955E7"/>
    <w:rsid w:val="00695FCF"/>
    <w:rsid w:val="00696965"/>
    <w:rsid w:val="00696DDA"/>
    <w:rsid w:val="006970D5"/>
    <w:rsid w:val="006A013E"/>
    <w:rsid w:val="006A135C"/>
    <w:rsid w:val="006A4A18"/>
    <w:rsid w:val="006A4CFB"/>
    <w:rsid w:val="006A65B1"/>
    <w:rsid w:val="006A704A"/>
    <w:rsid w:val="006A71A2"/>
    <w:rsid w:val="006B0322"/>
    <w:rsid w:val="006B0DD2"/>
    <w:rsid w:val="006B2505"/>
    <w:rsid w:val="006B4075"/>
    <w:rsid w:val="006B4598"/>
    <w:rsid w:val="006B55BE"/>
    <w:rsid w:val="006B57A0"/>
    <w:rsid w:val="006B5E7A"/>
    <w:rsid w:val="006B62B7"/>
    <w:rsid w:val="006B6956"/>
    <w:rsid w:val="006C087D"/>
    <w:rsid w:val="006C09E3"/>
    <w:rsid w:val="006C0A34"/>
    <w:rsid w:val="006C1668"/>
    <w:rsid w:val="006C2E4C"/>
    <w:rsid w:val="006C3647"/>
    <w:rsid w:val="006C3B4B"/>
    <w:rsid w:val="006C41FF"/>
    <w:rsid w:val="006C4A20"/>
    <w:rsid w:val="006C4E62"/>
    <w:rsid w:val="006C6AAB"/>
    <w:rsid w:val="006C7C8E"/>
    <w:rsid w:val="006D1D72"/>
    <w:rsid w:val="006D27F0"/>
    <w:rsid w:val="006D2EBE"/>
    <w:rsid w:val="006D30E8"/>
    <w:rsid w:val="006D502F"/>
    <w:rsid w:val="006D5067"/>
    <w:rsid w:val="006D5713"/>
    <w:rsid w:val="006D6623"/>
    <w:rsid w:val="006D74FB"/>
    <w:rsid w:val="006E15F2"/>
    <w:rsid w:val="006E1EA3"/>
    <w:rsid w:val="006E265E"/>
    <w:rsid w:val="006E27FD"/>
    <w:rsid w:val="006E4DAD"/>
    <w:rsid w:val="006E5584"/>
    <w:rsid w:val="006E6CC2"/>
    <w:rsid w:val="006E721E"/>
    <w:rsid w:val="006E7A62"/>
    <w:rsid w:val="006F09F2"/>
    <w:rsid w:val="006F16C8"/>
    <w:rsid w:val="006F4B85"/>
    <w:rsid w:val="006F5C05"/>
    <w:rsid w:val="006F5E1D"/>
    <w:rsid w:val="006F6ADA"/>
    <w:rsid w:val="006F707F"/>
    <w:rsid w:val="006F70DE"/>
    <w:rsid w:val="00701DCC"/>
    <w:rsid w:val="0070382E"/>
    <w:rsid w:val="0070459E"/>
    <w:rsid w:val="00705FB1"/>
    <w:rsid w:val="0070621C"/>
    <w:rsid w:val="00706682"/>
    <w:rsid w:val="00706EDE"/>
    <w:rsid w:val="00707993"/>
    <w:rsid w:val="0071123A"/>
    <w:rsid w:val="00711E25"/>
    <w:rsid w:val="00712292"/>
    <w:rsid w:val="00712AC4"/>
    <w:rsid w:val="00712FB7"/>
    <w:rsid w:val="007138CC"/>
    <w:rsid w:val="0071439B"/>
    <w:rsid w:val="00714EA4"/>
    <w:rsid w:val="00715755"/>
    <w:rsid w:val="00715A96"/>
    <w:rsid w:val="00720199"/>
    <w:rsid w:val="00720858"/>
    <w:rsid w:val="0072122E"/>
    <w:rsid w:val="007232BF"/>
    <w:rsid w:val="00723B85"/>
    <w:rsid w:val="007250D3"/>
    <w:rsid w:val="007257B8"/>
    <w:rsid w:val="00727A83"/>
    <w:rsid w:val="00730A03"/>
    <w:rsid w:val="0073174A"/>
    <w:rsid w:val="007317D4"/>
    <w:rsid w:val="007318EF"/>
    <w:rsid w:val="00732468"/>
    <w:rsid w:val="00732503"/>
    <w:rsid w:val="0073322B"/>
    <w:rsid w:val="007333BE"/>
    <w:rsid w:val="007335A8"/>
    <w:rsid w:val="00735079"/>
    <w:rsid w:val="0073593C"/>
    <w:rsid w:val="0073697C"/>
    <w:rsid w:val="00736A14"/>
    <w:rsid w:val="00737013"/>
    <w:rsid w:val="0073764E"/>
    <w:rsid w:val="00737DDD"/>
    <w:rsid w:val="00741006"/>
    <w:rsid w:val="00743AC6"/>
    <w:rsid w:val="00744072"/>
    <w:rsid w:val="00747D3C"/>
    <w:rsid w:val="0075099D"/>
    <w:rsid w:val="00750E1A"/>
    <w:rsid w:val="00752052"/>
    <w:rsid w:val="007528DF"/>
    <w:rsid w:val="00754335"/>
    <w:rsid w:val="00754C58"/>
    <w:rsid w:val="00754D59"/>
    <w:rsid w:val="00754EA3"/>
    <w:rsid w:val="00754FEB"/>
    <w:rsid w:val="00756B84"/>
    <w:rsid w:val="00757A75"/>
    <w:rsid w:val="00757B7B"/>
    <w:rsid w:val="00760136"/>
    <w:rsid w:val="00760496"/>
    <w:rsid w:val="0076053B"/>
    <w:rsid w:val="00760808"/>
    <w:rsid w:val="0076136E"/>
    <w:rsid w:val="007622E3"/>
    <w:rsid w:val="00762B0D"/>
    <w:rsid w:val="00763FB0"/>
    <w:rsid w:val="007644E5"/>
    <w:rsid w:val="00765150"/>
    <w:rsid w:val="007654C9"/>
    <w:rsid w:val="00766DD2"/>
    <w:rsid w:val="007675EB"/>
    <w:rsid w:val="00767B39"/>
    <w:rsid w:val="00770D2D"/>
    <w:rsid w:val="00770D5D"/>
    <w:rsid w:val="00771FBC"/>
    <w:rsid w:val="00772C0B"/>
    <w:rsid w:val="00772E3A"/>
    <w:rsid w:val="007738D0"/>
    <w:rsid w:val="00773EC0"/>
    <w:rsid w:val="00774DA4"/>
    <w:rsid w:val="00774E33"/>
    <w:rsid w:val="00774F7B"/>
    <w:rsid w:val="0077567A"/>
    <w:rsid w:val="00775DA1"/>
    <w:rsid w:val="00775F4F"/>
    <w:rsid w:val="00777690"/>
    <w:rsid w:val="007776AA"/>
    <w:rsid w:val="00777C0A"/>
    <w:rsid w:val="00780533"/>
    <w:rsid w:val="00783A0B"/>
    <w:rsid w:val="00784DD0"/>
    <w:rsid w:val="00785AB2"/>
    <w:rsid w:val="00785B9B"/>
    <w:rsid w:val="0078737D"/>
    <w:rsid w:val="00787F94"/>
    <w:rsid w:val="00790464"/>
    <w:rsid w:val="0079112A"/>
    <w:rsid w:val="00791D81"/>
    <w:rsid w:val="00791F6B"/>
    <w:rsid w:val="0079362D"/>
    <w:rsid w:val="007939B6"/>
    <w:rsid w:val="00794997"/>
    <w:rsid w:val="0079622D"/>
    <w:rsid w:val="007964C7"/>
    <w:rsid w:val="007A1600"/>
    <w:rsid w:val="007A1B16"/>
    <w:rsid w:val="007A35B4"/>
    <w:rsid w:val="007A4846"/>
    <w:rsid w:val="007A4969"/>
    <w:rsid w:val="007A5746"/>
    <w:rsid w:val="007A66DF"/>
    <w:rsid w:val="007A6D9A"/>
    <w:rsid w:val="007A6FD9"/>
    <w:rsid w:val="007A763A"/>
    <w:rsid w:val="007A77A7"/>
    <w:rsid w:val="007A7C15"/>
    <w:rsid w:val="007B01D2"/>
    <w:rsid w:val="007B05F7"/>
    <w:rsid w:val="007B0717"/>
    <w:rsid w:val="007B0EF5"/>
    <w:rsid w:val="007B14C5"/>
    <w:rsid w:val="007B1924"/>
    <w:rsid w:val="007B199A"/>
    <w:rsid w:val="007B1BA6"/>
    <w:rsid w:val="007B1EBA"/>
    <w:rsid w:val="007B22ED"/>
    <w:rsid w:val="007B2669"/>
    <w:rsid w:val="007B48F8"/>
    <w:rsid w:val="007B51E6"/>
    <w:rsid w:val="007B53A9"/>
    <w:rsid w:val="007B55B5"/>
    <w:rsid w:val="007B5624"/>
    <w:rsid w:val="007B6CC9"/>
    <w:rsid w:val="007C249E"/>
    <w:rsid w:val="007C322E"/>
    <w:rsid w:val="007C3D92"/>
    <w:rsid w:val="007C5420"/>
    <w:rsid w:val="007C6133"/>
    <w:rsid w:val="007C6E26"/>
    <w:rsid w:val="007D00C2"/>
    <w:rsid w:val="007D06C0"/>
    <w:rsid w:val="007D076E"/>
    <w:rsid w:val="007D1008"/>
    <w:rsid w:val="007D1B67"/>
    <w:rsid w:val="007D241A"/>
    <w:rsid w:val="007D2672"/>
    <w:rsid w:val="007D382E"/>
    <w:rsid w:val="007D4B6B"/>
    <w:rsid w:val="007D62DC"/>
    <w:rsid w:val="007D6B1D"/>
    <w:rsid w:val="007D7930"/>
    <w:rsid w:val="007D7CCF"/>
    <w:rsid w:val="007E0965"/>
    <w:rsid w:val="007E58BF"/>
    <w:rsid w:val="007E728E"/>
    <w:rsid w:val="007E784C"/>
    <w:rsid w:val="007F0756"/>
    <w:rsid w:val="007F130A"/>
    <w:rsid w:val="007F1C0D"/>
    <w:rsid w:val="007F1E22"/>
    <w:rsid w:val="007F2491"/>
    <w:rsid w:val="007F3D4F"/>
    <w:rsid w:val="007F46C8"/>
    <w:rsid w:val="007F52BD"/>
    <w:rsid w:val="007F5D18"/>
    <w:rsid w:val="007F5FF1"/>
    <w:rsid w:val="007F6F87"/>
    <w:rsid w:val="007F7F83"/>
    <w:rsid w:val="00801420"/>
    <w:rsid w:val="00802069"/>
    <w:rsid w:val="008025DC"/>
    <w:rsid w:val="00802652"/>
    <w:rsid w:val="00802D8D"/>
    <w:rsid w:val="00803C62"/>
    <w:rsid w:val="00806DED"/>
    <w:rsid w:val="00806EB6"/>
    <w:rsid w:val="00806EC8"/>
    <w:rsid w:val="00807EEF"/>
    <w:rsid w:val="00811996"/>
    <w:rsid w:val="008135C7"/>
    <w:rsid w:val="00813D95"/>
    <w:rsid w:val="00814CE9"/>
    <w:rsid w:val="00815D4F"/>
    <w:rsid w:val="00815D73"/>
    <w:rsid w:val="00815FE5"/>
    <w:rsid w:val="00816DAA"/>
    <w:rsid w:val="008176D9"/>
    <w:rsid w:val="00817D1E"/>
    <w:rsid w:val="00817DDD"/>
    <w:rsid w:val="00820BE1"/>
    <w:rsid w:val="008247D3"/>
    <w:rsid w:val="00825AEA"/>
    <w:rsid w:val="00825BCB"/>
    <w:rsid w:val="0082609D"/>
    <w:rsid w:val="008270A6"/>
    <w:rsid w:val="008277E5"/>
    <w:rsid w:val="00827985"/>
    <w:rsid w:val="00827BB7"/>
    <w:rsid w:val="00831988"/>
    <w:rsid w:val="00831DA7"/>
    <w:rsid w:val="00832233"/>
    <w:rsid w:val="00832428"/>
    <w:rsid w:val="00832BDC"/>
    <w:rsid w:val="008335D7"/>
    <w:rsid w:val="0083364D"/>
    <w:rsid w:val="00833E10"/>
    <w:rsid w:val="008340F1"/>
    <w:rsid w:val="00834A4A"/>
    <w:rsid w:val="00834B66"/>
    <w:rsid w:val="0083539A"/>
    <w:rsid w:val="0083564F"/>
    <w:rsid w:val="008356C6"/>
    <w:rsid w:val="0083673F"/>
    <w:rsid w:val="008379ED"/>
    <w:rsid w:val="00837B9C"/>
    <w:rsid w:val="00837DD9"/>
    <w:rsid w:val="008400AF"/>
    <w:rsid w:val="008409F8"/>
    <w:rsid w:val="00841E0B"/>
    <w:rsid w:val="008421FA"/>
    <w:rsid w:val="00844028"/>
    <w:rsid w:val="0084493B"/>
    <w:rsid w:val="00844B59"/>
    <w:rsid w:val="00844F82"/>
    <w:rsid w:val="00845D51"/>
    <w:rsid w:val="0084638C"/>
    <w:rsid w:val="008469EE"/>
    <w:rsid w:val="00850AB2"/>
    <w:rsid w:val="00851085"/>
    <w:rsid w:val="008513F9"/>
    <w:rsid w:val="008521CA"/>
    <w:rsid w:val="00852852"/>
    <w:rsid w:val="008532B7"/>
    <w:rsid w:val="00854965"/>
    <w:rsid w:val="008566B3"/>
    <w:rsid w:val="00856765"/>
    <w:rsid w:val="0085760A"/>
    <w:rsid w:val="0086026E"/>
    <w:rsid w:val="00862746"/>
    <w:rsid w:val="008638C5"/>
    <w:rsid w:val="00864335"/>
    <w:rsid w:val="00865C1B"/>
    <w:rsid w:val="008660A5"/>
    <w:rsid w:val="00867247"/>
    <w:rsid w:val="00867980"/>
    <w:rsid w:val="00867AEB"/>
    <w:rsid w:val="008727DE"/>
    <w:rsid w:val="00872F64"/>
    <w:rsid w:val="008737DB"/>
    <w:rsid w:val="0087608D"/>
    <w:rsid w:val="008775A4"/>
    <w:rsid w:val="0088010B"/>
    <w:rsid w:val="008809B6"/>
    <w:rsid w:val="00881122"/>
    <w:rsid w:val="00881A05"/>
    <w:rsid w:val="00881AF4"/>
    <w:rsid w:val="008826A3"/>
    <w:rsid w:val="008834FE"/>
    <w:rsid w:val="00883BC1"/>
    <w:rsid w:val="00883ED7"/>
    <w:rsid w:val="00884AE7"/>
    <w:rsid w:val="0088568F"/>
    <w:rsid w:val="00886263"/>
    <w:rsid w:val="00886365"/>
    <w:rsid w:val="00886EC5"/>
    <w:rsid w:val="00890070"/>
    <w:rsid w:val="0089013B"/>
    <w:rsid w:val="00890405"/>
    <w:rsid w:val="008920DC"/>
    <w:rsid w:val="008927EE"/>
    <w:rsid w:val="00892C6D"/>
    <w:rsid w:val="00895562"/>
    <w:rsid w:val="008956D1"/>
    <w:rsid w:val="008957EF"/>
    <w:rsid w:val="00895BB6"/>
    <w:rsid w:val="008963E8"/>
    <w:rsid w:val="008972B2"/>
    <w:rsid w:val="008976A1"/>
    <w:rsid w:val="00897928"/>
    <w:rsid w:val="00897CA1"/>
    <w:rsid w:val="008A0738"/>
    <w:rsid w:val="008A0BDA"/>
    <w:rsid w:val="008A0E25"/>
    <w:rsid w:val="008A1766"/>
    <w:rsid w:val="008A1D53"/>
    <w:rsid w:val="008A2949"/>
    <w:rsid w:val="008A5013"/>
    <w:rsid w:val="008A6231"/>
    <w:rsid w:val="008B04F8"/>
    <w:rsid w:val="008B0CEC"/>
    <w:rsid w:val="008B2BA7"/>
    <w:rsid w:val="008B3494"/>
    <w:rsid w:val="008B3612"/>
    <w:rsid w:val="008B3ACD"/>
    <w:rsid w:val="008B4318"/>
    <w:rsid w:val="008B4960"/>
    <w:rsid w:val="008B505C"/>
    <w:rsid w:val="008B5FC3"/>
    <w:rsid w:val="008B6370"/>
    <w:rsid w:val="008B7022"/>
    <w:rsid w:val="008B743F"/>
    <w:rsid w:val="008B7E43"/>
    <w:rsid w:val="008C0A82"/>
    <w:rsid w:val="008C4980"/>
    <w:rsid w:val="008C55C7"/>
    <w:rsid w:val="008C5798"/>
    <w:rsid w:val="008D0FDD"/>
    <w:rsid w:val="008D1B70"/>
    <w:rsid w:val="008D2BDD"/>
    <w:rsid w:val="008D2FFE"/>
    <w:rsid w:val="008D33F8"/>
    <w:rsid w:val="008D39AA"/>
    <w:rsid w:val="008D3BD3"/>
    <w:rsid w:val="008D4BC6"/>
    <w:rsid w:val="008D5631"/>
    <w:rsid w:val="008E190A"/>
    <w:rsid w:val="008E1E5D"/>
    <w:rsid w:val="008E2453"/>
    <w:rsid w:val="008E4AD4"/>
    <w:rsid w:val="008E5479"/>
    <w:rsid w:val="008E5A77"/>
    <w:rsid w:val="008E5DAE"/>
    <w:rsid w:val="008E62DE"/>
    <w:rsid w:val="008E78E9"/>
    <w:rsid w:val="008F1521"/>
    <w:rsid w:val="008F1906"/>
    <w:rsid w:val="008F1F12"/>
    <w:rsid w:val="008F2550"/>
    <w:rsid w:val="008F2BDF"/>
    <w:rsid w:val="008F2BFA"/>
    <w:rsid w:val="008F2E54"/>
    <w:rsid w:val="008F43E5"/>
    <w:rsid w:val="008F4560"/>
    <w:rsid w:val="008F5A3B"/>
    <w:rsid w:val="008F6975"/>
    <w:rsid w:val="008F6A13"/>
    <w:rsid w:val="008F72C4"/>
    <w:rsid w:val="00900A5F"/>
    <w:rsid w:val="009011F3"/>
    <w:rsid w:val="00901837"/>
    <w:rsid w:val="00902108"/>
    <w:rsid w:val="00902865"/>
    <w:rsid w:val="009030D3"/>
    <w:rsid w:val="00903342"/>
    <w:rsid w:val="009048D6"/>
    <w:rsid w:val="00904FBD"/>
    <w:rsid w:val="00905C3B"/>
    <w:rsid w:val="00906DD1"/>
    <w:rsid w:val="00911413"/>
    <w:rsid w:val="009117A8"/>
    <w:rsid w:val="009168AE"/>
    <w:rsid w:val="00916E8D"/>
    <w:rsid w:val="009171F5"/>
    <w:rsid w:val="00917BA0"/>
    <w:rsid w:val="00917CF0"/>
    <w:rsid w:val="00917D94"/>
    <w:rsid w:val="00920E58"/>
    <w:rsid w:val="00921057"/>
    <w:rsid w:val="0092162F"/>
    <w:rsid w:val="00921E42"/>
    <w:rsid w:val="009221E2"/>
    <w:rsid w:val="0092244B"/>
    <w:rsid w:val="00924122"/>
    <w:rsid w:val="009241E0"/>
    <w:rsid w:val="009259E1"/>
    <w:rsid w:val="00927505"/>
    <w:rsid w:val="009277A7"/>
    <w:rsid w:val="00927D6F"/>
    <w:rsid w:val="009306D5"/>
    <w:rsid w:val="00930CCE"/>
    <w:rsid w:val="00931A17"/>
    <w:rsid w:val="009353AC"/>
    <w:rsid w:val="009360C0"/>
    <w:rsid w:val="0093653B"/>
    <w:rsid w:val="009365D6"/>
    <w:rsid w:val="00936F15"/>
    <w:rsid w:val="00936FF7"/>
    <w:rsid w:val="00937550"/>
    <w:rsid w:val="00937B56"/>
    <w:rsid w:val="00937F6B"/>
    <w:rsid w:val="0094028A"/>
    <w:rsid w:val="0094183B"/>
    <w:rsid w:val="00947084"/>
    <w:rsid w:val="00947A7B"/>
    <w:rsid w:val="00947FBD"/>
    <w:rsid w:val="00951A4B"/>
    <w:rsid w:val="00954280"/>
    <w:rsid w:val="0095482F"/>
    <w:rsid w:val="00955403"/>
    <w:rsid w:val="00957526"/>
    <w:rsid w:val="00957C85"/>
    <w:rsid w:val="00957D24"/>
    <w:rsid w:val="00960787"/>
    <w:rsid w:val="009617AA"/>
    <w:rsid w:val="009630B4"/>
    <w:rsid w:val="0096330A"/>
    <w:rsid w:val="00963735"/>
    <w:rsid w:val="009650B3"/>
    <w:rsid w:val="00965964"/>
    <w:rsid w:val="00970B96"/>
    <w:rsid w:val="009715CE"/>
    <w:rsid w:val="0097162D"/>
    <w:rsid w:val="009721C4"/>
    <w:rsid w:val="009722DB"/>
    <w:rsid w:val="0097272E"/>
    <w:rsid w:val="0097379F"/>
    <w:rsid w:val="00973B94"/>
    <w:rsid w:val="00974433"/>
    <w:rsid w:val="009745D8"/>
    <w:rsid w:val="00974683"/>
    <w:rsid w:val="00975D21"/>
    <w:rsid w:val="00976F80"/>
    <w:rsid w:val="009805F2"/>
    <w:rsid w:val="00984A6C"/>
    <w:rsid w:val="00984C33"/>
    <w:rsid w:val="00984CCF"/>
    <w:rsid w:val="00984F44"/>
    <w:rsid w:val="00986052"/>
    <w:rsid w:val="00987C74"/>
    <w:rsid w:val="00991B11"/>
    <w:rsid w:val="00991C84"/>
    <w:rsid w:val="00993224"/>
    <w:rsid w:val="00994D71"/>
    <w:rsid w:val="00996C28"/>
    <w:rsid w:val="00996FA7"/>
    <w:rsid w:val="0099708E"/>
    <w:rsid w:val="009A2C2D"/>
    <w:rsid w:val="009A2DA3"/>
    <w:rsid w:val="009A37EB"/>
    <w:rsid w:val="009A388E"/>
    <w:rsid w:val="009A3ADF"/>
    <w:rsid w:val="009A5C59"/>
    <w:rsid w:val="009A662A"/>
    <w:rsid w:val="009A6C03"/>
    <w:rsid w:val="009A7840"/>
    <w:rsid w:val="009A7F2E"/>
    <w:rsid w:val="009B031D"/>
    <w:rsid w:val="009B0C1D"/>
    <w:rsid w:val="009B139B"/>
    <w:rsid w:val="009B1B7D"/>
    <w:rsid w:val="009B2E35"/>
    <w:rsid w:val="009B2E68"/>
    <w:rsid w:val="009B45ED"/>
    <w:rsid w:val="009B4C84"/>
    <w:rsid w:val="009B67E9"/>
    <w:rsid w:val="009C04D1"/>
    <w:rsid w:val="009C1A22"/>
    <w:rsid w:val="009C2C3C"/>
    <w:rsid w:val="009C2F89"/>
    <w:rsid w:val="009C60D3"/>
    <w:rsid w:val="009C6AFA"/>
    <w:rsid w:val="009C7037"/>
    <w:rsid w:val="009C727F"/>
    <w:rsid w:val="009C76C3"/>
    <w:rsid w:val="009C7943"/>
    <w:rsid w:val="009D1A5C"/>
    <w:rsid w:val="009D217B"/>
    <w:rsid w:val="009D219B"/>
    <w:rsid w:val="009D2EAC"/>
    <w:rsid w:val="009D4F4F"/>
    <w:rsid w:val="009D51A9"/>
    <w:rsid w:val="009D6E1C"/>
    <w:rsid w:val="009D7945"/>
    <w:rsid w:val="009E30A5"/>
    <w:rsid w:val="009E3CEE"/>
    <w:rsid w:val="009E3EAC"/>
    <w:rsid w:val="009E3F63"/>
    <w:rsid w:val="009E4342"/>
    <w:rsid w:val="009E496A"/>
    <w:rsid w:val="009E61C4"/>
    <w:rsid w:val="009E6855"/>
    <w:rsid w:val="009F03B6"/>
    <w:rsid w:val="009F0432"/>
    <w:rsid w:val="009F2842"/>
    <w:rsid w:val="009F2CAA"/>
    <w:rsid w:val="009F3AB0"/>
    <w:rsid w:val="009F3CB2"/>
    <w:rsid w:val="009F482B"/>
    <w:rsid w:val="009F68F5"/>
    <w:rsid w:val="009F691A"/>
    <w:rsid w:val="00A004B0"/>
    <w:rsid w:val="00A02149"/>
    <w:rsid w:val="00A02FC4"/>
    <w:rsid w:val="00A0487E"/>
    <w:rsid w:val="00A04A9B"/>
    <w:rsid w:val="00A04E54"/>
    <w:rsid w:val="00A0554B"/>
    <w:rsid w:val="00A05A20"/>
    <w:rsid w:val="00A061EB"/>
    <w:rsid w:val="00A0681E"/>
    <w:rsid w:val="00A0698F"/>
    <w:rsid w:val="00A06D43"/>
    <w:rsid w:val="00A11849"/>
    <w:rsid w:val="00A11989"/>
    <w:rsid w:val="00A12E53"/>
    <w:rsid w:val="00A13CF1"/>
    <w:rsid w:val="00A13DFC"/>
    <w:rsid w:val="00A14F7E"/>
    <w:rsid w:val="00A16B16"/>
    <w:rsid w:val="00A170FF"/>
    <w:rsid w:val="00A17436"/>
    <w:rsid w:val="00A203F4"/>
    <w:rsid w:val="00A23E03"/>
    <w:rsid w:val="00A25176"/>
    <w:rsid w:val="00A269CF"/>
    <w:rsid w:val="00A33251"/>
    <w:rsid w:val="00A351CC"/>
    <w:rsid w:val="00A3541E"/>
    <w:rsid w:val="00A3627D"/>
    <w:rsid w:val="00A364A1"/>
    <w:rsid w:val="00A36649"/>
    <w:rsid w:val="00A36D32"/>
    <w:rsid w:val="00A36E5F"/>
    <w:rsid w:val="00A401BC"/>
    <w:rsid w:val="00A401BE"/>
    <w:rsid w:val="00A40362"/>
    <w:rsid w:val="00A40F25"/>
    <w:rsid w:val="00A4115D"/>
    <w:rsid w:val="00A423A7"/>
    <w:rsid w:val="00A44F7D"/>
    <w:rsid w:val="00A45DE2"/>
    <w:rsid w:val="00A471FE"/>
    <w:rsid w:val="00A47365"/>
    <w:rsid w:val="00A52E45"/>
    <w:rsid w:val="00A55D49"/>
    <w:rsid w:val="00A56A17"/>
    <w:rsid w:val="00A60FC8"/>
    <w:rsid w:val="00A61A79"/>
    <w:rsid w:val="00A6235C"/>
    <w:rsid w:val="00A63606"/>
    <w:rsid w:val="00A64D76"/>
    <w:rsid w:val="00A64FBF"/>
    <w:rsid w:val="00A650B3"/>
    <w:rsid w:val="00A65B8E"/>
    <w:rsid w:val="00A65B9D"/>
    <w:rsid w:val="00A66062"/>
    <w:rsid w:val="00A66317"/>
    <w:rsid w:val="00A66E9E"/>
    <w:rsid w:val="00A7006C"/>
    <w:rsid w:val="00A70103"/>
    <w:rsid w:val="00A70C5A"/>
    <w:rsid w:val="00A710F1"/>
    <w:rsid w:val="00A71398"/>
    <w:rsid w:val="00A71D3F"/>
    <w:rsid w:val="00A71FF1"/>
    <w:rsid w:val="00A7213D"/>
    <w:rsid w:val="00A7339D"/>
    <w:rsid w:val="00A74BBA"/>
    <w:rsid w:val="00A74C3A"/>
    <w:rsid w:val="00A76386"/>
    <w:rsid w:val="00A7781C"/>
    <w:rsid w:val="00A77DFB"/>
    <w:rsid w:val="00A812B5"/>
    <w:rsid w:val="00A8342E"/>
    <w:rsid w:val="00A84F3D"/>
    <w:rsid w:val="00A85984"/>
    <w:rsid w:val="00A869E7"/>
    <w:rsid w:val="00A86DA7"/>
    <w:rsid w:val="00A87E2A"/>
    <w:rsid w:val="00A90870"/>
    <w:rsid w:val="00A91DC0"/>
    <w:rsid w:val="00A91E49"/>
    <w:rsid w:val="00A9205A"/>
    <w:rsid w:val="00AA0FE4"/>
    <w:rsid w:val="00AA10CE"/>
    <w:rsid w:val="00AA15DC"/>
    <w:rsid w:val="00AA2A57"/>
    <w:rsid w:val="00AA3E9B"/>
    <w:rsid w:val="00AA5738"/>
    <w:rsid w:val="00AA5BD8"/>
    <w:rsid w:val="00AA6191"/>
    <w:rsid w:val="00AA632B"/>
    <w:rsid w:val="00AA6486"/>
    <w:rsid w:val="00AA65EF"/>
    <w:rsid w:val="00AB09A7"/>
    <w:rsid w:val="00AB0A3A"/>
    <w:rsid w:val="00AB0EF6"/>
    <w:rsid w:val="00AB0FBF"/>
    <w:rsid w:val="00AB1853"/>
    <w:rsid w:val="00AB2912"/>
    <w:rsid w:val="00AB2F5D"/>
    <w:rsid w:val="00AB2FF1"/>
    <w:rsid w:val="00AB5A9E"/>
    <w:rsid w:val="00AB5B65"/>
    <w:rsid w:val="00AB6850"/>
    <w:rsid w:val="00AC0C82"/>
    <w:rsid w:val="00AC1513"/>
    <w:rsid w:val="00AC18D7"/>
    <w:rsid w:val="00AC2611"/>
    <w:rsid w:val="00AC2635"/>
    <w:rsid w:val="00AC2BF4"/>
    <w:rsid w:val="00AC2E6A"/>
    <w:rsid w:val="00AC339A"/>
    <w:rsid w:val="00AC3E12"/>
    <w:rsid w:val="00AC727B"/>
    <w:rsid w:val="00AC7DFA"/>
    <w:rsid w:val="00AD01B1"/>
    <w:rsid w:val="00AD05A6"/>
    <w:rsid w:val="00AD1F5E"/>
    <w:rsid w:val="00AD3252"/>
    <w:rsid w:val="00AD436F"/>
    <w:rsid w:val="00AD476B"/>
    <w:rsid w:val="00AD50D3"/>
    <w:rsid w:val="00AD5368"/>
    <w:rsid w:val="00AD6A31"/>
    <w:rsid w:val="00AD7B11"/>
    <w:rsid w:val="00AD7CAB"/>
    <w:rsid w:val="00AE0B43"/>
    <w:rsid w:val="00AE0C7A"/>
    <w:rsid w:val="00AE0F77"/>
    <w:rsid w:val="00AE1EFF"/>
    <w:rsid w:val="00AE2657"/>
    <w:rsid w:val="00AE2F6B"/>
    <w:rsid w:val="00AE4385"/>
    <w:rsid w:val="00AE4758"/>
    <w:rsid w:val="00AE4C5E"/>
    <w:rsid w:val="00AE52B8"/>
    <w:rsid w:val="00AE5A91"/>
    <w:rsid w:val="00AE7125"/>
    <w:rsid w:val="00AE7BCB"/>
    <w:rsid w:val="00AE7C72"/>
    <w:rsid w:val="00AF0726"/>
    <w:rsid w:val="00AF0CAF"/>
    <w:rsid w:val="00AF24B2"/>
    <w:rsid w:val="00AF529C"/>
    <w:rsid w:val="00AF5345"/>
    <w:rsid w:val="00AF5B03"/>
    <w:rsid w:val="00AF5EB2"/>
    <w:rsid w:val="00AF60B7"/>
    <w:rsid w:val="00B00247"/>
    <w:rsid w:val="00B00F06"/>
    <w:rsid w:val="00B0144E"/>
    <w:rsid w:val="00B01528"/>
    <w:rsid w:val="00B01F41"/>
    <w:rsid w:val="00B03791"/>
    <w:rsid w:val="00B047F1"/>
    <w:rsid w:val="00B051CC"/>
    <w:rsid w:val="00B072C8"/>
    <w:rsid w:val="00B07419"/>
    <w:rsid w:val="00B07443"/>
    <w:rsid w:val="00B07E1B"/>
    <w:rsid w:val="00B104E2"/>
    <w:rsid w:val="00B10566"/>
    <w:rsid w:val="00B10C9A"/>
    <w:rsid w:val="00B10F56"/>
    <w:rsid w:val="00B125BD"/>
    <w:rsid w:val="00B13092"/>
    <w:rsid w:val="00B13461"/>
    <w:rsid w:val="00B14A4A"/>
    <w:rsid w:val="00B150AD"/>
    <w:rsid w:val="00B15A8C"/>
    <w:rsid w:val="00B15E45"/>
    <w:rsid w:val="00B166A5"/>
    <w:rsid w:val="00B17FF8"/>
    <w:rsid w:val="00B20DA5"/>
    <w:rsid w:val="00B21DE7"/>
    <w:rsid w:val="00B227E7"/>
    <w:rsid w:val="00B22D3D"/>
    <w:rsid w:val="00B22D55"/>
    <w:rsid w:val="00B235F7"/>
    <w:rsid w:val="00B242B8"/>
    <w:rsid w:val="00B244A4"/>
    <w:rsid w:val="00B24831"/>
    <w:rsid w:val="00B25161"/>
    <w:rsid w:val="00B2522A"/>
    <w:rsid w:val="00B254D8"/>
    <w:rsid w:val="00B265A5"/>
    <w:rsid w:val="00B302BB"/>
    <w:rsid w:val="00B30840"/>
    <w:rsid w:val="00B30A72"/>
    <w:rsid w:val="00B30CF7"/>
    <w:rsid w:val="00B30F3E"/>
    <w:rsid w:val="00B3280B"/>
    <w:rsid w:val="00B33A63"/>
    <w:rsid w:val="00B33CA8"/>
    <w:rsid w:val="00B344AB"/>
    <w:rsid w:val="00B34570"/>
    <w:rsid w:val="00B3482E"/>
    <w:rsid w:val="00B35471"/>
    <w:rsid w:val="00B365C9"/>
    <w:rsid w:val="00B36D6F"/>
    <w:rsid w:val="00B40113"/>
    <w:rsid w:val="00B4098B"/>
    <w:rsid w:val="00B40C28"/>
    <w:rsid w:val="00B412E1"/>
    <w:rsid w:val="00B43BAA"/>
    <w:rsid w:val="00B444F7"/>
    <w:rsid w:val="00B446CD"/>
    <w:rsid w:val="00B46F5D"/>
    <w:rsid w:val="00B46F97"/>
    <w:rsid w:val="00B510D1"/>
    <w:rsid w:val="00B516F4"/>
    <w:rsid w:val="00B521B2"/>
    <w:rsid w:val="00B53695"/>
    <w:rsid w:val="00B5371C"/>
    <w:rsid w:val="00B55B2A"/>
    <w:rsid w:val="00B56122"/>
    <w:rsid w:val="00B57B10"/>
    <w:rsid w:val="00B6021A"/>
    <w:rsid w:val="00B60672"/>
    <w:rsid w:val="00B61CD8"/>
    <w:rsid w:val="00B61DDE"/>
    <w:rsid w:val="00B62892"/>
    <w:rsid w:val="00B63F07"/>
    <w:rsid w:val="00B64FD7"/>
    <w:rsid w:val="00B650D8"/>
    <w:rsid w:val="00B65F7E"/>
    <w:rsid w:val="00B65FD9"/>
    <w:rsid w:val="00B6634F"/>
    <w:rsid w:val="00B67CFA"/>
    <w:rsid w:val="00B67FDC"/>
    <w:rsid w:val="00B708CF"/>
    <w:rsid w:val="00B71697"/>
    <w:rsid w:val="00B71781"/>
    <w:rsid w:val="00B72045"/>
    <w:rsid w:val="00B7222E"/>
    <w:rsid w:val="00B7336C"/>
    <w:rsid w:val="00B734C2"/>
    <w:rsid w:val="00B7548C"/>
    <w:rsid w:val="00B76A41"/>
    <w:rsid w:val="00B76B88"/>
    <w:rsid w:val="00B76C6A"/>
    <w:rsid w:val="00B77794"/>
    <w:rsid w:val="00B80677"/>
    <w:rsid w:val="00B81ABF"/>
    <w:rsid w:val="00B82437"/>
    <w:rsid w:val="00B829A8"/>
    <w:rsid w:val="00B829B3"/>
    <w:rsid w:val="00B83749"/>
    <w:rsid w:val="00B8560B"/>
    <w:rsid w:val="00B860F7"/>
    <w:rsid w:val="00B86579"/>
    <w:rsid w:val="00B87617"/>
    <w:rsid w:val="00B912EC"/>
    <w:rsid w:val="00B9203C"/>
    <w:rsid w:val="00B925FF"/>
    <w:rsid w:val="00B92684"/>
    <w:rsid w:val="00B93167"/>
    <w:rsid w:val="00B94198"/>
    <w:rsid w:val="00B95065"/>
    <w:rsid w:val="00B96704"/>
    <w:rsid w:val="00B96E93"/>
    <w:rsid w:val="00B971AE"/>
    <w:rsid w:val="00B97AE8"/>
    <w:rsid w:val="00BA0BDC"/>
    <w:rsid w:val="00BA1A88"/>
    <w:rsid w:val="00BA2289"/>
    <w:rsid w:val="00BA3745"/>
    <w:rsid w:val="00BA424D"/>
    <w:rsid w:val="00BA4E36"/>
    <w:rsid w:val="00BA54BC"/>
    <w:rsid w:val="00BB01C4"/>
    <w:rsid w:val="00BB1DDF"/>
    <w:rsid w:val="00BB1F05"/>
    <w:rsid w:val="00BB3981"/>
    <w:rsid w:val="00BB4665"/>
    <w:rsid w:val="00BB4A4E"/>
    <w:rsid w:val="00BC1CC8"/>
    <w:rsid w:val="00BC2CE3"/>
    <w:rsid w:val="00BC2D7C"/>
    <w:rsid w:val="00BC47BA"/>
    <w:rsid w:val="00BC5ABC"/>
    <w:rsid w:val="00BC6124"/>
    <w:rsid w:val="00BC76D0"/>
    <w:rsid w:val="00BD15DC"/>
    <w:rsid w:val="00BD2737"/>
    <w:rsid w:val="00BD2BEB"/>
    <w:rsid w:val="00BD3529"/>
    <w:rsid w:val="00BD3EE5"/>
    <w:rsid w:val="00BD49B9"/>
    <w:rsid w:val="00BD5207"/>
    <w:rsid w:val="00BD54B0"/>
    <w:rsid w:val="00BD61E0"/>
    <w:rsid w:val="00BE134F"/>
    <w:rsid w:val="00BE20FD"/>
    <w:rsid w:val="00BE3538"/>
    <w:rsid w:val="00BE4EA8"/>
    <w:rsid w:val="00BE56ED"/>
    <w:rsid w:val="00BE67E4"/>
    <w:rsid w:val="00BE6806"/>
    <w:rsid w:val="00BE77A5"/>
    <w:rsid w:val="00BF158F"/>
    <w:rsid w:val="00BF1A98"/>
    <w:rsid w:val="00BF2576"/>
    <w:rsid w:val="00BF279A"/>
    <w:rsid w:val="00BF4913"/>
    <w:rsid w:val="00BF5106"/>
    <w:rsid w:val="00BF583E"/>
    <w:rsid w:val="00BF5D19"/>
    <w:rsid w:val="00BF5DF9"/>
    <w:rsid w:val="00BF73FF"/>
    <w:rsid w:val="00BF75FF"/>
    <w:rsid w:val="00C0043D"/>
    <w:rsid w:val="00C02D13"/>
    <w:rsid w:val="00C032E9"/>
    <w:rsid w:val="00C03950"/>
    <w:rsid w:val="00C04AEB"/>
    <w:rsid w:val="00C04E50"/>
    <w:rsid w:val="00C053AA"/>
    <w:rsid w:val="00C05572"/>
    <w:rsid w:val="00C10CA2"/>
    <w:rsid w:val="00C1154C"/>
    <w:rsid w:val="00C11B59"/>
    <w:rsid w:val="00C11CA8"/>
    <w:rsid w:val="00C1301B"/>
    <w:rsid w:val="00C14AED"/>
    <w:rsid w:val="00C1561D"/>
    <w:rsid w:val="00C16CE4"/>
    <w:rsid w:val="00C17B97"/>
    <w:rsid w:val="00C20338"/>
    <w:rsid w:val="00C20F02"/>
    <w:rsid w:val="00C2114D"/>
    <w:rsid w:val="00C21B75"/>
    <w:rsid w:val="00C21D67"/>
    <w:rsid w:val="00C231F2"/>
    <w:rsid w:val="00C2442E"/>
    <w:rsid w:val="00C24B34"/>
    <w:rsid w:val="00C25085"/>
    <w:rsid w:val="00C26ABE"/>
    <w:rsid w:val="00C276B1"/>
    <w:rsid w:val="00C343BD"/>
    <w:rsid w:val="00C3561A"/>
    <w:rsid w:val="00C36730"/>
    <w:rsid w:val="00C374D4"/>
    <w:rsid w:val="00C401B2"/>
    <w:rsid w:val="00C4141D"/>
    <w:rsid w:val="00C432E7"/>
    <w:rsid w:val="00C437B1"/>
    <w:rsid w:val="00C455E2"/>
    <w:rsid w:val="00C45867"/>
    <w:rsid w:val="00C45AAA"/>
    <w:rsid w:val="00C4609B"/>
    <w:rsid w:val="00C46721"/>
    <w:rsid w:val="00C46EC8"/>
    <w:rsid w:val="00C505B3"/>
    <w:rsid w:val="00C529FD"/>
    <w:rsid w:val="00C52FF7"/>
    <w:rsid w:val="00C536FD"/>
    <w:rsid w:val="00C5413F"/>
    <w:rsid w:val="00C54450"/>
    <w:rsid w:val="00C546FF"/>
    <w:rsid w:val="00C54B84"/>
    <w:rsid w:val="00C54C86"/>
    <w:rsid w:val="00C5543F"/>
    <w:rsid w:val="00C56178"/>
    <w:rsid w:val="00C56687"/>
    <w:rsid w:val="00C56949"/>
    <w:rsid w:val="00C56F97"/>
    <w:rsid w:val="00C57124"/>
    <w:rsid w:val="00C577A9"/>
    <w:rsid w:val="00C604D6"/>
    <w:rsid w:val="00C6134F"/>
    <w:rsid w:val="00C6189B"/>
    <w:rsid w:val="00C62367"/>
    <w:rsid w:val="00C64345"/>
    <w:rsid w:val="00C64814"/>
    <w:rsid w:val="00C6528C"/>
    <w:rsid w:val="00C674B4"/>
    <w:rsid w:val="00C70197"/>
    <w:rsid w:val="00C717FC"/>
    <w:rsid w:val="00C723B7"/>
    <w:rsid w:val="00C72455"/>
    <w:rsid w:val="00C7306D"/>
    <w:rsid w:val="00C737EF"/>
    <w:rsid w:val="00C74392"/>
    <w:rsid w:val="00C74422"/>
    <w:rsid w:val="00C74A8B"/>
    <w:rsid w:val="00C75800"/>
    <w:rsid w:val="00C75948"/>
    <w:rsid w:val="00C76D3F"/>
    <w:rsid w:val="00C776F7"/>
    <w:rsid w:val="00C77828"/>
    <w:rsid w:val="00C77AE1"/>
    <w:rsid w:val="00C80133"/>
    <w:rsid w:val="00C80D62"/>
    <w:rsid w:val="00C81292"/>
    <w:rsid w:val="00C82B9B"/>
    <w:rsid w:val="00C82C39"/>
    <w:rsid w:val="00C8337E"/>
    <w:rsid w:val="00C83CDE"/>
    <w:rsid w:val="00C83E21"/>
    <w:rsid w:val="00C85EEF"/>
    <w:rsid w:val="00C8624C"/>
    <w:rsid w:val="00C86D49"/>
    <w:rsid w:val="00C92B2B"/>
    <w:rsid w:val="00C9334E"/>
    <w:rsid w:val="00C93F32"/>
    <w:rsid w:val="00C94639"/>
    <w:rsid w:val="00C94775"/>
    <w:rsid w:val="00C947A9"/>
    <w:rsid w:val="00C94D3F"/>
    <w:rsid w:val="00C95423"/>
    <w:rsid w:val="00C95D73"/>
    <w:rsid w:val="00C96A92"/>
    <w:rsid w:val="00C96E31"/>
    <w:rsid w:val="00C97A89"/>
    <w:rsid w:val="00CA1EE5"/>
    <w:rsid w:val="00CA2619"/>
    <w:rsid w:val="00CA2AB4"/>
    <w:rsid w:val="00CA4265"/>
    <w:rsid w:val="00CA4575"/>
    <w:rsid w:val="00CA45DC"/>
    <w:rsid w:val="00CA492E"/>
    <w:rsid w:val="00CA4C09"/>
    <w:rsid w:val="00CA4FA9"/>
    <w:rsid w:val="00CA55CC"/>
    <w:rsid w:val="00CA6166"/>
    <w:rsid w:val="00CA633A"/>
    <w:rsid w:val="00CA6A3D"/>
    <w:rsid w:val="00CA6DEF"/>
    <w:rsid w:val="00CA74CA"/>
    <w:rsid w:val="00CB05DE"/>
    <w:rsid w:val="00CB072D"/>
    <w:rsid w:val="00CB09A1"/>
    <w:rsid w:val="00CB146D"/>
    <w:rsid w:val="00CB2E28"/>
    <w:rsid w:val="00CB3355"/>
    <w:rsid w:val="00CB38CA"/>
    <w:rsid w:val="00CB3F35"/>
    <w:rsid w:val="00CB4D1B"/>
    <w:rsid w:val="00CB5011"/>
    <w:rsid w:val="00CB69CF"/>
    <w:rsid w:val="00CB6DF5"/>
    <w:rsid w:val="00CB79A7"/>
    <w:rsid w:val="00CC1780"/>
    <w:rsid w:val="00CC48D3"/>
    <w:rsid w:val="00CC4A07"/>
    <w:rsid w:val="00CC4E9E"/>
    <w:rsid w:val="00CC4F1D"/>
    <w:rsid w:val="00CC5D86"/>
    <w:rsid w:val="00CC6E1E"/>
    <w:rsid w:val="00CC7338"/>
    <w:rsid w:val="00CC7BDF"/>
    <w:rsid w:val="00CD2317"/>
    <w:rsid w:val="00CD262F"/>
    <w:rsid w:val="00CD308A"/>
    <w:rsid w:val="00CD4895"/>
    <w:rsid w:val="00CD4BD8"/>
    <w:rsid w:val="00CD60FC"/>
    <w:rsid w:val="00CD671E"/>
    <w:rsid w:val="00CD683F"/>
    <w:rsid w:val="00CD6B90"/>
    <w:rsid w:val="00CD6DFA"/>
    <w:rsid w:val="00CD7969"/>
    <w:rsid w:val="00CD7ACC"/>
    <w:rsid w:val="00CE1E5E"/>
    <w:rsid w:val="00CE202C"/>
    <w:rsid w:val="00CE2FD3"/>
    <w:rsid w:val="00CE3821"/>
    <w:rsid w:val="00CE5CEA"/>
    <w:rsid w:val="00CE688C"/>
    <w:rsid w:val="00CE6911"/>
    <w:rsid w:val="00CE71E5"/>
    <w:rsid w:val="00CF1C62"/>
    <w:rsid w:val="00CF3994"/>
    <w:rsid w:val="00CF3C1D"/>
    <w:rsid w:val="00CF4492"/>
    <w:rsid w:val="00CF540D"/>
    <w:rsid w:val="00CF6E6C"/>
    <w:rsid w:val="00CF715F"/>
    <w:rsid w:val="00CF77DC"/>
    <w:rsid w:val="00CF7D0F"/>
    <w:rsid w:val="00D0086F"/>
    <w:rsid w:val="00D01B22"/>
    <w:rsid w:val="00D01B5A"/>
    <w:rsid w:val="00D02682"/>
    <w:rsid w:val="00D03E15"/>
    <w:rsid w:val="00D0444F"/>
    <w:rsid w:val="00D046E3"/>
    <w:rsid w:val="00D04C48"/>
    <w:rsid w:val="00D0573E"/>
    <w:rsid w:val="00D05C60"/>
    <w:rsid w:val="00D05EF1"/>
    <w:rsid w:val="00D0603C"/>
    <w:rsid w:val="00D061F7"/>
    <w:rsid w:val="00D06F63"/>
    <w:rsid w:val="00D07635"/>
    <w:rsid w:val="00D07DF0"/>
    <w:rsid w:val="00D10C37"/>
    <w:rsid w:val="00D114FD"/>
    <w:rsid w:val="00D13147"/>
    <w:rsid w:val="00D14818"/>
    <w:rsid w:val="00D14869"/>
    <w:rsid w:val="00D15111"/>
    <w:rsid w:val="00D167ED"/>
    <w:rsid w:val="00D1701F"/>
    <w:rsid w:val="00D17072"/>
    <w:rsid w:val="00D20341"/>
    <w:rsid w:val="00D20C23"/>
    <w:rsid w:val="00D21751"/>
    <w:rsid w:val="00D21D42"/>
    <w:rsid w:val="00D21F6E"/>
    <w:rsid w:val="00D22310"/>
    <w:rsid w:val="00D227B8"/>
    <w:rsid w:val="00D22CFE"/>
    <w:rsid w:val="00D23A72"/>
    <w:rsid w:val="00D23AB2"/>
    <w:rsid w:val="00D24C4C"/>
    <w:rsid w:val="00D24EBB"/>
    <w:rsid w:val="00D258D8"/>
    <w:rsid w:val="00D26331"/>
    <w:rsid w:val="00D2652D"/>
    <w:rsid w:val="00D27104"/>
    <w:rsid w:val="00D27A96"/>
    <w:rsid w:val="00D301D2"/>
    <w:rsid w:val="00D309D7"/>
    <w:rsid w:val="00D309DD"/>
    <w:rsid w:val="00D30CEF"/>
    <w:rsid w:val="00D31112"/>
    <w:rsid w:val="00D31C1B"/>
    <w:rsid w:val="00D33A1A"/>
    <w:rsid w:val="00D34424"/>
    <w:rsid w:val="00D34464"/>
    <w:rsid w:val="00D353A8"/>
    <w:rsid w:val="00D35863"/>
    <w:rsid w:val="00D35969"/>
    <w:rsid w:val="00D40E17"/>
    <w:rsid w:val="00D413C5"/>
    <w:rsid w:val="00D42242"/>
    <w:rsid w:val="00D45208"/>
    <w:rsid w:val="00D45568"/>
    <w:rsid w:val="00D46F84"/>
    <w:rsid w:val="00D51C6E"/>
    <w:rsid w:val="00D51D87"/>
    <w:rsid w:val="00D52E7C"/>
    <w:rsid w:val="00D53CE2"/>
    <w:rsid w:val="00D542CC"/>
    <w:rsid w:val="00D543F3"/>
    <w:rsid w:val="00D5590E"/>
    <w:rsid w:val="00D609E5"/>
    <w:rsid w:val="00D62905"/>
    <w:rsid w:val="00D636FC"/>
    <w:rsid w:val="00D63C45"/>
    <w:rsid w:val="00D640C7"/>
    <w:rsid w:val="00D64336"/>
    <w:rsid w:val="00D65178"/>
    <w:rsid w:val="00D651BC"/>
    <w:rsid w:val="00D66971"/>
    <w:rsid w:val="00D67837"/>
    <w:rsid w:val="00D708B7"/>
    <w:rsid w:val="00D70C3B"/>
    <w:rsid w:val="00D7296B"/>
    <w:rsid w:val="00D7346C"/>
    <w:rsid w:val="00D755A7"/>
    <w:rsid w:val="00D77B37"/>
    <w:rsid w:val="00D80173"/>
    <w:rsid w:val="00D8099A"/>
    <w:rsid w:val="00D81444"/>
    <w:rsid w:val="00D816A0"/>
    <w:rsid w:val="00D81D4D"/>
    <w:rsid w:val="00D823A9"/>
    <w:rsid w:val="00D83FB6"/>
    <w:rsid w:val="00D86A86"/>
    <w:rsid w:val="00D870A5"/>
    <w:rsid w:val="00D90217"/>
    <w:rsid w:val="00D91F7D"/>
    <w:rsid w:val="00D931CD"/>
    <w:rsid w:val="00D95224"/>
    <w:rsid w:val="00D95989"/>
    <w:rsid w:val="00D96184"/>
    <w:rsid w:val="00D9694C"/>
    <w:rsid w:val="00D96B0A"/>
    <w:rsid w:val="00D96C89"/>
    <w:rsid w:val="00D97320"/>
    <w:rsid w:val="00D978C1"/>
    <w:rsid w:val="00D97FE7"/>
    <w:rsid w:val="00DA0E0E"/>
    <w:rsid w:val="00DA2926"/>
    <w:rsid w:val="00DA52E8"/>
    <w:rsid w:val="00DA54E1"/>
    <w:rsid w:val="00DA6836"/>
    <w:rsid w:val="00DB098F"/>
    <w:rsid w:val="00DB09B1"/>
    <w:rsid w:val="00DB22C3"/>
    <w:rsid w:val="00DB32CD"/>
    <w:rsid w:val="00DB56F6"/>
    <w:rsid w:val="00DB7FF8"/>
    <w:rsid w:val="00DC2A0C"/>
    <w:rsid w:val="00DC3FF0"/>
    <w:rsid w:val="00DC4FC6"/>
    <w:rsid w:val="00DC511D"/>
    <w:rsid w:val="00DC54A4"/>
    <w:rsid w:val="00DC61A1"/>
    <w:rsid w:val="00DC6DC9"/>
    <w:rsid w:val="00DD2C65"/>
    <w:rsid w:val="00DD491D"/>
    <w:rsid w:val="00DD4DEC"/>
    <w:rsid w:val="00DD593A"/>
    <w:rsid w:val="00DD7BB6"/>
    <w:rsid w:val="00DE1FE9"/>
    <w:rsid w:val="00DE2B1F"/>
    <w:rsid w:val="00DE5012"/>
    <w:rsid w:val="00DE5673"/>
    <w:rsid w:val="00DE591C"/>
    <w:rsid w:val="00DE68E0"/>
    <w:rsid w:val="00DE6AEA"/>
    <w:rsid w:val="00DE7DF5"/>
    <w:rsid w:val="00DF20F8"/>
    <w:rsid w:val="00DF274C"/>
    <w:rsid w:val="00DF2811"/>
    <w:rsid w:val="00DF3C21"/>
    <w:rsid w:val="00DF3CD5"/>
    <w:rsid w:val="00DF6487"/>
    <w:rsid w:val="00DF6C32"/>
    <w:rsid w:val="00E00E5A"/>
    <w:rsid w:val="00E0144B"/>
    <w:rsid w:val="00E0203D"/>
    <w:rsid w:val="00E02A99"/>
    <w:rsid w:val="00E03F63"/>
    <w:rsid w:val="00E04BEC"/>
    <w:rsid w:val="00E0503D"/>
    <w:rsid w:val="00E06001"/>
    <w:rsid w:val="00E07CA5"/>
    <w:rsid w:val="00E102BB"/>
    <w:rsid w:val="00E118ED"/>
    <w:rsid w:val="00E11FDC"/>
    <w:rsid w:val="00E12040"/>
    <w:rsid w:val="00E126E0"/>
    <w:rsid w:val="00E13656"/>
    <w:rsid w:val="00E149F7"/>
    <w:rsid w:val="00E16227"/>
    <w:rsid w:val="00E1655E"/>
    <w:rsid w:val="00E17D68"/>
    <w:rsid w:val="00E219A1"/>
    <w:rsid w:val="00E21DED"/>
    <w:rsid w:val="00E22DF8"/>
    <w:rsid w:val="00E22F11"/>
    <w:rsid w:val="00E23016"/>
    <w:rsid w:val="00E25FA6"/>
    <w:rsid w:val="00E263F2"/>
    <w:rsid w:val="00E26576"/>
    <w:rsid w:val="00E267F3"/>
    <w:rsid w:val="00E268CA"/>
    <w:rsid w:val="00E27E4C"/>
    <w:rsid w:val="00E301EE"/>
    <w:rsid w:val="00E30818"/>
    <w:rsid w:val="00E3140B"/>
    <w:rsid w:val="00E325FC"/>
    <w:rsid w:val="00E34AAD"/>
    <w:rsid w:val="00E359D0"/>
    <w:rsid w:val="00E36560"/>
    <w:rsid w:val="00E36BE2"/>
    <w:rsid w:val="00E36EB6"/>
    <w:rsid w:val="00E3755B"/>
    <w:rsid w:val="00E3783A"/>
    <w:rsid w:val="00E37CC9"/>
    <w:rsid w:val="00E37F40"/>
    <w:rsid w:val="00E408AE"/>
    <w:rsid w:val="00E411A2"/>
    <w:rsid w:val="00E4169D"/>
    <w:rsid w:val="00E42270"/>
    <w:rsid w:val="00E426BC"/>
    <w:rsid w:val="00E43930"/>
    <w:rsid w:val="00E43CF7"/>
    <w:rsid w:val="00E44E3C"/>
    <w:rsid w:val="00E45037"/>
    <w:rsid w:val="00E45951"/>
    <w:rsid w:val="00E45CD7"/>
    <w:rsid w:val="00E46192"/>
    <w:rsid w:val="00E46DBD"/>
    <w:rsid w:val="00E4759B"/>
    <w:rsid w:val="00E5027B"/>
    <w:rsid w:val="00E5053A"/>
    <w:rsid w:val="00E50B8E"/>
    <w:rsid w:val="00E50D3A"/>
    <w:rsid w:val="00E5197D"/>
    <w:rsid w:val="00E5230C"/>
    <w:rsid w:val="00E52BE0"/>
    <w:rsid w:val="00E544CF"/>
    <w:rsid w:val="00E5485A"/>
    <w:rsid w:val="00E54B85"/>
    <w:rsid w:val="00E562B4"/>
    <w:rsid w:val="00E568E1"/>
    <w:rsid w:val="00E56D55"/>
    <w:rsid w:val="00E572F8"/>
    <w:rsid w:val="00E574FC"/>
    <w:rsid w:val="00E601BD"/>
    <w:rsid w:val="00E60629"/>
    <w:rsid w:val="00E60695"/>
    <w:rsid w:val="00E60BF0"/>
    <w:rsid w:val="00E61043"/>
    <w:rsid w:val="00E61CF3"/>
    <w:rsid w:val="00E61E4D"/>
    <w:rsid w:val="00E6300E"/>
    <w:rsid w:val="00E63B5E"/>
    <w:rsid w:val="00E63E75"/>
    <w:rsid w:val="00E64A0B"/>
    <w:rsid w:val="00E6515F"/>
    <w:rsid w:val="00E65AAE"/>
    <w:rsid w:val="00E65BF2"/>
    <w:rsid w:val="00E672C7"/>
    <w:rsid w:val="00E678EA"/>
    <w:rsid w:val="00E71887"/>
    <w:rsid w:val="00E72C10"/>
    <w:rsid w:val="00E72DD0"/>
    <w:rsid w:val="00E73406"/>
    <w:rsid w:val="00E73B30"/>
    <w:rsid w:val="00E75AFB"/>
    <w:rsid w:val="00E75B91"/>
    <w:rsid w:val="00E7625C"/>
    <w:rsid w:val="00E76BC5"/>
    <w:rsid w:val="00E772DB"/>
    <w:rsid w:val="00E775CB"/>
    <w:rsid w:val="00E7781F"/>
    <w:rsid w:val="00E81782"/>
    <w:rsid w:val="00E824FD"/>
    <w:rsid w:val="00E83879"/>
    <w:rsid w:val="00E83CDE"/>
    <w:rsid w:val="00E8596C"/>
    <w:rsid w:val="00E86529"/>
    <w:rsid w:val="00E865C0"/>
    <w:rsid w:val="00E900AF"/>
    <w:rsid w:val="00E91CC1"/>
    <w:rsid w:val="00E922C0"/>
    <w:rsid w:val="00E927ED"/>
    <w:rsid w:val="00E94F8A"/>
    <w:rsid w:val="00E94FC2"/>
    <w:rsid w:val="00E95659"/>
    <w:rsid w:val="00E95716"/>
    <w:rsid w:val="00E95C92"/>
    <w:rsid w:val="00E975F3"/>
    <w:rsid w:val="00E97CC8"/>
    <w:rsid w:val="00EA00D6"/>
    <w:rsid w:val="00EA06B9"/>
    <w:rsid w:val="00EA1430"/>
    <w:rsid w:val="00EA1DB4"/>
    <w:rsid w:val="00EA3C71"/>
    <w:rsid w:val="00EA5561"/>
    <w:rsid w:val="00EA5674"/>
    <w:rsid w:val="00EA5DD7"/>
    <w:rsid w:val="00EB0134"/>
    <w:rsid w:val="00EB116F"/>
    <w:rsid w:val="00EB14C9"/>
    <w:rsid w:val="00EB1CAB"/>
    <w:rsid w:val="00EB1D29"/>
    <w:rsid w:val="00EB1D6E"/>
    <w:rsid w:val="00EB20D1"/>
    <w:rsid w:val="00EB2C5F"/>
    <w:rsid w:val="00EB2CB1"/>
    <w:rsid w:val="00EB33E2"/>
    <w:rsid w:val="00EB4FDD"/>
    <w:rsid w:val="00EB53B7"/>
    <w:rsid w:val="00EB5AFB"/>
    <w:rsid w:val="00EB6973"/>
    <w:rsid w:val="00EB7589"/>
    <w:rsid w:val="00EB76A8"/>
    <w:rsid w:val="00EC1E91"/>
    <w:rsid w:val="00EC2337"/>
    <w:rsid w:val="00EC2C32"/>
    <w:rsid w:val="00EC3A18"/>
    <w:rsid w:val="00EC5217"/>
    <w:rsid w:val="00EC55CB"/>
    <w:rsid w:val="00EC5C09"/>
    <w:rsid w:val="00EC5F76"/>
    <w:rsid w:val="00EC7638"/>
    <w:rsid w:val="00ED073D"/>
    <w:rsid w:val="00ED0CFD"/>
    <w:rsid w:val="00ED0ED7"/>
    <w:rsid w:val="00ED1C0B"/>
    <w:rsid w:val="00ED26C2"/>
    <w:rsid w:val="00ED3457"/>
    <w:rsid w:val="00ED3E67"/>
    <w:rsid w:val="00ED41AA"/>
    <w:rsid w:val="00ED4B85"/>
    <w:rsid w:val="00ED5266"/>
    <w:rsid w:val="00ED61B1"/>
    <w:rsid w:val="00ED6F5A"/>
    <w:rsid w:val="00ED791E"/>
    <w:rsid w:val="00EE2A5E"/>
    <w:rsid w:val="00EE2D1F"/>
    <w:rsid w:val="00EE38DB"/>
    <w:rsid w:val="00EE396B"/>
    <w:rsid w:val="00EE45A7"/>
    <w:rsid w:val="00EE479F"/>
    <w:rsid w:val="00EE622A"/>
    <w:rsid w:val="00EE6DB9"/>
    <w:rsid w:val="00EF1060"/>
    <w:rsid w:val="00EF21E1"/>
    <w:rsid w:val="00EF462D"/>
    <w:rsid w:val="00EF4908"/>
    <w:rsid w:val="00EF5B96"/>
    <w:rsid w:val="00EF67C4"/>
    <w:rsid w:val="00EF7BCC"/>
    <w:rsid w:val="00F00618"/>
    <w:rsid w:val="00F01976"/>
    <w:rsid w:val="00F01ED5"/>
    <w:rsid w:val="00F04B70"/>
    <w:rsid w:val="00F06916"/>
    <w:rsid w:val="00F06C54"/>
    <w:rsid w:val="00F07D74"/>
    <w:rsid w:val="00F1028E"/>
    <w:rsid w:val="00F11576"/>
    <w:rsid w:val="00F115AA"/>
    <w:rsid w:val="00F117D2"/>
    <w:rsid w:val="00F12BB1"/>
    <w:rsid w:val="00F12BCE"/>
    <w:rsid w:val="00F13BAF"/>
    <w:rsid w:val="00F13FAF"/>
    <w:rsid w:val="00F15DF9"/>
    <w:rsid w:val="00F166B2"/>
    <w:rsid w:val="00F16B41"/>
    <w:rsid w:val="00F17700"/>
    <w:rsid w:val="00F214DB"/>
    <w:rsid w:val="00F22502"/>
    <w:rsid w:val="00F22E70"/>
    <w:rsid w:val="00F2429D"/>
    <w:rsid w:val="00F24571"/>
    <w:rsid w:val="00F245C8"/>
    <w:rsid w:val="00F252A1"/>
    <w:rsid w:val="00F26C7A"/>
    <w:rsid w:val="00F275D7"/>
    <w:rsid w:val="00F27C3C"/>
    <w:rsid w:val="00F306F9"/>
    <w:rsid w:val="00F30A0D"/>
    <w:rsid w:val="00F320EE"/>
    <w:rsid w:val="00F33B5B"/>
    <w:rsid w:val="00F35642"/>
    <w:rsid w:val="00F36965"/>
    <w:rsid w:val="00F36DEA"/>
    <w:rsid w:val="00F36F4F"/>
    <w:rsid w:val="00F37750"/>
    <w:rsid w:val="00F400FA"/>
    <w:rsid w:val="00F4050E"/>
    <w:rsid w:val="00F4071A"/>
    <w:rsid w:val="00F416C6"/>
    <w:rsid w:val="00F41B41"/>
    <w:rsid w:val="00F4217C"/>
    <w:rsid w:val="00F43EFC"/>
    <w:rsid w:val="00F4406F"/>
    <w:rsid w:val="00F4461F"/>
    <w:rsid w:val="00F46D61"/>
    <w:rsid w:val="00F47D25"/>
    <w:rsid w:val="00F5033A"/>
    <w:rsid w:val="00F53094"/>
    <w:rsid w:val="00F54467"/>
    <w:rsid w:val="00F55A57"/>
    <w:rsid w:val="00F563B8"/>
    <w:rsid w:val="00F60D04"/>
    <w:rsid w:val="00F6105F"/>
    <w:rsid w:val="00F61E47"/>
    <w:rsid w:val="00F61E7A"/>
    <w:rsid w:val="00F636F6"/>
    <w:rsid w:val="00F6436F"/>
    <w:rsid w:val="00F6452D"/>
    <w:rsid w:val="00F6596E"/>
    <w:rsid w:val="00F6679F"/>
    <w:rsid w:val="00F67BB5"/>
    <w:rsid w:val="00F67CAA"/>
    <w:rsid w:val="00F70D3D"/>
    <w:rsid w:val="00F71E30"/>
    <w:rsid w:val="00F72C51"/>
    <w:rsid w:val="00F72F47"/>
    <w:rsid w:val="00F775A0"/>
    <w:rsid w:val="00F813B1"/>
    <w:rsid w:val="00F814E4"/>
    <w:rsid w:val="00F82796"/>
    <w:rsid w:val="00F831B0"/>
    <w:rsid w:val="00F83A61"/>
    <w:rsid w:val="00F86243"/>
    <w:rsid w:val="00F87942"/>
    <w:rsid w:val="00F90F56"/>
    <w:rsid w:val="00F9162E"/>
    <w:rsid w:val="00F916E8"/>
    <w:rsid w:val="00F948AD"/>
    <w:rsid w:val="00F95FFD"/>
    <w:rsid w:val="00F96616"/>
    <w:rsid w:val="00F96D2D"/>
    <w:rsid w:val="00F97009"/>
    <w:rsid w:val="00F97E31"/>
    <w:rsid w:val="00FA005C"/>
    <w:rsid w:val="00FA028D"/>
    <w:rsid w:val="00FA09BA"/>
    <w:rsid w:val="00FA1696"/>
    <w:rsid w:val="00FA1D06"/>
    <w:rsid w:val="00FA28CC"/>
    <w:rsid w:val="00FA4086"/>
    <w:rsid w:val="00FA68F1"/>
    <w:rsid w:val="00FA6B31"/>
    <w:rsid w:val="00FA6B98"/>
    <w:rsid w:val="00FA6CD2"/>
    <w:rsid w:val="00FA70A4"/>
    <w:rsid w:val="00FB028A"/>
    <w:rsid w:val="00FB1AA9"/>
    <w:rsid w:val="00FB37C0"/>
    <w:rsid w:val="00FB3E48"/>
    <w:rsid w:val="00FB41F7"/>
    <w:rsid w:val="00FB4811"/>
    <w:rsid w:val="00FB59BA"/>
    <w:rsid w:val="00FB5FD1"/>
    <w:rsid w:val="00FC01C3"/>
    <w:rsid w:val="00FC01D2"/>
    <w:rsid w:val="00FC094C"/>
    <w:rsid w:val="00FC0BD8"/>
    <w:rsid w:val="00FC0D4E"/>
    <w:rsid w:val="00FC183E"/>
    <w:rsid w:val="00FC20A4"/>
    <w:rsid w:val="00FC3537"/>
    <w:rsid w:val="00FC3BAE"/>
    <w:rsid w:val="00FC4E8E"/>
    <w:rsid w:val="00FC52A9"/>
    <w:rsid w:val="00FC6102"/>
    <w:rsid w:val="00FC7166"/>
    <w:rsid w:val="00FC7180"/>
    <w:rsid w:val="00FD06B6"/>
    <w:rsid w:val="00FD1399"/>
    <w:rsid w:val="00FD146A"/>
    <w:rsid w:val="00FD1DDA"/>
    <w:rsid w:val="00FD237E"/>
    <w:rsid w:val="00FD47E8"/>
    <w:rsid w:val="00FD4B4C"/>
    <w:rsid w:val="00FD59F0"/>
    <w:rsid w:val="00FD5F36"/>
    <w:rsid w:val="00FD6E0A"/>
    <w:rsid w:val="00FD710E"/>
    <w:rsid w:val="00FD728D"/>
    <w:rsid w:val="00FD7DE0"/>
    <w:rsid w:val="00FE03AB"/>
    <w:rsid w:val="00FE082E"/>
    <w:rsid w:val="00FE09E6"/>
    <w:rsid w:val="00FE2505"/>
    <w:rsid w:val="00FE277E"/>
    <w:rsid w:val="00FE38BE"/>
    <w:rsid w:val="00FE4E86"/>
    <w:rsid w:val="00FE51BE"/>
    <w:rsid w:val="00FE5B99"/>
    <w:rsid w:val="00FE63F6"/>
    <w:rsid w:val="00FE7B26"/>
    <w:rsid w:val="00FE7C14"/>
    <w:rsid w:val="00FE7C89"/>
    <w:rsid w:val="00FF0149"/>
    <w:rsid w:val="00FF052C"/>
    <w:rsid w:val="00FF11BF"/>
    <w:rsid w:val="00FF3651"/>
    <w:rsid w:val="00FF3ABB"/>
    <w:rsid w:val="00FF4296"/>
    <w:rsid w:val="00FF4DD0"/>
    <w:rsid w:val="00FF59C8"/>
    <w:rsid w:val="00FF6705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17124"/>
  <w15:docId w15:val="{5E80C9EF-FCCD-4D84-B7F4-422F4A88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5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6D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5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4372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4372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4372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17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7D2"/>
  </w:style>
  <w:style w:type="paragraph" w:styleId="Pidipagina">
    <w:name w:val="footer"/>
    <w:basedOn w:val="Normale"/>
    <w:link w:val="PidipaginaCarattere"/>
    <w:uiPriority w:val="99"/>
    <w:unhideWhenUsed/>
    <w:rsid w:val="001617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7D2"/>
  </w:style>
  <w:style w:type="paragraph" w:styleId="Didascalia">
    <w:name w:val="caption"/>
    <w:basedOn w:val="Normale"/>
    <w:next w:val="Normale"/>
    <w:uiPriority w:val="35"/>
    <w:unhideWhenUsed/>
    <w:qFormat/>
    <w:rsid w:val="00C1561D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zh-CN"/>
    </w:rPr>
  </w:style>
  <w:style w:type="table" w:customStyle="1" w:styleId="Grigliatabella2">
    <w:name w:val="Griglia tabella2"/>
    <w:basedOn w:val="Tabellanormale"/>
    <w:next w:val="Grigliatabella"/>
    <w:uiPriority w:val="59"/>
    <w:rsid w:val="0039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81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A5C59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A401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A401BE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placeholder">
    <w:name w:val="placeholder"/>
    <w:basedOn w:val="Normale"/>
    <w:rsid w:val="00A4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A401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A401BE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comma-num-akn">
    <w:name w:val="comma-num-akn"/>
    <w:basedOn w:val="Carpredefinitoparagrafo"/>
    <w:rsid w:val="00FE7B26"/>
  </w:style>
  <w:style w:type="character" w:customStyle="1" w:styleId="arttextincomma">
    <w:name w:val="art_text_in_comma"/>
    <w:basedOn w:val="Carpredefinitoparagrafo"/>
    <w:rsid w:val="00FE7B26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6D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line-clamp-3">
    <w:name w:val="line-clamp-3"/>
    <w:basedOn w:val="Normale"/>
    <w:rsid w:val="00B5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23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7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8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2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6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8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5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3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4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8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2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0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9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55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0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9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5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gimb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E6895-73EE-462B-A1FF-08DE2716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Roberto Luceri</cp:lastModifiedBy>
  <cp:revision>84</cp:revision>
  <cp:lastPrinted>2023-10-24T13:53:00Z</cp:lastPrinted>
  <dcterms:created xsi:type="dcterms:W3CDTF">2026-04-11T08:53:00Z</dcterms:created>
  <dcterms:modified xsi:type="dcterms:W3CDTF">2026-04-13T12:28:00Z</dcterms:modified>
</cp:coreProperties>
</file>