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D68" w:rsidRDefault="00C8624C" w:rsidP="00E17D68">
      <w:pPr>
        <w:jc w:val="center"/>
        <w:rPr>
          <w:rFonts w:ascii="Calibri" w:eastAsia="Calibri" w:hAnsi="Calibri" w:cs="Times New Roman"/>
          <w:b/>
          <w:bCs/>
          <w:sz w:val="36"/>
          <w:szCs w:val="36"/>
        </w:rPr>
      </w:pPr>
      <w:r w:rsidRPr="00C8624C">
        <w:rPr>
          <w:rFonts w:ascii="Calibri" w:eastAsia="Calibri" w:hAnsi="Calibri" w:cs="Times New Roman"/>
          <w:b/>
          <w:bCs/>
          <w:sz w:val="36"/>
          <w:szCs w:val="36"/>
        </w:rPr>
        <w:t>COMUNICATO STAMPA</w:t>
      </w:r>
    </w:p>
    <w:p w:rsidR="009D73B8" w:rsidRPr="0005080C" w:rsidRDefault="001173E9" w:rsidP="00663CB0">
      <w:pPr>
        <w:jc w:val="center"/>
        <w:rPr>
          <w:b/>
          <w:bCs/>
          <w:sz w:val="32"/>
          <w:szCs w:val="36"/>
        </w:rPr>
      </w:pPr>
      <w:r>
        <w:rPr>
          <w:b/>
          <w:bCs/>
          <w:sz w:val="32"/>
          <w:szCs w:val="36"/>
        </w:rPr>
        <w:t xml:space="preserve">DIETE, CIBI E INTEGRATORI: TROPPE CREDENZE, POCHE EVIDENZE </w:t>
      </w:r>
    </w:p>
    <w:p w:rsidR="008246EF" w:rsidRDefault="00EB72A6" w:rsidP="004E003D">
      <w:pPr>
        <w:jc w:val="both"/>
        <w:rPr>
          <w:rFonts w:ascii="Calibri" w:eastAsia="Calibri" w:hAnsi="Calibri" w:cs="Times New Roman"/>
          <w:b/>
          <w:bCs/>
          <w:sz w:val="24"/>
          <w:szCs w:val="24"/>
        </w:rPr>
      </w:pPr>
      <w:bookmarkStart w:id="0" w:name="_GoBack"/>
      <w:r>
        <w:rPr>
          <w:rFonts w:ascii="Calibri" w:eastAsia="Calibri" w:hAnsi="Calibri" w:cs="Times New Roman"/>
          <w:b/>
          <w:bCs/>
          <w:sz w:val="24"/>
          <w:szCs w:val="24"/>
        </w:rPr>
        <w:t xml:space="preserve">SCARSA QUALITÀ DELLA RICERCA, MITI E PRESUNZIONI SENZA BASI SCIENTIFICHE ED ENORMI </w:t>
      </w:r>
      <w:r w:rsidRPr="00FD7E9A">
        <w:rPr>
          <w:rFonts w:ascii="Calibri" w:eastAsia="Calibri" w:hAnsi="Calibri" w:cs="Times New Roman"/>
          <w:b/>
          <w:bCs/>
          <w:sz w:val="24"/>
          <w:szCs w:val="24"/>
        </w:rPr>
        <w:t>INTERESSI ECONOMICI ALIMENTANO LA DISINFORMAZIONE E FAVORISCONO IL PROLIFERARE DI FAKE NEWS IN UN AMBITO DI ESTREMA RILEVANZA PER LA SALUTE PUBBLICA. PER FARE CHIAREZZA IL POSITION STATEMENT GIMBE ANALIZZA LE CRITICITÀ DELLA RICERCA NELLA SCIENZA DELLA NUTRIZIONE, SINTETIZZA LE MIGLIORI EVIDENZE SU DIETE, CIBI E INTEGRATORI E LANCIA LE SFIDE PER MIGLIORARE COMUNICAZIONE PUBBLICA E QUALITÀ E INTEGRITÀ DELLA RICERCA.</w:t>
      </w:r>
    </w:p>
    <w:p w:rsidR="005B4F61" w:rsidRDefault="009D73B8" w:rsidP="00EA3C71">
      <w:pPr>
        <w:jc w:val="center"/>
        <w:rPr>
          <w:rFonts w:ascii="Calibri" w:eastAsia="Calibri" w:hAnsi="Calibri" w:cs="Times New Roman"/>
          <w:b/>
          <w:bCs/>
          <w:sz w:val="24"/>
          <w:szCs w:val="24"/>
        </w:rPr>
      </w:pPr>
      <w:r>
        <w:rPr>
          <w:rFonts w:ascii="Calibri" w:eastAsia="Calibri" w:hAnsi="Calibri" w:cs="Times New Roman"/>
          <w:b/>
          <w:bCs/>
          <w:sz w:val="24"/>
          <w:szCs w:val="24"/>
        </w:rPr>
        <w:t>16</w:t>
      </w:r>
      <w:r w:rsidR="00153328">
        <w:rPr>
          <w:rFonts w:ascii="Calibri" w:eastAsia="Calibri" w:hAnsi="Calibri" w:cs="Times New Roman"/>
          <w:b/>
          <w:bCs/>
          <w:sz w:val="24"/>
          <w:szCs w:val="24"/>
        </w:rPr>
        <w:t xml:space="preserve"> </w:t>
      </w:r>
      <w:r w:rsidR="00FC3282">
        <w:rPr>
          <w:rFonts w:ascii="Calibri" w:eastAsia="Calibri" w:hAnsi="Calibri" w:cs="Times New Roman"/>
          <w:b/>
          <w:bCs/>
          <w:sz w:val="24"/>
          <w:szCs w:val="24"/>
        </w:rPr>
        <w:t>aprile</w:t>
      </w:r>
      <w:r w:rsidR="00ED264A">
        <w:rPr>
          <w:rFonts w:ascii="Calibri" w:eastAsia="Calibri" w:hAnsi="Calibri" w:cs="Times New Roman"/>
          <w:b/>
          <w:bCs/>
          <w:sz w:val="24"/>
          <w:szCs w:val="24"/>
        </w:rPr>
        <w:t xml:space="preserve"> </w:t>
      </w:r>
      <w:r w:rsidR="00AE0F77">
        <w:rPr>
          <w:rFonts w:ascii="Calibri" w:eastAsia="Calibri" w:hAnsi="Calibri" w:cs="Times New Roman"/>
          <w:b/>
          <w:bCs/>
          <w:sz w:val="24"/>
          <w:szCs w:val="24"/>
        </w:rPr>
        <w:t>201</w:t>
      </w:r>
      <w:r w:rsidR="00FC3282">
        <w:rPr>
          <w:rFonts w:ascii="Calibri" w:eastAsia="Calibri" w:hAnsi="Calibri" w:cs="Times New Roman"/>
          <w:b/>
          <w:bCs/>
          <w:sz w:val="24"/>
          <w:szCs w:val="24"/>
        </w:rPr>
        <w:t>8</w:t>
      </w:r>
      <w:r w:rsidR="005B4F61">
        <w:rPr>
          <w:rFonts w:ascii="Calibri" w:eastAsia="Calibri" w:hAnsi="Calibri" w:cs="Times New Roman"/>
          <w:b/>
          <w:bCs/>
          <w:sz w:val="24"/>
          <w:szCs w:val="24"/>
        </w:rPr>
        <w:t xml:space="preserve"> - </w:t>
      </w:r>
      <w:r w:rsidR="005B4F61" w:rsidRPr="00C8624C">
        <w:rPr>
          <w:rFonts w:ascii="Calibri" w:eastAsia="Calibri" w:hAnsi="Calibri" w:cs="Times New Roman"/>
          <w:b/>
          <w:bCs/>
          <w:sz w:val="24"/>
          <w:szCs w:val="24"/>
        </w:rPr>
        <w:t>Fondazione GIMBE, Bologna</w:t>
      </w:r>
    </w:p>
    <w:p w:rsidR="00933206" w:rsidRDefault="00813C6C" w:rsidP="00CB18E2">
      <w:r>
        <w:t>C</w:t>
      </w:r>
      <w:r w:rsidR="00070F64">
        <w:t>on l</w:t>
      </w:r>
      <w:r w:rsidR="00694602">
        <w:t>’</w:t>
      </w:r>
      <w:r w:rsidR="00070F64">
        <w:t xml:space="preserve">imminente </w:t>
      </w:r>
      <w:r w:rsidR="00C1502D">
        <w:t>“prova costume”</w:t>
      </w:r>
      <w:r>
        <w:t xml:space="preserve"> la primavera </w:t>
      </w:r>
      <w:r w:rsidR="00694602">
        <w:t xml:space="preserve">è </w:t>
      </w:r>
      <w:r w:rsidR="00070F64">
        <w:t xml:space="preserve">la stagione </w:t>
      </w:r>
      <w:r w:rsidR="00694602">
        <w:t xml:space="preserve">migliore per promuovere </w:t>
      </w:r>
      <w:r w:rsidR="00933206" w:rsidRPr="00933206">
        <w:t>best seller</w:t>
      </w:r>
      <w:r w:rsidR="00F81A00">
        <w:t xml:space="preserve"> e articoli su</w:t>
      </w:r>
      <w:r w:rsidR="00F81A00" w:rsidRPr="00933206">
        <w:t xml:space="preserve"> </w:t>
      </w:r>
      <w:r w:rsidR="00933206" w:rsidRPr="00933206">
        <w:t>diete e integratori</w:t>
      </w:r>
      <w:r w:rsidR="00933206">
        <w:t xml:space="preserve"> </w:t>
      </w:r>
      <w:r w:rsidR="00070F64">
        <w:t xml:space="preserve">con </w:t>
      </w:r>
      <w:r w:rsidR="00933206" w:rsidRPr="00933206">
        <w:t xml:space="preserve">titoli sensazionalistici che </w:t>
      </w:r>
      <w:r w:rsidR="00070F64">
        <w:t>annunciano</w:t>
      </w:r>
      <w:r w:rsidR="00933206" w:rsidRPr="00933206">
        <w:t xml:space="preserve"> </w:t>
      </w:r>
      <w:r w:rsidR="00070F64">
        <w:t xml:space="preserve">soluzioni </w:t>
      </w:r>
      <w:r w:rsidR="00933206" w:rsidRPr="00933206">
        <w:t>miracolose</w:t>
      </w:r>
      <w:r w:rsidR="00F81A00">
        <w:t xml:space="preserve"> </w:t>
      </w:r>
      <w:r w:rsidR="00070F64">
        <w:t xml:space="preserve">per dimagrire </w:t>
      </w:r>
      <w:r w:rsidR="00F81A00">
        <w:t>e</w:t>
      </w:r>
      <w:r w:rsidR="00F81A00" w:rsidRPr="00933206">
        <w:t xml:space="preserve"> </w:t>
      </w:r>
      <w:r w:rsidR="003257BC">
        <w:t>“</w:t>
      </w:r>
      <w:r w:rsidR="00694602">
        <w:t>nuovi</w:t>
      </w:r>
      <w:r w:rsidR="003257BC">
        <w:t>”</w:t>
      </w:r>
      <w:r w:rsidR="00694602">
        <w:t xml:space="preserve"> </w:t>
      </w:r>
      <w:r w:rsidR="00933206" w:rsidRPr="00933206">
        <w:t xml:space="preserve">risultati </w:t>
      </w:r>
      <w:r w:rsidR="00694602">
        <w:t xml:space="preserve">della “ricerca” </w:t>
      </w:r>
      <w:r w:rsidR="00933206" w:rsidRPr="00933206">
        <w:t xml:space="preserve">che stravolgono </w:t>
      </w:r>
      <w:r w:rsidR="007E5E04">
        <w:t xml:space="preserve">anche le più robuste </w:t>
      </w:r>
      <w:r w:rsidR="00933206" w:rsidRPr="00933206">
        <w:t xml:space="preserve">evidenze scientifiche. </w:t>
      </w:r>
      <w:r w:rsidR="00802D51">
        <w:t xml:space="preserve">Dal canto suo </w:t>
      </w:r>
      <w:r w:rsidR="00933206" w:rsidRPr="00933206">
        <w:t>l’industria alimentare</w:t>
      </w:r>
      <w:r w:rsidR="00530BB4">
        <w:t xml:space="preserve"> </w:t>
      </w:r>
      <w:r w:rsidR="009C4BF1">
        <w:t>non esita a promuovere</w:t>
      </w:r>
      <w:r w:rsidR="009C4BF1" w:rsidRPr="00933206">
        <w:t xml:space="preserve"> </w:t>
      </w:r>
      <w:r w:rsidR="00933206" w:rsidRPr="00933206">
        <w:t xml:space="preserve">prodotti poco salutari, </w:t>
      </w:r>
      <w:r w:rsidR="00070F64">
        <w:t xml:space="preserve">utilizza </w:t>
      </w:r>
      <w:r w:rsidR="00933206" w:rsidRPr="00933206">
        <w:t>cam</w:t>
      </w:r>
      <w:r w:rsidR="007B6E73">
        <w:t>pagne pubblicitarie ingannevoli e</w:t>
      </w:r>
      <w:r w:rsidR="004E003D">
        <w:t xml:space="preserve"> </w:t>
      </w:r>
      <w:r w:rsidR="00070F64">
        <w:t xml:space="preserve">si rivolge a </w:t>
      </w:r>
      <w:r w:rsidR="00933206" w:rsidRPr="00933206">
        <w:t>target particolarmente a rischio come</w:t>
      </w:r>
      <w:r w:rsidR="00802D51">
        <w:t xml:space="preserve"> i bambini</w:t>
      </w:r>
      <w:r w:rsidR="00933206" w:rsidRPr="00933206">
        <w:t>. In</w:t>
      </w:r>
      <w:r w:rsidR="00C62B94">
        <w:t>fine</w:t>
      </w:r>
      <w:r w:rsidR="00933206" w:rsidRPr="00933206">
        <w:t xml:space="preserve">, </w:t>
      </w:r>
      <w:r w:rsidR="009C4BF1">
        <w:t>questione</w:t>
      </w:r>
      <w:r w:rsidR="009C4BF1">
        <w:rPr>
          <w:color w:val="FF0000"/>
        </w:rPr>
        <w:t xml:space="preserve"> </w:t>
      </w:r>
      <w:r w:rsidR="009C4BF1" w:rsidRPr="00AD2810">
        <w:t>meno evidente</w:t>
      </w:r>
      <w:r w:rsidR="00070F64" w:rsidRPr="00AD2810">
        <w:t xml:space="preserve"> </w:t>
      </w:r>
      <w:r w:rsidR="00933206" w:rsidRPr="00933206">
        <w:t xml:space="preserve">per </w:t>
      </w:r>
      <w:r w:rsidR="00070F64">
        <w:t xml:space="preserve">un </w:t>
      </w:r>
      <w:r w:rsidR="00933206" w:rsidRPr="00933206">
        <w:t xml:space="preserve">pubblico già </w:t>
      </w:r>
      <w:r w:rsidR="007B6E73">
        <w:t xml:space="preserve">sedotto </w:t>
      </w:r>
      <w:r w:rsidR="00802D51">
        <w:t xml:space="preserve">da </w:t>
      </w:r>
      <w:r w:rsidR="003C3404">
        <w:t xml:space="preserve">ammalianti </w:t>
      </w:r>
      <w:r w:rsidR="00802D51">
        <w:t>sirene</w:t>
      </w:r>
      <w:r w:rsidR="00933206" w:rsidRPr="00933206">
        <w:t xml:space="preserve">, la scienza della nutrizione è </w:t>
      </w:r>
      <w:r>
        <w:t xml:space="preserve">ben lungi dall’essere ineccepibile, in quanto </w:t>
      </w:r>
      <w:r w:rsidR="00C62B94">
        <w:t xml:space="preserve">distorta da errori metodologici </w:t>
      </w:r>
      <w:r w:rsidR="00933206" w:rsidRPr="00933206">
        <w:t>e conflitti di interesse</w:t>
      </w:r>
      <w:r w:rsidR="00694602">
        <w:t>.</w:t>
      </w:r>
    </w:p>
    <w:p w:rsidR="00933206" w:rsidRPr="00933206" w:rsidRDefault="00550C9C" w:rsidP="00933206">
      <w:pPr>
        <w:rPr>
          <w:b/>
        </w:rPr>
      </w:pPr>
      <w:r>
        <w:t>«</w:t>
      </w:r>
      <w:r w:rsidR="00933206">
        <w:t xml:space="preserve">Considerato che </w:t>
      </w:r>
      <w:r w:rsidR="00933206">
        <w:rPr>
          <w:rFonts w:ascii="Calibri" w:hAnsi="Calibri" w:cs="Calibri"/>
        </w:rPr>
        <w:t>t</w:t>
      </w:r>
      <w:r w:rsidR="00933206" w:rsidRPr="00F11460">
        <w:rPr>
          <w:rFonts w:ascii="Calibri" w:hAnsi="Calibri" w:cs="Calibri"/>
        </w:rPr>
        <w:t xml:space="preserve">utti questi fattori </w:t>
      </w:r>
      <w:r w:rsidR="00933206">
        <w:rPr>
          <w:rFonts w:ascii="Calibri" w:hAnsi="Calibri" w:cs="Calibri"/>
        </w:rPr>
        <w:t>alimenta</w:t>
      </w:r>
      <w:r w:rsidR="00C62B94">
        <w:rPr>
          <w:rFonts w:ascii="Calibri" w:hAnsi="Calibri" w:cs="Calibri"/>
        </w:rPr>
        <w:t xml:space="preserve">no la </w:t>
      </w:r>
      <w:r w:rsidR="00933206">
        <w:rPr>
          <w:rFonts w:ascii="Calibri" w:hAnsi="Calibri" w:cs="Calibri"/>
        </w:rPr>
        <w:t xml:space="preserve">disinformazione </w:t>
      </w:r>
      <w:r w:rsidR="00C62B94">
        <w:t xml:space="preserve">su </w:t>
      </w:r>
      <w:r w:rsidR="004752D9">
        <w:t>un tema estremamente rilevante</w:t>
      </w:r>
      <w:r w:rsidR="00C62B94">
        <w:t xml:space="preserve"> per la salute pubblica </w:t>
      </w:r>
      <w:r w:rsidR="002056E1">
        <w:t xml:space="preserve">– afferma Nino Cartabellotta, Presidente della Fondazione GIMBE – </w:t>
      </w:r>
      <w:r w:rsidR="00933206">
        <w:t xml:space="preserve">abbiamo realizzato </w:t>
      </w:r>
      <w:r w:rsidR="001446A5">
        <w:t>il</w:t>
      </w:r>
      <w:r w:rsidR="00E034C8">
        <w:t xml:space="preserve"> </w:t>
      </w:r>
      <w:r w:rsidR="00DE437C" w:rsidRPr="00DE437C">
        <w:t>Position Statement</w:t>
      </w:r>
      <w:r w:rsidR="001446A5">
        <w:t xml:space="preserve"> </w:t>
      </w:r>
      <w:r w:rsidR="002056E1">
        <w:t>su a</w:t>
      </w:r>
      <w:r w:rsidR="00933206" w:rsidRPr="00933206">
        <w:t>limenti, diete e integratori</w:t>
      </w:r>
      <w:r w:rsidR="002056E1">
        <w:t xml:space="preserve"> </w:t>
      </w:r>
      <w:r w:rsidR="00933206">
        <w:t>con tre obiettivi: identificare le criticità della scienza della nutrizione, sintetizzare le migliori e</w:t>
      </w:r>
      <w:r w:rsidR="00933206" w:rsidRPr="00266A31">
        <w:t xml:space="preserve">videnze scientifiche su diete, </w:t>
      </w:r>
      <w:r w:rsidR="004752D9">
        <w:t>cibi</w:t>
      </w:r>
      <w:r w:rsidR="00933206" w:rsidRPr="00266A31">
        <w:t xml:space="preserve"> e integratori</w:t>
      </w:r>
      <w:r w:rsidR="00933206">
        <w:t xml:space="preserve"> e identificare le sfide future per la scienza della nutrizione</w:t>
      </w:r>
      <w:r w:rsidR="00070F64" w:rsidRPr="00070F64">
        <w:t xml:space="preserve"> </w:t>
      </w:r>
      <w:r w:rsidR="00005316">
        <w:t>al fine di</w:t>
      </w:r>
      <w:r w:rsidR="00005316" w:rsidRPr="00070F64">
        <w:t xml:space="preserve"> </w:t>
      </w:r>
      <w:r w:rsidR="00070F64" w:rsidRPr="00070F64">
        <w:t xml:space="preserve">migliorare </w:t>
      </w:r>
      <w:r w:rsidR="00813C6C">
        <w:t xml:space="preserve">sia </w:t>
      </w:r>
      <w:r w:rsidR="00070F64" w:rsidRPr="00070F64">
        <w:t>la comunicazione pubblica</w:t>
      </w:r>
      <w:r w:rsidR="00813C6C">
        <w:t>, che la qualità e</w:t>
      </w:r>
      <w:r w:rsidR="00070F64" w:rsidRPr="00070F64">
        <w:t xml:space="preserve"> l’integrità della ricerca</w:t>
      </w:r>
      <w:r w:rsidR="002056E1" w:rsidRPr="00B20DA5">
        <w:rPr>
          <w:color w:val="000000" w:themeColor="text1"/>
        </w:rPr>
        <w:t>»</w:t>
      </w:r>
      <w:r w:rsidR="00933206">
        <w:t>.</w:t>
      </w:r>
    </w:p>
    <w:p w:rsidR="00657085" w:rsidRDefault="00E31033" w:rsidP="00AA2509">
      <w:r>
        <w:t>Nu</w:t>
      </w:r>
      <w:r w:rsidR="002056E1">
        <w:t>meros</w:t>
      </w:r>
      <w:r w:rsidR="00657085">
        <w:t>i</w:t>
      </w:r>
      <w:r>
        <w:t xml:space="preserve"> </w:t>
      </w:r>
      <w:r w:rsidR="00657085">
        <w:rPr>
          <w:b/>
        </w:rPr>
        <w:t>fattori</w:t>
      </w:r>
      <w:r w:rsidR="00933206" w:rsidRPr="00B2374C">
        <w:rPr>
          <w:b/>
        </w:rPr>
        <w:t xml:space="preserve"> </w:t>
      </w:r>
      <w:r w:rsidR="00CC4F69">
        <w:rPr>
          <w:b/>
        </w:rPr>
        <w:t>minano</w:t>
      </w:r>
      <w:r w:rsidR="00CC4F69" w:rsidRPr="00B2374C">
        <w:rPr>
          <w:b/>
        </w:rPr>
        <w:t xml:space="preserve"> </w:t>
      </w:r>
      <w:r w:rsidR="00933206" w:rsidRPr="00B2374C">
        <w:rPr>
          <w:b/>
        </w:rPr>
        <w:t>la credibilità della scienza della nutrizione</w:t>
      </w:r>
      <w:r w:rsidR="00933206">
        <w:t xml:space="preserve">: </w:t>
      </w:r>
      <w:r w:rsidR="009265E3">
        <w:t>l’insistere sul</w:t>
      </w:r>
      <w:r w:rsidR="0010173D">
        <w:t>l’approccio riduzionista</w:t>
      </w:r>
      <w:r w:rsidR="004E003D">
        <w:t xml:space="preserve"> </w:t>
      </w:r>
      <w:r w:rsidR="00933206">
        <w:t xml:space="preserve">vincente </w:t>
      </w:r>
      <w:r w:rsidR="00070F64">
        <w:t xml:space="preserve">nell’era </w:t>
      </w:r>
      <w:r w:rsidR="0010173D">
        <w:t xml:space="preserve">delle </w:t>
      </w:r>
      <w:r w:rsidR="00933206">
        <w:t>malattie carenziali</w:t>
      </w:r>
      <w:r w:rsidR="00070F64">
        <w:t>,</w:t>
      </w:r>
      <w:r w:rsidR="00933206">
        <w:t xml:space="preserve"> </w:t>
      </w:r>
      <w:r w:rsidR="009265E3">
        <w:t xml:space="preserve">ma </w:t>
      </w:r>
      <w:r w:rsidR="00070F64">
        <w:t xml:space="preserve">oggi </w:t>
      </w:r>
      <w:r w:rsidR="00933206">
        <w:t>inefficace per</w:t>
      </w:r>
      <w:r w:rsidR="00AD2810">
        <w:t xml:space="preserve"> prevenire le malattie croniche</w:t>
      </w:r>
      <w:r w:rsidR="00070F64">
        <w:t>;</w:t>
      </w:r>
      <w:r w:rsidR="00694602">
        <w:t xml:space="preserve"> </w:t>
      </w:r>
      <w:r w:rsidR="00F71577">
        <w:t xml:space="preserve">i conflitti di interesse finanziari e non finanziari; </w:t>
      </w:r>
      <w:r w:rsidR="00271105">
        <w:t xml:space="preserve">l’inadeguata </w:t>
      </w:r>
      <w:r w:rsidR="00070F64">
        <w:t xml:space="preserve">qualità di </w:t>
      </w:r>
      <w:r w:rsidR="00816569">
        <w:t>revisioni sistematiche e linee guida</w:t>
      </w:r>
      <w:r w:rsidR="00F71577">
        <w:t>; infine</w:t>
      </w:r>
      <w:r w:rsidR="00F71577" w:rsidRPr="00F71577">
        <w:t xml:space="preserve"> </w:t>
      </w:r>
      <w:r w:rsidR="00F71577">
        <w:t xml:space="preserve">le criticità metodologiche della ricerca che determinano risultati  del tutto implausibili, “troppo belli per essere veri”: </w:t>
      </w:r>
      <w:r w:rsidR="00657085">
        <w:t>«</w:t>
      </w:r>
      <w:r w:rsidR="00F71577">
        <w:t xml:space="preserve">È tempo di mettere un freno </w:t>
      </w:r>
      <w:r w:rsidR="00657085">
        <w:t>– puntualizza il Presidente –</w:t>
      </w:r>
      <w:r w:rsidR="004E003D">
        <w:t xml:space="preserve"> </w:t>
      </w:r>
      <w:r w:rsidR="00F71577">
        <w:t>a</w:t>
      </w:r>
      <w:r w:rsidR="00694602">
        <w:t>gli innumerevoli studi di associazione sui singoli nutrienti continuamente sfornati dai ricercatori</w:t>
      </w:r>
      <w:r w:rsidR="00517170">
        <w:t>:</w:t>
      </w:r>
      <w:r w:rsidR="004E003D">
        <w:t xml:space="preserve"> </w:t>
      </w:r>
      <w:r w:rsidR="00657085">
        <w:t>s</w:t>
      </w:r>
      <w:r w:rsidR="00517170">
        <w:t xml:space="preserve">e presi alla lettera </w:t>
      </w:r>
      <w:r w:rsidR="00657085">
        <w:t>basterebbe</w:t>
      </w:r>
      <w:r w:rsidR="00694602">
        <w:t xml:space="preserve"> </w:t>
      </w:r>
      <w:r w:rsidR="00657085">
        <w:t xml:space="preserve">aumentare </w:t>
      </w:r>
      <w:r w:rsidR="00694602">
        <w:t xml:space="preserve">l’apporto di nutrienti protettivi in 2 porzioni/die </w:t>
      </w:r>
      <w:r w:rsidR="00657085">
        <w:t xml:space="preserve">per eradicare </w:t>
      </w:r>
      <w:r w:rsidR="00517170">
        <w:t>il cancro a livello mondiale</w:t>
      </w:r>
      <w:r w:rsidR="00F71577">
        <w:t>!</w:t>
      </w:r>
      <w:r w:rsidR="00657085" w:rsidRPr="00B20DA5">
        <w:rPr>
          <w:color w:val="000000" w:themeColor="text1"/>
        </w:rPr>
        <w:t>»</w:t>
      </w:r>
      <w:r w:rsidR="00657085">
        <w:t>.</w:t>
      </w:r>
    </w:p>
    <w:p w:rsidR="005C726D" w:rsidRDefault="0026358E" w:rsidP="0065498E">
      <w:r>
        <w:t xml:space="preserve">Sui </w:t>
      </w:r>
      <w:r w:rsidR="00DF2C50" w:rsidRPr="0026358E">
        <w:rPr>
          <w:b/>
        </w:rPr>
        <w:t xml:space="preserve">regimi dietetici </w:t>
      </w:r>
      <w:r w:rsidR="00DF2C50" w:rsidRPr="00975859">
        <w:rPr>
          <w:b/>
        </w:rPr>
        <w:t>finalizzati alla riduzione di peso</w:t>
      </w:r>
      <w:r w:rsidR="0010173D">
        <w:t xml:space="preserve"> le evidenze scientifiche</w:t>
      </w:r>
      <w:r w:rsidR="004E003D">
        <w:t xml:space="preserve"> </w:t>
      </w:r>
      <w:r w:rsidR="00B2374C">
        <w:t>sono inequivocabili</w:t>
      </w:r>
      <w:r w:rsidR="00DF2C50">
        <w:t xml:space="preserve">: a fronte di infuocati dibattiti sull’efficacia delle </w:t>
      </w:r>
      <w:r w:rsidR="00813C6C">
        <w:t>varie</w:t>
      </w:r>
      <w:r w:rsidR="00DF2C50">
        <w:t xml:space="preserve"> diete e di slogan pubblicitari che promettono </w:t>
      </w:r>
      <w:r w:rsidR="0010173D">
        <w:t>miracoli, la ricerca</w:t>
      </w:r>
      <w:r w:rsidR="004E003D">
        <w:t xml:space="preserve"> </w:t>
      </w:r>
      <w:r w:rsidR="0010173D">
        <w:t xml:space="preserve">dimostra </w:t>
      </w:r>
      <w:r w:rsidR="00DF2C50">
        <w:t xml:space="preserve">che </w:t>
      </w:r>
      <w:r w:rsidR="00DF2C50" w:rsidRPr="00DF2C50">
        <w:t xml:space="preserve">qualsiasi dieta </w:t>
      </w:r>
      <w:r w:rsidR="004F751C">
        <w:t xml:space="preserve">bilanciata </w:t>
      </w:r>
      <w:r w:rsidR="00DF2C50" w:rsidRPr="00DF2C50">
        <w:t xml:space="preserve">a ridotto contenuto di carboidrati o </w:t>
      </w:r>
      <w:r w:rsidR="00802D51">
        <w:t xml:space="preserve">di </w:t>
      </w:r>
      <w:r w:rsidR="00DF2C50" w:rsidRPr="00DF2C50">
        <w:t xml:space="preserve">grassi </w:t>
      </w:r>
      <w:r w:rsidR="0010173D">
        <w:t>fa dimagrire</w:t>
      </w:r>
      <w:r w:rsidR="00DF2C50">
        <w:t xml:space="preserve">, </w:t>
      </w:r>
      <w:r w:rsidR="00B2374C">
        <w:t xml:space="preserve">ma </w:t>
      </w:r>
      <w:r w:rsidR="00DF2C50" w:rsidRPr="00DF2C50">
        <w:t>non è possibile raccomandar</w:t>
      </w:r>
      <w:r w:rsidR="004F751C">
        <w:t>n</w:t>
      </w:r>
      <w:r w:rsidR="00DF2C50" w:rsidRPr="00DF2C50">
        <w:t xml:space="preserve">e </w:t>
      </w:r>
      <w:r w:rsidR="004F751C">
        <w:t>nessuna</w:t>
      </w:r>
      <w:r w:rsidR="00813C6C">
        <w:t xml:space="preserve"> in particolare</w:t>
      </w:r>
      <w:r w:rsidR="00802D51">
        <w:t xml:space="preserve">, viste le esigue </w:t>
      </w:r>
      <w:r w:rsidR="00802D51" w:rsidRPr="00DF2C50">
        <w:t>differenze</w:t>
      </w:r>
      <w:r w:rsidR="004F751C">
        <w:t xml:space="preserve"> tra </w:t>
      </w:r>
      <w:r w:rsidR="00051CA7">
        <w:t>i vari regimi dietetici</w:t>
      </w:r>
      <w:r w:rsidR="00DF2C50">
        <w:t xml:space="preserve">. </w:t>
      </w:r>
      <w:r w:rsidR="00813C6C">
        <w:t xml:space="preserve">Inoltre, </w:t>
      </w:r>
      <w:r w:rsidR="004F751C">
        <w:t xml:space="preserve">in termini di riduzione del peso e del suo mantenimento, </w:t>
      </w:r>
      <w:r w:rsidR="00051CA7">
        <w:t>le evidenze dimostrano il valore aggiunto della</w:t>
      </w:r>
      <w:r w:rsidR="0010173D">
        <w:t xml:space="preserve"> </w:t>
      </w:r>
      <w:r w:rsidR="00DF2C50" w:rsidRPr="00DF2C50">
        <w:t>tera</w:t>
      </w:r>
      <w:r w:rsidR="002A3B41">
        <w:t xml:space="preserve">pia cognitivo-comportamentale e </w:t>
      </w:r>
      <w:r w:rsidR="00051CA7">
        <w:t>dell’</w:t>
      </w:r>
      <w:r w:rsidR="00051CA7" w:rsidRPr="00DF2C50">
        <w:t xml:space="preserve">esercizio </w:t>
      </w:r>
      <w:r w:rsidR="00DF2C50" w:rsidRPr="00DF2C50">
        <w:t>fisico.</w:t>
      </w:r>
    </w:p>
    <w:p w:rsidR="000718E4" w:rsidRDefault="000718E4" w:rsidP="00CC64B0">
      <w:r>
        <w:t xml:space="preserve">Nella </w:t>
      </w:r>
      <w:r w:rsidRPr="00B2374C">
        <w:rPr>
          <w:b/>
        </w:rPr>
        <w:t>sezione dedicata ai singoli cibi e nutrienti</w:t>
      </w:r>
      <w:r>
        <w:t xml:space="preserve"> </w:t>
      </w:r>
      <w:r w:rsidRPr="000718E4">
        <w:t xml:space="preserve">emerge il numero </w:t>
      </w:r>
      <w:r w:rsidR="00C43F45">
        <w:t>esiguo</w:t>
      </w:r>
      <w:r w:rsidRPr="000718E4">
        <w:t xml:space="preserve"> di </w:t>
      </w:r>
      <w:r>
        <w:t>studi</w:t>
      </w:r>
      <w:r w:rsidRPr="000718E4">
        <w:t xml:space="preserve"> controllati su </w:t>
      </w:r>
      <w:r>
        <w:t>esiti</w:t>
      </w:r>
      <w:r w:rsidRPr="000718E4">
        <w:t xml:space="preserve"> clinici, che forniscono </w:t>
      </w:r>
      <w:r w:rsidR="004F751C">
        <w:t>adeguate</w:t>
      </w:r>
      <w:r w:rsidRPr="000718E4">
        <w:t xml:space="preserve"> prove di efficacia</w:t>
      </w:r>
      <w:r w:rsidR="008B505C" w:rsidRPr="008B505C">
        <w:t xml:space="preserve"> </w:t>
      </w:r>
      <w:r w:rsidR="008B505C" w:rsidRPr="000718E4">
        <w:t>solo per la dieta mediterranea</w:t>
      </w:r>
      <w:r w:rsidRPr="000718E4">
        <w:t xml:space="preserve">; la maggior parte delle evidenze deriva infatti da studi osservazionali e da trial </w:t>
      </w:r>
      <w:r w:rsidR="00C43F45">
        <w:t>controllati</w:t>
      </w:r>
      <w:r w:rsidRPr="000718E4">
        <w:t xml:space="preserve"> su </w:t>
      </w:r>
      <w:r w:rsidR="00C43F45">
        <w:t xml:space="preserve">parametri </w:t>
      </w:r>
      <w:r w:rsidR="00ED748B">
        <w:t>fisiologici</w:t>
      </w:r>
      <w:r w:rsidR="00C43F45">
        <w:t xml:space="preserve">, quali </w:t>
      </w:r>
      <w:r w:rsidRPr="000718E4">
        <w:t xml:space="preserve">pressione arteriosa, </w:t>
      </w:r>
      <w:r w:rsidRPr="000718E4">
        <w:lastRenderedPageBreak/>
        <w:t>iperlipidemia, glicemia, resistenza all’insulina, frequenza card</w:t>
      </w:r>
      <w:r w:rsidR="00C43F45">
        <w:t>iaca, infiammazione sistemica.</w:t>
      </w:r>
      <w:r w:rsidR="00E31033">
        <w:t xml:space="preserve"> </w:t>
      </w:r>
      <w:r>
        <w:t>«</w:t>
      </w:r>
      <w:r w:rsidR="00B11ED7">
        <w:t xml:space="preserve">Sulla base delle </w:t>
      </w:r>
      <w:r w:rsidRPr="000718E4">
        <w:t>migliori evidenze disponibili</w:t>
      </w:r>
      <w:r>
        <w:t xml:space="preserve"> – precisa Cartabellotta –</w:t>
      </w:r>
      <w:r w:rsidRPr="000718E4">
        <w:t xml:space="preserve"> </w:t>
      </w:r>
      <w:r w:rsidR="00B11ED7">
        <w:t>è possibile raccomandare</w:t>
      </w:r>
      <w:r w:rsidR="00B11ED7" w:rsidRPr="000718E4">
        <w:t xml:space="preserve"> </w:t>
      </w:r>
      <w:r w:rsidR="008B505C">
        <w:t xml:space="preserve">solo </w:t>
      </w:r>
      <w:r w:rsidRPr="000718E4">
        <w:t xml:space="preserve">una dieta ricca di frutta, verdura, cereali integrali, legumi, pesce, nocciole/noci e latticini, oltre a cibi contenenti grassi monoinsaturi, polinsaturi e omega-3. </w:t>
      </w:r>
      <w:r>
        <w:t>D</w:t>
      </w:r>
      <w:r w:rsidRPr="000718E4">
        <w:t>a evitare invece carni lavorate e bevande dolcificate, oltre a cibi ricchi di sodio, amido, zuccheri raffinati, grass</w:t>
      </w:r>
      <w:r>
        <w:t>i insaturi, colesterolo animale</w:t>
      </w:r>
      <w:r w:rsidRPr="00B20DA5">
        <w:rPr>
          <w:color w:val="000000" w:themeColor="text1"/>
        </w:rPr>
        <w:t>»</w:t>
      </w:r>
      <w:r>
        <w:t>.</w:t>
      </w:r>
    </w:p>
    <w:p w:rsidR="00606B8C" w:rsidRDefault="00E31033" w:rsidP="00CF7D0F">
      <w:r>
        <w:t xml:space="preserve">Impietosa la valutazione </w:t>
      </w:r>
      <w:r w:rsidR="00CC64B0">
        <w:t>dell’</w:t>
      </w:r>
      <w:r w:rsidR="00CC64B0" w:rsidRPr="00B2374C">
        <w:rPr>
          <w:b/>
        </w:rPr>
        <w:t>efficacia degli integratori alimentari</w:t>
      </w:r>
      <w:r w:rsidR="00CC64B0">
        <w:t xml:space="preserve">: </w:t>
      </w:r>
      <w:r w:rsidR="00813C6C">
        <w:t xml:space="preserve">nonostante </w:t>
      </w:r>
      <w:r w:rsidR="004F751C">
        <w:t xml:space="preserve">la progressiva </w:t>
      </w:r>
      <w:r>
        <w:t xml:space="preserve">espansione del mercato, </w:t>
      </w:r>
      <w:r w:rsidR="008B505C">
        <w:t>gli</w:t>
      </w:r>
      <w:r w:rsidR="00C43F45">
        <w:t xml:space="preserve"> studi controllati</w:t>
      </w:r>
      <w:r w:rsidR="00CC64B0" w:rsidRPr="00CC64B0">
        <w:t xml:space="preserve"> su integratori di vitamine e minerali non </w:t>
      </w:r>
      <w:r w:rsidR="004F751C">
        <w:t>dimostra</w:t>
      </w:r>
      <w:r w:rsidR="008B505C">
        <w:t>no</w:t>
      </w:r>
      <w:r w:rsidR="00CC64B0" w:rsidRPr="00CC64B0">
        <w:t xml:space="preserve"> </w:t>
      </w:r>
      <w:r w:rsidR="00813C6C">
        <w:t xml:space="preserve">evidenti </w:t>
      </w:r>
      <w:r w:rsidR="00CC64B0" w:rsidRPr="00CC64B0">
        <w:t xml:space="preserve">benefici per la prevenzione di patologie </w:t>
      </w:r>
      <w:r w:rsidR="00813C6C">
        <w:t>cardiovascolari e neoplasie</w:t>
      </w:r>
      <w:r w:rsidR="00B11ED7">
        <w:t xml:space="preserve">, evidenziando </w:t>
      </w:r>
      <w:r>
        <w:t>addirittura</w:t>
      </w:r>
      <w:r w:rsidR="0096002A">
        <w:t xml:space="preserve"> </w:t>
      </w:r>
      <w:r w:rsidR="00B2374C">
        <w:t>maggiori rischi</w:t>
      </w:r>
      <w:r w:rsidR="00B11ED7">
        <w:t xml:space="preserve"> per alcuni</w:t>
      </w:r>
      <w:r>
        <w:t xml:space="preserve"> micronutrienti</w:t>
      </w:r>
      <w:r w:rsidR="00B2374C">
        <w:t>.</w:t>
      </w:r>
      <w:r>
        <w:t xml:space="preserve"> Di conseguenza, precisa il Presidente </w:t>
      </w:r>
      <w:r w:rsidR="000718E4">
        <w:t>«</w:t>
      </w:r>
      <w:r w:rsidR="008B505C">
        <w:t>l</w:t>
      </w:r>
      <w:r w:rsidR="008B505C" w:rsidRPr="00CC64B0">
        <w:t xml:space="preserve">’utilizzo </w:t>
      </w:r>
      <w:r w:rsidR="0096002A" w:rsidRPr="00CC64B0">
        <w:t xml:space="preserve">di integratori </w:t>
      </w:r>
      <w:r w:rsidR="0096002A">
        <w:t>multivitaminici e multimineralici</w:t>
      </w:r>
      <w:r w:rsidR="008B1F09">
        <w:t xml:space="preserve"> </w:t>
      </w:r>
      <w:r w:rsidR="000718E4" w:rsidRPr="00CC64B0">
        <w:t>non è raccomandato per la popolazione generale</w:t>
      </w:r>
      <w:r w:rsidR="004F751C">
        <w:t xml:space="preserve"> e nemmeno in gravidanza</w:t>
      </w:r>
      <w:r w:rsidR="000718E4">
        <w:t xml:space="preserve">; </w:t>
      </w:r>
      <w:r w:rsidR="008B505C">
        <w:t>al contrario</w:t>
      </w:r>
      <w:r>
        <w:t xml:space="preserve">, </w:t>
      </w:r>
      <w:r w:rsidR="00813C6C">
        <w:t xml:space="preserve">è di provata efficacia </w:t>
      </w:r>
      <w:r w:rsidR="000718E4">
        <w:t xml:space="preserve">l’assunzione mirata di </w:t>
      </w:r>
      <w:r w:rsidR="004F751C">
        <w:t xml:space="preserve">specifici integratori </w:t>
      </w:r>
      <w:r w:rsidR="000718E4" w:rsidRPr="00CC64B0">
        <w:t xml:space="preserve">in </w:t>
      </w:r>
      <w:r w:rsidR="00B2374C">
        <w:t>alcune</w:t>
      </w:r>
      <w:r w:rsidR="000718E4" w:rsidRPr="00CC64B0">
        <w:t xml:space="preserve"> fasi della vita </w:t>
      </w:r>
      <w:r w:rsidR="000718E4">
        <w:t xml:space="preserve">(gravidanza, neonati, ultracinquantenni) </w:t>
      </w:r>
      <w:r w:rsidR="00B2374C">
        <w:t>e</w:t>
      </w:r>
      <w:r w:rsidR="000718E4" w:rsidRPr="00CC64B0">
        <w:t xml:space="preserve"> in sottogruppi a rischio</w:t>
      </w:r>
      <w:r w:rsidR="000718E4">
        <w:t xml:space="preserve"> nei quali </w:t>
      </w:r>
      <w:r w:rsidR="000718E4" w:rsidRPr="00CC64B0">
        <w:t xml:space="preserve">il fabbisogno nutrizionale </w:t>
      </w:r>
      <w:r w:rsidR="00813C6C">
        <w:t xml:space="preserve">non </w:t>
      </w:r>
      <w:r w:rsidR="000718E4" w:rsidRPr="00CC64B0">
        <w:t xml:space="preserve">può essere soddisfatto </w:t>
      </w:r>
      <w:r w:rsidR="00813C6C">
        <w:t>con</w:t>
      </w:r>
      <w:r w:rsidR="000718E4" w:rsidRPr="00CC64B0">
        <w:t xml:space="preserve"> la sola dieta</w:t>
      </w:r>
      <w:r w:rsidR="000718E4" w:rsidRPr="00B20DA5">
        <w:rPr>
          <w:color w:val="000000" w:themeColor="text1"/>
        </w:rPr>
        <w:t>»</w:t>
      </w:r>
      <w:r w:rsidR="000718E4">
        <w:t>.</w:t>
      </w:r>
    </w:p>
    <w:p w:rsidR="00E671D3" w:rsidRDefault="00440D4A" w:rsidP="00E671D3">
      <w:r>
        <w:t>Il</w:t>
      </w:r>
      <w:r w:rsidR="00E31033">
        <w:t xml:space="preserve"> Position Statement GIMBE </w:t>
      </w:r>
      <w:r w:rsidR="00E671D3">
        <w:t>chiarisce</w:t>
      </w:r>
      <w:r>
        <w:t xml:space="preserve"> infine</w:t>
      </w:r>
      <w:r w:rsidR="00E671D3">
        <w:t xml:space="preserve"> perché </w:t>
      </w:r>
      <w:r w:rsidR="00E31033">
        <w:t xml:space="preserve">nel campo dell’alimentazione </w:t>
      </w:r>
      <w:r w:rsidR="00E671D3" w:rsidRPr="00E31033">
        <w:rPr>
          <w:b/>
        </w:rPr>
        <w:t>bufale e fake news</w:t>
      </w:r>
      <w:r w:rsidR="00E671D3">
        <w:t xml:space="preserve"> </w:t>
      </w:r>
      <w:r w:rsidR="004F751C">
        <w:t>fioriscono</w:t>
      </w:r>
      <w:r w:rsidR="00E31033">
        <w:t xml:space="preserve"> </w:t>
      </w:r>
      <w:r w:rsidR="00E671D3">
        <w:t xml:space="preserve">continuamente </w:t>
      </w:r>
      <w:r w:rsidR="00E31033">
        <w:t>e sono difficili da prevenire e</w:t>
      </w:r>
      <w:r w:rsidR="00813C6C">
        <w:t>d estirpare</w:t>
      </w:r>
      <w:r w:rsidR="00E671D3">
        <w:t xml:space="preserve">. </w:t>
      </w:r>
      <w:r w:rsidR="00E31033">
        <w:t>«In questo settore – conclude Cartabellotta</w:t>
      </w:r>
      <w:r w:rsidR="004E003D">
        <w:t xml:space="preserve"> </w:t>
      </w:r>
      <w:r w:rsidR="00E31033">
        <w:t xml:space="preserve">– </w:t>
      </w:r>
      <w:r w:rsidR="00E671D3">
        <w:t xml:space="preserve">esiste una </w:t>
      </w:r>
      <w:r w:rsidR="00E671D3" w:rsidRPr="00517170">
        <w:t xml:space="preserve">dinamica interpretativa della scienza </w:t>
      </w:r>
      <w:r w:rsidR="00E671D3">
        <w:t>più unica che rara</w:t>
      </w:r>
      <w:r w:rsidR="00813C6C">
        <w:t xml:space="preserve">: </w:t>
      </w:r>
      <w:r w:rsidR="00E671D3">
        <w:t xml:space="preserve">da un lato </w:t>
      </w:r>
      <w:r w:rsidR="00E671D3" w:rsidRPr="00C62B94">
        <w:t xml:space="preserve">l’esposizione quotidiana al cibo </w:t>
      </w:r>
      <w:r w:rsidR="00E671D3">
        <w:t>determina</w:t>
      </w:r>
      <w:r w:rsidR="00E671D3" w:rsidRPr="00C62B94">
        <w:t xml:space="preserve"> un</w:t>
      </w:r>
      <w:r w:rsidR="00E671D3">
        <w:t xml:space="preserve"> senso di familiarità diffusa</w:t>
      </w:r>
      <w:r w:rsidR="004F751C">
        <w:t xml:space="preserve"> e superficiale</w:t>
      </w:r>
      <w:r w:rsidR="00E671D3">
        <w:t xml:space="preserve">, dall’altro </w:t>
      </w:r>
      <w:r w:rsidR="00E671D3" w:rsidRPr="00517170">
        <w:t xml:space="preserve">i comportamenti alimentari sono influenzati da </w:t>
      </w:r>
      <w:r w:rsidR="00060A59">
        <w:t>abitudini</w:t>
      </w:r>
      <w:r w:rsidR="00E671D3" w:rsidRPr="00517170">
        <w:t xml:space="preserve"> personali, f</w:t>
      </w:r>
      <w:r w:rsidR="00E671D3">
        <w:t>amiliari, culturali e religiose</w:t>
      </w:r>
      <w:r w:rsidR="008F52F1">
        <w:t>. Di conseguenza</w:t>
      </w:r>
      <w:r w:rsidR="004E003D">
        <w:t xml:space="preserve"> </w:t>
      </w:r>
      <w:r w:rsidR="008F52F1">
        <w:t>si generano continuamente</w:t>
      </w:r>
      <w:r w:rsidR="00E671D3" w:rsidRPr="00C62B94">
        <w:t xml:space="preserve"> credenze basate su congetture, aneddoti e intuizioni piuttost</w:t>
      </w:r>
      <w:r w:rsidR="00E671D3">
        <w:t xml:space="preserve">o che su evidenze scientifiche, </w:t>
      </w:r>
      <w:r w:rsidR="009265E3">
        <w:t>peraltro poco robuste e influenzate da conflitti di interesse che</w:t>
      </w:r>
      <w:r w:rsidR="004F751C">
        <w:t>,</w:t>
      </w:r>
      <w:r w:rsidR="00060A59">
        <w:t xml:space="preserve"> condizionan</w:t>
      </w:r>
      <w:r w:rsidR="004F751C">
        <w:t>d</w:t>
      </w:r>
      <w:r w:rsidR="00060A59">
        <w:t>o</w:t>
      </w:r>
      <w:r w:rsidR="009265E3" w:rsidRPr="009265E3">
        <w:t xml:space="preserve"> </w:t>
      </w:r>
      <w:r w:rsidR="009265E3">
        <w:t>l’</w:t>
      </w:r>
      <w:r w:rsidR="009265E3" w:rsidRPr="009265E3">
        <w:t>integrità della ricerca</w:t>
      </w:r>
      <w:r w:rsidR="004F751C">
        <w:t xml:space="preserve">, </w:t>
      </w:r>
      <w:r w:rsidR="00060A59">
        <w:t xml:space="preserve">minano la </w:t>
      </w:r>
      <w:r w:rsidR="009265E3" w:rsidRPr="009265E3">
        <w:t>fiducia dei cittadini nei confronti del metodo scientifico</w:t>
      </w:r>
      <w:r w:rsidR="00E31033" w:rsidRPr="00B20DA5">
        <w:rPr>
          <w:color w:val="000000" w:themeColor="text1"/>
        </w:rPr>
        <w:t>»</w:t>
      </w:r>
      <w:r w:rsidR="00E31033">
        <w:t>.</w:t>
      </w:r>
    </w:p>
    <w:p w:rsidR="00657085" w:rsidRDefault="00B11C7D" w:rsidP="00391AD2">
      <w:r>
        <w:t xml:space="preserve">Il Position Statement </w:t>
      </w:r>
      <w:r w:rsidR="003E2D1E">
        <w:t xml:space="preserve">GIMBE </w:t>
      </w:r>
      <w:r>
        <w:t>“</w:t>
      </w:r>
      <w:r w:rsidR="00606B8C" w:rsidRPr="00933206">
        <w:t>Alimenti, diete e integratori: la scienza della nutrizione tra miti, presunzioni ed evidenze</w:t>
      </w:r>
      <w:r>
        <w:t xml:space="preserve">” è disponibile a: </w:t>
      </w:r>
      <w:hyperlink r:id="rId9" w:history="1">
        <w:r w:rsidR="002A3B41" w:rsidRPr="00265AAA">
          <w:rPr>
            <w:rStyle w:val="Collegamentoipertestuale"/>
          </w:rPr>
          <w:t>www.evidence.it/diete-integratori</w:t>
        </w:r>
      </w:hyperlink>
      <w:r w:rsidR="002A3B41">
        <w:t xml:space="preserve">. </w:t>
      </w:r>
    </w:p>
    <w:bookmarkEnd w:id="0"/>
    <w:p w:rsidR="007E5E04" w:rsidRDefault="007E5E04" w:rsidP="00DC2A0C">
      <w:pPr>
        <w:spacing w:after="0"/>
      </w:pP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b/>
          <w:bCs/>
        </w:rPr>
        <w:t>Fondazione GIMBE</w:t>
      </w:r>
      <w:r w:rsidRPr="00E3755B">
        <w:rPr>
          <w:rFonts w:ascii="Trebuchet MS" w:eastAsia="Calibri" w:hAnsi="Trebuchet MS" w:cs="Times New Roman"/>
        </w:rPr>
        <w:br/>
      </w:r>
      <w:r w:rsidRPr="00E3755B">
        <w:rPr>
          <w:rFonts w:ascii="Calibri" w:eastAsia="Calibri" w:hAnsi="Calibri" w:cs="Times New Roman"/>
          <w:sz w:val="20"/>
          <w:szCs w:val="20"/>
        </w:rPr>
        <w:t>Via Amendola 2 - 40121 Bologna</w:t>
      </w:r>
    </w:p>
    <w:p w:rsidR="00DC2A0C" w:rsidRPr="00E3755B"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Tel. 051 5883920 - Fax 051 4075774</w:t>
      </w:r>
    </w:p>
    <w:p w:rsidR="00B242B8" w:rsidRPr="006B4075" w:rsidRDefault="00DC2A0C" w:rsidP="00DC2A0C">
      <w:pPr>
        <w:spacing w:after="0"/>
        <w:rPr>
          <w:rFonts w:ascii="Calibri" w:eastAsia="Calibri" w:hAnsi="Calibri" w:cs="Times New Roman"/>
          <w:sz w:val="20"/>
          <w:szCs w:val="20"/>
        </w:rPr>
      </w:pPr>
      <w:r w:rsidRPr="00E3755B">
        <w:rPr>
          <w:rFonts w:ascii="Calibri" w:eastAsia="Calibri" w:hAnsi="Calibri" w:cs="Times New Roman"/>
          <w:sz w:val="20"/>
          <w:szCs w:val="20"/>
        </w:rPr>
        <w:t xml:space="preserve">E-mail: </w:t>
      </w:r>
      <w:hyperlink r:id="rId10" w:history="1">
        <w:r w:rsidR="00743430" w:rsidRPr="0087215E">
          <w:rPr>
            <w:rStyle w:val="Collegamentoipertestuale"/>
            <w:rFonts w:ascii="Calibri" w:eastAsia="Calibri" w:hAnsi="Calibri" w:cs="Times New Roman"/>
            <w:sz w:val="20"/>
            <w:szCs w:val="20"/>
          </w:rPr>
          <w:t>ufficio.stampa@gimbe.org</w:t>
        </w:r>
      </w:hyperlink>
    </w:p>
    <w:sectPr w:rsidR="00B242B8" w:rsidRPr="006B4075">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81D" w:rsidRDefault="0046781D" w:rsidP="00ED0CFD">
      <w:pPr>
        <w:spacing w:after="0" w:line="240" w:lineRule="auto"/>
      </w:pPr>
      <w:r>
        <w:separator/>
      </w:r>
    </w:p>
  </w:endnote>
  <w:endnote w:type="continuationSeparator" w:id="0">
    <w:p w:rsidR="0046781D" w:rsidRDefault="0046781D" w:rsidP="00ED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81D" w:rsidRDefault="0046781D" w:rsidP="00ED0CFD">
      <w:pPr>
        <w:spacing w:after="0" w:line="240" w:lineRule="auto"/>
      </w:pPr>
      <w:r>
        <w:separator/>
      </w:r>
    </w:p>
  </w:footnote>
  <w:footnote w:type="continuationSeparator" w:id="0">
    <w:p w:rsidR="0046781D" w:rsidRDefault="0046781D" w:rsidP="00ED0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A4F" w:rsidRPr="00DA4A4F" w:rsidRDefault="00DA4A4F" w:rsidP="00DA4A4F">
    <w:pPr>
      <w:jc w:val="center"/>
      <w:rPr>
        <w:rFonts w:ascii="Calibri" w:eastAsia="Calibri" w:hAnsi="Calibri" w:cs="Times New Roman"/>
        <w:b/>
        <w:bCs/>
        <w:color w:val="FF0000"/>
        <w:sz w:val="36"/>
        <w:szCs w:val="3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B3606"/>
    <w:multiLevelType w:val="hybridMultilevel"/>
    <w:tmpl w:val="6AF47F8C"/>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18A073A8"/>
    <w:multiLevelType w:val="hybridMultilevel"/>
    <w:tmpl w:val="72908F4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23B0603F"/>
    <w:multiLevelType w:val="hybridMultilevel"/>
    <w:tmpl w:val="518CF2A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278259EF"/>
    <w:multiLevelType w:val="hybridMultilevel"/>
    <w:tmpl w:val="D61ED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BD829D7"/>
    <w:multiLevelType w:val="hybridMultilevel"/>
    <w:tmpl w:val="8C3C60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nsid w:val="34845F36"/>
    <w:multiLevelType w:val="hybridMultilevel"/>
    <w:tmpl w:val="E2D46630"/>
    <w:lvl w:ilvl="0" w:tplc="04100001">
      <w:start w:val="1"/>
      <w:numFmt w:val="bullet"/>
      <w:lvlText w:val=""/>
      <w:lvlJc w:val="left"/>
      <w:pPr>
        <w:ind w:left="360" w:hanging="360"/>
      </w:pPr>
      <w:rPr>
        <w:rFonts w:ascii="Symbol" w:hAnsi="Symbol"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3F5028A0"/>
    <w:multiLevelType w:val="hybridMultilevel"/>
    <w:tmpl w:val="C9FEBD5A"/>
    <w:lvl w:ilvl="0" w:tplc="A914E83C">
      <w:start w:val="16"/>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82628E5"/>
    <w:multiLevelType w:val="hybridMultilevel"/>
    <w:tmpl w:val="2ABA6530"/>
    <w:lvl w:ilvl="0" w:tplc="FC6C4C0E">
      <w:start w:val="28"/>
      <w:numFmt w:val="bullet"/>
      <w:lvlText w:val="-"/>
      <w:lvlJc w:val="left"/>
      <w:pPr>
        <w:ind w:left="360" w:hanging="360"/>
      </w:pPr>
      <w:rPr>
        <w:rFonts w:ascii="Calibri" w:eastAsiaTheme="minorHAnsi" w:hAnsi="Calibri" w:cstheme="minorBid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FF1232A"/>
    <w:multiLevelType w:val="multilevel"/>
    <w:tmpl w:val="5AA4C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164247"/>
    <w:multiLevelType w:val="hybridMultilevel"/>
    <w:tmpl w:val="A0A2ED4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575229DE"/>
    <w:multiLevelType w:val="hybridMultilevel"/>
    <w:tmpl w:val="E90039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06E2BA6"/>
    <w:multiLevelType w:val="hybridMultilevel"/>
    <w:tmpl w:val="9B20C57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620C3AF4"/>
    <w:multiLevelType w:val="hybridMultilevel"/>
    <w:tmpl w:val="E8D49A7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6CB22CEB"/>
    <w:multiLevelType w:val="hybridMultilevel"/>
    <w:tmpl w:val="CA4448B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6DB46163"/>
    <w:multiLevelType w:val="hybridMultilevel"/>
    <w:tmpl w:val="B51EB52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nsid w:val="6FA854BC"/>
    <w:multiLevelType w:val="multilevel"/>
    <w:tmpl w:val="E098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591BA8"/>
    <w:multiLevelType w:val="hybridMultilevel"/>
    <w:tmpl w:val="BFA0DF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B2879B0"/>
    <w:multiLevelType w:val="hybridMultilevel"/>
    <w:tmpl w:val="41CA392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7"/>
  </w:num>
  <w:num w:numId="4">
    <w:abstractNumId w:val="15"/>
  </w:num>
  <w:num w:numId="5">
    <w:abstractNumId w:val="8"/>
  </w:num>
  <w:num w:numId="6">
    <w:abstractNumId w:val="6"/>
  </w:num>
  <w:num w:numId="7">
    <w:abstractNumId w:val="12"/>
  </w:num>
  <w:num w:numId="8">
    <w:abstractNumId w:val="11"/>
  </w:num>
  <w:num w:numId="9">
    <w:abstractNumId w:val="0"/>
  </w:num>
  <w:num w:numId="10">
    <w:abstractNumId w:val="1"/>
  </w:num>
  <w:num w:numId="11">
    <w:abstractNumId w:val="3"/>
  </w:num>
  <w:num w:numId="12">
    <w:abstractNumId w:val="4"/>
  </w:num>
  <w:num w:numId="13">
    <w:abstractNumId w:val="10"/>
  </w:num>
  <w:num w:numId="14">
    <w:abstractNumId w:val="2"/>
  </w:num>
  <w:num w:numId="15">
    <w:abstractNumId w:val="9"/>
  </w:num>
  <w:num w:numId="16">
    <w:abstractNumId w:val="16"/>
  </w:num>
  <w:num w:numId="17">
    <w:abstractNumId w:val="13"/>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ena Cottafava">
    <w15:presenceInfo w15:providerId="AD" w15:userId="S-1-5-21-2621246473-3078978095-2341016601-1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B91"/>
    <w:rsid w:val="000007FC"/>
    <w:rsid w:val="00002C1B"/>
    <w:rsid w:val="00003744"/>
    <w:rsid w:val="00003F78"/>
    <w:rsid w:val="00004B0A"/>
    <w:rsid w:val="00005126"/>
    <w:rsid w:val="00005316"/>
    <w:rsid w:val="00005B25"/>
    <w:rsid w:val="00006555"/>
    <w:rsid w:val="00010498"/>
    <w:rsid w:val="0001384A"/>
    <w:rsid w:val="00013DFA"/>
    <w:rsid w:val="0001439D"/>
    <w:rsid w:val="00015D8E"/>
    <w:rsid w:val="00017968"/>
    <w:rsid w:val="00017FB4"/>
    <w:rsid w:val="00020F55"/>
    <w:rsid w:val="00021D7F"/>
    <w:rsid w:val="00023462"/>
    <w:rsid w:val="00023D8A"/>
    <w:rsid w:val="00024DD4"/>
    <w:rsid w:val="00027E3B"/>
    <w:rsid w:val="000314E4"/>
    <w:rsid w:val="000340C1"/>
    <w:rsid w:val="00035404"/>
    <w:rsid w:val="00035633"/>
    <w:rsid w:val="0004410A"/>
    <w:rsid w:val="0005080C"/>
    <w:rsid w:val="0005142F"/>
    <w:rsid w:val="000514FD"/>
    <w:rsid w:val="00051CA7"/>
    <w:rsid w:val="00051F7A"/>
    <w:rsid w:val="0005402C"/>
    <w:rsid w:val="00054250"/>
    <w:rsid w:val="00055180"/>
    <w:rsid w:val="00055AE9"/>
    <w:rsid w:val="00055D27"/>
    <w:rsid w:val="000602AA"/>
    <w:rsid w:val="00060A59"/>
    <w:rsid w:val="0006440E"/>
    <w:rsid w:val="000657A8"/>
    <w:rsid w:val="000662E3"/>
    <w:rsid w:val="00067B8F"/>
    <w:rsid w:val="000707B3"/>
    <w:rsid w:val="00070F64"/>
    <w:rsid w:val="000715A9"/>
    <w:rsid w:val="000718E4"/>
    <w:rsid w:val="00071F0A"/>
    <w:rsid w:val="00071F88"/>
    <w:rsid w:val="0007355C"/>
    <w:rsid w:val="00073870"/>
    <w:rsid w:val="00074788"/>
    <w:rsid w:val="000771A4"/>
    <w:rsid w:val="00082EDA"/>
    <w:rsid w:val="000905D1"/>
    <w:rsid w:val="00090A39"/>
    <w:rsid w:val="00090B7E"/>
    <w:rsid w:val="000927C7"/>
    <w:rsid w:val="000935F1"/>
    <w:rsid w:val="000965BE"/>
    <w:rsid w:val="000A05CF"/>
    <w:rsid w:val="000A0FC3"/>
    <w:rsid w:val="000A1367"/>
    <w:rsid w:val="000A2084"/>
    <w:rsid w:val="000A5E93"/>
    <w:rsid w:val="000A62A9"/>
    <w:rsid w:val="000A7B66"/>
    <w:rsid w:val="000A7ED4"/>
    <w:rsid w:val="000B07B0"/>
    <w:rsid w:val="000B185F"/>
    <w:rsid w:val="000B1C52"/>
    <w:rsid w:val="000B3126"/>
    <w:rsid w:val="000B7985"/>
    <w:rsid w:val="000C344B"/>
    <w:rsid w:val="000C544C"/>
    <w:rsid w:val="000C6130"/>
    <w:rsid w:val="000D02E4"/>
    <w:rsid w:val="000D17FB"/>
    <w:rsid w:val="000D18C7"/>
    <w:rsid w:val="000D25AC"/>
    <w:rsid w:val="000D44D4"/>
    <w:rsid w:val="000D5771"/>
    <w:rsid w:val="000D5893"/>
    <w:rsid w:val="000D7252"/>
    <w:rsid w:val="000E2E4F"/>
    <w:rsid w:val="000E4E47"/>
    <w:rsid w:val="000E7CC2"/>
    <w:rsid w:val="000F0BBD"/>
    <w:rsid w:val="000F10F8"/>
    <w:rsid w:val="000F39EF"/>
    <w:rsid w:val="000F5C0F"/>
    <w:rsid w:val="0010059E"/>
    <w:rsid w:val="0010173D"/>
    <w:rsid w:val="001033BE"/>
    <w:rsid w:val="00107096"/>
    <w:rsid w:val="0011205F"/>
    <w:rsid w:val="001139A6"/>
    <w:rsid w:val="00113D4A"/>
    <w:rsid w:val="00113F3C"/>
    <w:rsid w:val="00115344"/>
    <w:rsid w:val="001167D9"/>
    <w:rsid w:val="001173E9"/>
    <w:rsid w:val="00123378"/>
    <w:rsid w:val="00125C6A"/>
    <w:rsid w:val="001262A5"/>
    <w:rsid w:val="001317CF"/>
    <w:rsid w:val="001329EC"/>
    <w:rsid w:val="00134C8C"/>
    <w:rsid w:val="00143689"/>
    <w:rsid w:val="00143A68"/>
    <w:rsid w:val="00144408"/>
    <w:rsid w:val="001446A5"/>
    <w:rsid w:val="00144F94"/>
    <w:rsid w:val="001458FE"/>
    <w:rsid w:val="00145BA6"/>
    <w:rsid w:val="001471AF"/>
    <w:rsid w:val="00150EF3"/>
    <w:rsid w:val="0015229D"/>
    <w:rsid w:val="00153328"/>
    <w:rsid w:val="0015377E"/>
    <w:rsid w:val="00156B19"/>
    <w:rsid w:val="001608BE"/>
    <w:rsid w:val="00162FBC"/>
    <w:rsid w:val="0016375C"/>
    <w:rsid w:val="001654A5"/>
    <w:rsid w:val="00170760"/>
    <w:rsid w:val="00170B46"/>
    <w:rsid w:val="00171767"/>
    <w:rsid w:val="00173764"/>
    <w:rsid w:val="0017405D"/>
    <w:rsid w:val="001748BA"/>
    <w:rsid w:val="00191F59"/>
    <w:rsid w:val="00192DAD"/>
    <w:rsid w:val="00192F75"/>
    <w:rsid w:val="00193B5E"/>
    <w:rsid w:val="00193F19"/>
    <w:rsid w:val="001A3E0D"/>
    <w:rsid w:val="001A3E96"/>
    <w:rsid w:val="001A6181"/>
    <w:rsid w:val="001B39C4"/>
    <w:rsid w:val="001C00F9"/>
    <w:rsid w:val="001C48AA"/>
    <w:rsid w:val="001C51E2"/>
    <w:rsid w:val="001C60EA"/>
    <w:rsid w:val="001C611E"/>
    <w:rsid w:val="001C6D0F"/>
    <w:rsid w:val="001C7F98"/>
    <w:rsid w:val="001D0E41"/>
    <w:rsid w:val="001D153D"/>
    <w:rsid w:val="001D19F1"/>
    <w:rsid w:val="001D4CE8"/>
    <w:rsid w:val="001E0E42"/>
    <w:rsid w:val="001E2726"/>
    <w:rsid w:val="001E5245"/>
    <w:rsid w:val="001E6902"/>
    <w:rsid w:val="001E6CBA"/>
    <w:rsid w:val="001F1C35"/>
    <w:rsid w:val="001F20B8"/>
    <w:rsid w:val="00201481"/>
    <w:rsid w:val="002020DB"/>
    <w:rsid w:val="00202A01"/>
    <w:rsid w:val="0020435A"/>
    <w:rsid w:val="002056E1"/>
    <w:rsid w:val="00206047"/>
    <w:rsid w:val="002073BD"/>
    <w:rsid w:val="00207B90"/>
    <w:rsid w:val="00210158"/>
    <w:rsid w:val="00210291"/>
    <w:rsid w:val="0021155E"/>
    <w:rsid w:val="002137D4"/>
    <w:rsid w:val="00213F7C"/>
    <w:rsid w:val="0021535A"/>
    <w:rsid w:val="002206B0"/>
    <w:rsid w:val="00223C4D"/>
    <w:rsid w:val="00223F01"/>
    <w:rsid w:val="00224E88"/>
    <w:rsid w:val="00226406"/>
    <w:rsid w:val="00233EF5"/>
    <w:rsid w:val="002349C3"/>
    <w:rsid w:val="0023771D"/>
    <w:rsid w:val="00241AB7"/>
    <w:rsid w:val="00241E9C"/>
    <w:rsid w:val="00242077"/>
    <w:rsid w:val="00244FA4"/>
    <w:rsid w:val="0025050F"/>
    <w:rsid w:val="0025076D"/>
    <w:rsid w:val="0025100A"/>
    <w:rsid w:val="00251AC2"/>
    <w:rsid w:val="002551A1"/>
    <w:rsid w:val="002616ED"/>
    <w:rsid w:val="0026358E"/>
    <w:rsid w:val="00265B05"/>
    <w:rsid w:val="00266561"/>
    <w:rsid w:val="00266D0D"/>
    <w:rsid w:val="00266E0C"/>
    <w:rsid w:val="00266E1A"/>
    <w:rsid w:val="00271105"/>
    <w:rsid w:val="002723FC"/>
    <w:rsid w:val="002726D7"/>
    <w:rsid w:val="00272D7A"/>
    <w:rsid w:val="0027468B"/>
    <w:rsid w:val="00277114"/>
    <w:rsid w:val="00282655"/>
    <w:rsid w:val="00282DAE"/>
    <w:rsid w:val="00287105"/>
    <w:rsid w:val="00291602"/>
    <w:rsid w:val="0029392F"/>
    <w:rsid w:val="00294338"/>
    <w:rsid w:val="00297583"/>
    <w:rsid w:val="002A2034"/>
    <w:rsid w:val="002A3232"/>
    <w:rsid w:val="002A3B41"/>
    <w:rsid w:val="002A51D6"/>
    <w:rsid w:val="002B12E6"/>
    <w:rsid w:val="002B1329"/>
    <w:rsid w:val="002B7295"/>
    <w:rsid w:val="002B7C26"/>
    <w:rsid w:val="002B7F03"/>
    <w:rsid w:val="002C0B56"/>
    <w:rsid w:val="002C0B93"/>
    <w:rsid w:val="002C0F1B"/>
    <w:rsid w:val="002C3123"/>
    <w:rsid w:val="002C433C"/>
    <w:rsid w:val="002C4FFE"/>
    <w:rsid w:val="002C5187"/>
    <w:rsid w:val="002C5517"/>
    <w:rsid w:val="002D1A9D"/>
    <w:rsid w:val="002D2C39"/>
    <w:rsid w:val="002D4D2D"/>
    <w:rsid w:val="002D61E1"/>
    <w:rsid w:val="002D7409"/>
    <w:rsid w:val="002E2D66"/>
    <w:rsid w:val="002E33A2"/>
    <w:rsid w:val="002E3609"/>
    <w:rsid w:val="002E5382"/>
    <w:rsid w:val="002E5E3C"/>
    <w:rsid w:val="002F07F4"/>
    <w:rsid w:val="002F2E6A"/>
    <w:rsid w:val="002F323D"/>
    <w:rsid w:val="002F605D"/>
    <w:rsid w:val="00300EF7"/>
    <w:rsid w:val="00301EA6"/>
    <w:rsid w:val="00305113"/>
    <w:rsid w:val="00305B3F"/>
    <w:rsid w:val="00310511"/>
    <w:rsid w:val="00310654"/>
    <w:rsid w:val="00313AD1"/>
    <w:rsid w:val="00315407"/>
    <w:rsid w:val="00315734"/>
    <w:rsid w:val="00315E74"/>
    <w:rsid w:val="0031648A"/>
    <w:rsid w:val="00316F39"/>
    <w:rsid w:val="0031755E"/>
    <w:rsid w:val="00321C3D"/>
    <w:rsid w:val="00323A55"/>
    <w:rsid w:val="003257BC"/>
    <w:rsid w:val="00325E98"/>
    <w:rsid w:val="003268D1"/>
    <w:rsid w:val="00327AF0"/>
    <w:rsid w:val="00331B49"/>
    <w:rsid w:val="00331F29"/>
    <w:rsid w:val="00333A1D"/>
    <w:rsid w:val="00333B9B"/>
    <w:rsid w:val="0033460B"/>
    <w:rsid w:val="00334F92"/>
    <w:rsid w:val="0033752D"/>
    <w:rsid w:val="00341F1E"/>
    <w:rsid w:val="00341F7E"/>
    <w:rsid w:val="0034291E"/>
    <w:rsid w:val="00344C5E"/>
    <w:rsid w:val="003456F8"/>
    <w:rsid w:val="00347675"/>
    <w:rsid w:val="00347BD4"/>
    <w:rsid w:val="00347CD5"/>
    <w:rsid w:val="00350B80"/>
    <w:rsid w:val="00351462"/>
    <w:rsid w:val="00353E36"/>
    <w:rsid w:val="003554E0"/>
    <w:rsid w:val="00355DBF"/>
    <w:rsid w:val="003576FF"/>
    <w:rsid w:val="00357F80"/>
    <w:rsid w:val="0036304D"/>
    <w:rsid w:val="003631B2"/>
    <w:rsid w:val="00363764"/>
    <w:rsid w:val="0036462F"/>
    <w:rsid w:val="00365753"/>
    <w:rsid w:val="00367A4B"/>
    <w:rsid w:val="00370768"/>
    <w:rsid w:val="00380A73"/>
    <w:rsid w:val="00382F29"/>
    <w:rsid w:val="00384AF1"/>
    <w:rsid w:val="00385A79"/>
    <w:rsid w:val="00386385"/>
    <w:rsid w:val="00386FD8"/>
    <w:rsid w:val="00387555"/>
    <w:rsid w:val="0039006E"/>
    <w:rsid w:val="00391AD2"/>
    <w:rsid w:val="00393B9D"/>
    <w:rsid w:val="00394823"/>
    <w:rsid w:val="003955A0"/>
    <w:rsid w:val="003978DA"/>
    <w:rsid w:val="003A0A46"/>
    <w:rsid w:val="003A13B4"/>
    <w:rsid w:val="003A25F6"/>
    <w:rsid w:val="003A72AE"/>
    <w:rsid w:val="003A7632"/>
    <w:rsid w:val="003A7E5F"/>
    <w:rsid w:val="003B4A8D"/>
    <w:rsid w:val="003B5D7A"/>
    <w:rsid w:val="003B72C4"/>
    <w:rsid w:val="003C2417"/>
    <w:rsid w:val="003C276B"/>
    <w:rsid w:val="003C3404"/>
    <w:rsid w:val="003C48B6"/>
    <w:rsid w:val="003D4318"/>
    <w:rsid w:val="003D66C8"/>
    <w:rsid w:val="003E0375"/>
    <w:rsid w:val="003E2D1E"/>
    <w:rsid w:val="003E4422"/>
    <w:rsid w:val="003E4FF7"/>
    <w:rsid w:val="003F1AAC"/>
    <w:rsid w:val="003F1E08"/>
    <w:rsid w:val="003F35EF"/>
    <w:rsid w:val="003F3B35"/>
    <w:rsid w:val="003F470F"/>
    <w:rsid w:val="003F52F6"/>
    <w:rsid w:val="004052B2"/>
    <w:rsid w:val="00405C0C"/>
    <w:rsid w:val="00406018"/>
    <w:rsid w:val="00412253"/>
    <w:rsid w:val="00415770"/>
    <w:rsid w:val="00415FC6"/>
    <w:rsid w:val="004247AF"/>
    <w:rsid w:val="00430270"/>
    <w:rsid w:val="00434060"/>
    <w:rsid w:val="00436E44"/>
    <w:rsid w:val="00437569"/>
    <w:rsid w:val="0044012A"/>
    <w:rsid w:val="00440D4A"/>
    <w:rsid w:val="00441D52"/>
    <w:rsid w:val="00442312"/>
    <w:rsid w:val="00442E37"/>
    <w:rsid w:val="004432F6"/>
    <w:rsid w:val="00446F85"/>
    <w:rsid w:val="004522B4"/>
    <w:rsid w:val="00452338"/>
    <w:rsid w:val="00452891"/>
    <w:rsid w:val="00452900"/>
    <w:rsid w:val="00452A5B"/>
    <w:rsid w:val="00452CED"/>
    <w:rsid w:val="00453B39"/>
    <w:rsid w:val="00456AC9"/>
    <w:rsid w:val="00461BFF"/>
    <w:rsid w:val="00462A50"/>
    <w:rsid w:val="00462F9C"/>
    <w:rsid w:val="0046775E"/>
    <w:rsid w:val="0046781D"/>
    <w:rsid w:val="00467895"/>
    <w:rsid w:val="0047038B"/>
    <w:rsid w:val="00470740"/>
    <w:rsid w:val="00470D92"/>
    <w:rsid w:val="0047196C"/>
    <w:rsid w:val="0047354E"/>
    <w:rsid w:val="004752D9"/>
    <w:rsid w:val="00475510"/>
    <w:rsid w:val="0047586E"/>
    <w:rsid w:val="00477873"/>
    <w:rsid w:val="00480E9D"/>
    <w:rsid w:val="00483720"/>
    <w:rsid w:val="0048588A"/>
    <w:rsid w:val="00490397"/>
    <w:rsid w:val="00490692"/>
    <w:rsid w:val="004952D7"/>
    <w:rsid w:val="004955F7"/>
    <w:rsid w:val="00496108"/>
    <w:rsid w:val="004971EA"/>
    <w:rsid w:val="004A07FF"/>
    <w:rsid w:val="004A0830"/>
    <w:rsid w:val="004A0E05"/>
    <w:rsid w:val="004A11C7"/>
    <w:rsid w:val="004A18D7"/>
    <w:rsid w:val="004A1B26"/>
    <w:rsid w:val="004A1BFD"/>
    <w:rsid w:val="004A5489"/>
    <w:rsid w:val="004B3935"/>
    <w:rsid w:val="004B7ACD"/>
    <w:rsid w:val="004C17CB"/>
    <w:rsid w:val="004C2236"/>
    <w:rsid w:val="004C6784"/>
    <w:rsid w:val="004D0248"/>
    <w:rsid w:val="004D0BDF"/>
    <w:rsid w:val="004D3A0B"/>
    <w:rsid w:val="004D469E"/>
    <w:rsid w:val="004D4B67"/>
    <w:rsid w:val="004D5883"/>
    <w:rsid w:val="004E003D"/>
    <w:rsid w:val="004E4BBD"/>
    <w:rsid w:val="004E5018"/>
    <w:rsid w:val="004E5EFE"/>
    <w:rsid w:val="004F064A"/>
    <w:rsid w:val="004F0FD3"/>
    <w:rsid w:val="004F1688"/>
    <w:rsid w:val="004F3FEB"/>
    <w:rsid w:val="004F751C"/>
    <w:rsid w:val="005014CD"/>
    <w:rsid w:val="00501793"/>
    <w:rsid w:val="00505B7D"/>
    <w:rsid w:val="00505BFD"/>
    <w:rsid w:val="00510AA1"/>
    <w:rsid w:val="00511D86"/>
    <w:rsid w:val="00511E6F"/>
    <w:rsid w:val="00512868"/>
    <w:rsid w:val="00512879"/>
    <w:rsid w:val="00517170"/>
    <w:rsid w:val="005203E7"/>
    <w:rsid w:val="005204CB"/>
    <w:rsid w:val="00520DE3"/>
    <w:rsid w:val="00522C6E"/>
    <w:rsid w:val="00524F37"/>
    <w:rsid w:val="00525AEA"/>
    <w:rsid w:val="00525FA8"/>
    <w:rsid w:val="005272D8"/>
    <w:rsid w:val="00530B7D"/>
    <w:rsid w:val="00530BB4"/>
    <w:rsid w:val="00530FB0"/>
    <w:rsid w:val="00531550"/>
    <w:rsid w:val="00531EA2"/>
    <w:rsid w:val="005320A9"/>
    <w:rsid w:val="00532D90"/>
    <w:rsid w:val="00533D48"/>
    <w:rsid w:val="005419E9"/>
    <w:rsid w:val="00541AF9"/>
    <w:rsid w:val="00541DC9"/>
    <w:rsid w:val="00542475"/>
    <w:rsid w:val="005440CF"/>
    <w:rsid w:val="00550ABA"/>
    <w:rsid w:val="00550C9C"/>
    <w:rsid w:val="005516A8"/>
    <w:rsid w:val="00552A16"/>
    <w:rsid w:val="00560786"/>
    <w:rsid w:val="0056268F"/>
    <w:rsid w:val="0056476B"/>
    <w:rsid w:val="00565187"/>
    <w:rsid w:val="00565C3C"/>
    <w:rsid w:val="0057085B"/>
    <w:rsid w:val="00570C6B"/>
    <w:rsid w:val="00572C27"/>
    <w:rsid w:val="00572DF6"/>
    <w:rsid w:val="00573388"/>
    <w:rsid w:val="00573AB6"/>
    <w:rsid w:val="005751E5"/>
    <w:rsid w:val="00577D77"/>
    <w:rsid w:val="00580725"/>
    <w:rsid w:val="00586657"/>
    <w:rsid w:val="005869A8"/>
    <w:rsid w:val="00586FDE"/>
    <w:rsid w:val="00587C9B"/>
    <w:rsid w:val="00590E5A"/>
    <w:rsid w:val="00591F4E"/>
    <w:rsid w:val="005932A0"/>
    <w:rsid w:val="005940D1"/>
    <w:rsid w:val="00594E34"/>
    <w:rsid w:val="005A2BB7"/>
    <w:rsid w:val="005A3A8D"/>
    <w:rsid w:val="005A4ADA"/>
    <w:rsid w:val="005A6F2F"/>
    <w:rsid w:val="005B283E"/>
    <w:rsid w:val="005B3A18"/>
    <w:rsid w:val="005B41AA"/>
    <w:rsid w:val="005B4F61"/>
    <w:rsid w:val="005B57EF"/>
    <w:rsid w:val="005C5968"/>
    <w:rsid w:val="005C726D"/>
    <w:rsid w:val="005C7593"/>
    <w:rsid w:val="005C7707"/>
    <w:rsid w:val="005D0B90"/>
    <w:rsid w:val="005D133C"/>
    <w:rsid w:val="005D33D4"/>
    <w:rsid w:val="005D5CF2"/>
    <w:rsid w:val="005D7FCA"/>
    <w:rsid w:val="005E1232"/>
    <w:rsid w:val="005E485F"/>
    <w:rsid w:val="005E548F"/>
    <w:rsid w:val="005F26F4"/>
    <w:rsid w:val="006002AA"/>
    <w:rsid w:val="006032BF"/>
    <w:rsid w:val="00605C92"/>
    <w:rsid w:val="00606191"/>
    <w:rsid w:val="006068C6"/>
    <w:rsid w:val="00606B8C"/>
    <w:rsid w:val="00611C67"/>
    <w:rsid w:val="00614076"/>
    <w:rsid w:val="00614E5A"/>
    <w:rsid w:val="00616235"/>
    <w:rsid w:val="00617A65"/>
    <w:rsid w:val="00617D4B"/>
    <w:rsid w:val="00620244"/>
    <w:rsid w:val="00620B8A"/>
    <w:rsid w:val="00621D5A"/>
    <w:rsid w:val="0062275E"/>
    <w:rsid w:val="0062554E"/>
    <w:rsid w:val="006258B1"/>
    <w:rsid w:val="00630230"/>
    <w:rsid w:val="00630E03"/>
    <w:rsid w:val="00631233"/>
    <w:rsid w:val="0063197E"/>
    <w:rsid w:val="00633A2F"/>
    <w:rsid w:val="006342E2"/>
    <w:rsid w:val="00636EB6"/>
    <w:rsid w:val="00640B8B"/>
    <w:rsid w:val="006414FA"/>
    <w:rsid w:val="00643E28"/>
    <w:rsid w:val="00645153"/>
    <w:rsid w:val="00646223"/>
    <w:rsid w:val="00646F8C"/>
    <w:rsid w:val="00650304"/>
    <w:rsid w:val="00650FCC"/>
    <w:rsid w:val="00652695"/>
    <w:rsid w:val="006529FA"/>
    <w:rsid w:val="006535F8"/>
    <w:rsid w:val="00653B45"/>
    <w:rsid w:val="0065498E"/>
    <w:rsid w:val="00657085"/>
    <w:rsid w:val="00660E10"/>
    <w:rsid w:val="00663B7B"/>
    <w:rsid w:val="00663CB0"/>
    <w:rsid w:val="006640FF"/>
    <w:rsid w:val="00667145"/>
    <w:rsid w:val="006673BB"/>
    <w:rsid w:val="00670AD9"/>
    <w:rsid w:val="006713C2"/>
    <w:rsid w:val="00671713"/>
    <w:rsid w:val="00673AE4"/>
    <w:rsid w:val="0067402D"/>
    <w:rsid w:val="00675E56"/>
    <w:rsid w:val="0067632C"/>
    <w:rsid w:val="00677A85"/>
    <w:rsid w:val="006805A5"/>
    <w:rsid w:val="00680B51"/>
    <w:rsid w:val="006821E3"/>
    <w:rsid w:val="00683FFA"/>
    <w:rsid w:val="0068552E"/>
    <w:rsid w:val="00687427"/>
    <w:rsid w:val="00687C90"/>
    <w:rsid w:val="00693518"/>
    <w:rsid w:val="00694602"/>
    <w:rsid w:val="00694C51"/>
    <w:rsid w:val="006955E7"/>
    <w:rsid w:val="00695B31"/>
    <w:rsid w:val="00695FCF"/>
    <w:rsid w:val="006965ED"/>
    <w:rsid w:val="00696965"/>
    <w:rsid w:val="00696DDA"/>
    <w:rsid w:val="006A135C"/>
    <w:rsid w:val="006A46FB"/>
    <w:rsid w:val="006A4CFB"/>
    <w:rsid w:val="006A52B4"/>
    <w:rsid w:val="006A71A2"/>
    <w:rsid w:val="006A7D1E"/>
    <w:rsid w:val="006B2505"/>
    <w:rsid w:val="006B4075"/>
    <w:rsid w:val="006B5E7A"/>
    <w:rsid w:val="006B6817"/>
    <w:rsid w:val="006B6956"/>
    <w:rsid w:val="006C09E3"/>
    <w:rsid w:val="006C1110"/>
    <w:rsid w:val="006C41FF"/>
    <w:rsid w:val="006C4E62"/>
    <w:rsid w:val="006C514B"/>
    <w:rsid w:val="006D165F"/>
    <w:rsid w:val="006D30E8"/>
    <w:rsid w:val="006D502F"/>
    <w:rsid w:val="006D5067"/>
    <w:rsid w:val="006D549D"/>
    <w:rsid w:val="006D5AAC"/>
    <w:rsid w:val="006E031B"/>
    <w:rsid w:val="006E19A5"/>
    <w:rsid w:val="006E1EA3"/>
    <w:rsid w:val="006E265E"/>
    <w:rsid w:val="006E27FD"/>
    <w:rsid w:val="006E3A2A"/>
    <w:rsid w:val="006E4DAD"/>
    <w:rsid w:val="006E6CC2"/>
    <w:rsid w:val="006E7D1F"/>
    <w:rsid w:val="006F39C8"/>
    <w:rsid w:val="006F5C05"/>
    <w:rsid w:val="006F5E1D"/>
    <w:rsid w:val="006F6ADA"/>
    <w:rsid w:val="006F707F"/>
    <w:rsid w:val="00701CC2"/>
    <w:rsid w:val="0070382E"/>
    <w:rsid w:val="00704AF2"/>
    <w:rsid w:val="0070621C"/>
    <w:rsid w:val="00706682"/>
    <w:rsid w:val="00707993"/>
    <w:rsid w:val="0071123A"/>
    <w:rsid w:val="00711E25"/>
    <w:rsid w:val="00712A2C"/>
    <w:rsid w:val="007138CC"/>
    <w:rsid w:val="0071439B"/>
    <w:rsid w:val="007204A2"/>
    <w:rsid w:val="0072122E"/>
    <w:rsid w:val="00723B85"/>
    <w:rsid w:val="007250A2"/>
    <w:rsid w:val="007257B8"/>
    <w:rsid w:val="007260E1"/>
    <w:rsid w:val="00727A83"/>
    <w:rsid w:val="00727B49"/>
    <w:rsid w:val="0073174A"/>
    <w:rsid w:val="007333BE"/>
    <w:rsid w:val="007335A8"/>
    <w:rsid w:val="00737013"/>
    <w:rsid w:val="0073764E"/>
    <w:rsid w:val="00737DDD"/>
    <w:rsid w:val="00743430"/>
    <w:rsid w:val="00744544"/>
    <w:rsid w:val="00750239"/>
    <w:rsid w:val="0075099D"/>
    <w:rsid w:val="0075219A"/>
    <w:rsid w:val="00756B84"/>
    <w:rsid w:val="00757A75"/>
    <w:rsid w:val="00760136"/>
    <w:rsid w:val="00760496"/>
    <w:rsid w:val="0076053B"/>
    <w:rsid w:val="0076327B"/>
    <w:rsid w:val="00763FB0"/>
    <w:rsid w:val="00770D2D"/>
    <w:rsid w:val="00772C0B"/>
    <w:rsid w:val="007738D0"/>
    <w:rsid w:val="00773EC0"/>
    <w:rsid w:val="00774E33"/>
    <w:rsid w:val="0077567A"/>
    <w:rsid w:val="00775DA1"/>
    <w:rsid w:val="00780533"/>
    <w:rsid w:val="0078579B"/>
    <w:rsid w:val="007866FF"/>
    <w:rsid w:val="0078737D"/>
    <w:rsid w:val="00790464"/>
    <w:rsid w:val="00792F39"/>
    <w:rsid w:val="007939B6"/>
    <w:rsid w:val="007964C7"/>
    <w:rsid w:val="007A4969"/>
    <w:rsid w:val="007A6D9A"/>
    <w:rsid w:val="007B01D2"/>
    <w:rsid w:val="007B05F7"/>
    <w:rsid w:val="007B1924"/>
    <w:rsid w:val="007B199A"/>
    <w:rsid w:val="007B1BA6"/>
    <w:rsid w:val="007B48F8"/>
    <w:rsid w:val="007B4C9D"/>
    <w:rsid w:val="007B55B5"/>
    <w:rsid w:val="007B5624"/>
    <w:rsid w:val="007B6E73"/>
    <w:rsid w:val="007C0939"/>
    <w:rsid w:val="007C0C20"/>
    <w:rsid w:val="007C3D92"/>
    <w:rsid w:val="007C5420"/>
    <w:rsid w:val="007D1008"/>
    <w:rsid w:val="007D1B67"/>
    <w:rsid w:val="007D2672"/>
    <w:rsid w:val="007D315D"/>
    <w:rsid w:val="007D4B6B"/>
    <w:rsid w:val="007D62DC"/>
    <w:rsid w:val="007D7930"/>
    <w:rsid w:val="007E0965"/>
    <w:rsid w:val="007E312F"/>
    <w:rsid w:val="007E45BB"/>
    <w:rsid w:val="007E5E04"/>
    <w:rsid w:val="007E728E"/>
    <w:rsid w:val="007E784C"/>
    <w:rsid w:val="007F130A"/>
    <w:rsid w:val="007F2BD9"/>
    <w:rsid w:val="007F3912"/>
    <w:rsid w:val="007F3D4F"/>
    <w:rsid w:val="007F46C8"/>
    <w:rsid w:val="007F5D18"/>
    <w:rsid w:val="00802069"/>
    <w:rsid w:val="008025DC"/>
    <w:rsid w:val="00802B47"/>
    <w:rsid w:val="00802D51"/>
    <w:rsid w:val="00803C62"/>
    <w:rsid w:val="00804056"/>
    <w:rsid w:val="00806EC8"/>
    <w:rsid w:val="008105B4"/>
    <w:rsid w:val="00812D5B"/>
    <w:rsid w:val="00813C6C"/>
    <w:rsid w:val="00814CE9"/>
    <w:rsid w:val="00815D73"/>
    <w:rsid w:val="00815EBF"/>
    <w:rsid w:val="00816569"/>
    <w:rsid w:val="008176D9"/>
    <w:rsid w:val="00821721"/>
    <w:rsid w:val="008246EF"/>
    <w:rsid w:val="00825BCB"/>
    <w:rsid w:val="0082609D"/>
    <w:rsid w:val="0082651A"/>
    <w:rsid w:val="008268DC"/>
    <w:rsid w:val="008270A6"/>
    <w:rsid w:val="00827BB7"/>
    <w:rsid w:val="0083089C"/>
    <w:rsid w:val="00831276"/>
    <w:rsid w:val="00831988"/>
    <w:rsid w:val="00832233"/>
    <w:rsid w:val="00832BDC"/>
    <w:rsid w:val="0083364D"/>
    <w:rsid w:val="008340F1"/>
    <w:rsid w:val="00834A4A"/>
    <w:rsid w:val="0083539A"/>
    <w:rsid w:val="0083564F"/>
    <w:rsid w:val="008356C6"/>
    <w:rsid w:val="00835BAF"/>
    <w:rsid w:val="0083673F"/>
    <w:rsid w:val="008403E5"/>
    <w:rsid w:val="008409F8"/>
    <w:rsid w:val="00844028"/>
    <w:rsid w:val="00844290"/>
    <w:rsid w:val="0084493B"/>
    <w:rsid w:val="00845D51"/>
    <w:rsid w:val="008469EE"/>
    <w:rsid w:val="008513F9"/>
    <w:rsid w:val="008521CA"/>
    <w:rsid w:val="00854CE5"/>
    <w:rsid w:val="00856033"/>
    <w:rsid w:val="008566B3"/>
    <w:rsid w:val="00856765"/>
    <w:rsid w:val="00864979"/>
    <w:rsid w:val="00864FF7"/>
    <w:rsid w:val="00865069"/>
    <w:rsid w:val="00867113"/>
    <w:rsid w:val="00867AEB"/>
    <w:rsid w:val="008775A4"/>
    <w:rsid w:val="00881122"/>
    <w:rsid w:val="00881AF4"/>
    <w:rsid w:val="00882476"/>
    <w:rsid w:val="008834FE"/>
    <w:rsid w:val="00883BC1"/>
    <w:rsid w:val="00884AE7"/>
    <w:rsid w:val="0088673B"/>
    <w:rsid w:val="008878B8"/>
    <w:rsid w:val="00890405"/>
    <w:rsid w:val="008920DC"/>
    <w:rsid w:val="008956D1"/>
    <w:rsid w:val="008957EF"/>
    <w:rsid w:val="008972B2"/>
    <w:rsid w:val="008976A1"/>
    <w:rsid w:val="008A0E25"/>
    <w:rsid w:val="008A1766"/>
    <w:rsid w:val="008A639D"/>
    <w:rsid w:val="008A7AFF"/>
    <w:rsid w:val="008B1F09"/>
    <w:rsid w:val="008B2BA7"/>
    <w:rsid w:val="008B3494"/>
    <w:rsid w:val="008B505C"/>
    <w:rsid w:val="008B7022"/>
    <w:rsid w:val="008C08BA"/>
    <w:rsid w:val="008C0A82"/>
    <w:rsid w:val="008C29D7"/>
    <w:rsid w:val="008C4980"/>
    <w:rsid w:val="008C5798"/>
    <w:rsid w:val="008D06CB"/>
    <w:rsid w:val="008D2BDD"/>
    <w:rsid w:val="008D2CD5"/>
    <w:rsid w:val="008D2EE7"/>
    <w:rsid w:val="008D33F8"/>
    <w:rsid w:val="008D4BC6"/>
    <w:rsid w:val="008D4E8C"/>
    <w:rsid w:val="008E4235"/>
    <w:rsid w:val="008E4AD4"/>
    <w:rsid w:val="008F1906"/>
    <w:rsid w:val="008F1B08"/>
    <w:rsid w:val="008F2550"/>
    <w:rsid w:val="008F2E54"/>
    <w:rsid w:val="008F3B48"/>
    <w:rsid w:val="008F4A94"/>
    <w:rsid w:val="008F52F1"/>
    <w:rsid w:val="008F6563"/>
    <w:rsid w:val="008F6975"/>
    <w:rsid w:val="008F72C4"/>
    <w:rsid w:val="00900A5F"/>
    <w:rsid w:val="00902865"/>
    <w:rsid w:val="00904E80"/>
    <w:rsid w:val="0090623C"/>
    <w:rsid w:val="00906DD1"/>
    <w:rsid w:val="00912AE4"/>
    <w:rsid w:val="00914310"/>
    <w:rsid w:val="00916F07"/>
    <w:rsid w:val="009171F5"/>
    <w:rsid w:val="00917BA0"/>
    <w:rsid w:val="00917D94"/>
    <w:rsid w:val="00920E58"/>
    <w:rsid w:val="00921057"/>
    <w:rsid w:val="00921E42"/>
    <w:rsid w:val="009221E2"/>
    <w:rsid w:val="00923A38"/>
    <w:rsid w:val="00924122"/>
    <w:rsid w:val="009241E0"/>
    <w:rsid w:val="00924583"/>
    <w:rsid w:val="009265E3"/>
    <w:rsid w:val="009269CC"/>
    <w:rsid w:val="00930CCE"/>
    <w:rsid w:val="00931A17"/>
    <w:rsid w:val="00933206"/>
    <w:rsid w:val="009353AC"/>
    <w:rsid w:val="009360C0"/>
    <w:rsid w:val="0093653B"/>
    <w:rsid w:val="00936FF7"/>
    <w:rsid w:val="00937550"/>
    <w:rsid w:val="00945596"/>
    <w:rsid w:val="00946D07"/>
    <w:rsid w:val="00947084"/>
    <w:rsid w:val="00947FBD"/>
    <w:rsid w:val="00954B63"/>
    <w:rsid w:val="00957526"/>
    <w:rsid w:val="00957D24"/>
    <w:rsid w:val="0096002A"/>
    <w:rsid w:val="009630B4"/>
    <w:rsid w:val="009631A8"/>
    <w:rsid w:val="009650B3"/>
    <w:rsid w:val="00965964"/>
    <w:rsid w:val="0097162D"/>
    <w:rsid w:val="009722DB"/>
    <w:rsid w:val="00973B94"/>
    <w:rsid w:val="00975859"/>
    <w:rsid w:val="00976F80"/>
    <w:rsid w:val="009805F2"/>
    <w:rsid w:val="00981A5E"/>
    <w:rsid w:val="00986052"/>
    <w:rsid w:val="00987C74"/>
    <w:rsid w:val="009905E7"/>
    <w:rsid w:val="00996FA7"/>
    <w:rsid w:val="009A1C97"/>
    <w:rsid w:val="009A2DA3"/>
    <w:rsid w:val="009A3ADF"/>
    <w:rsid w:val="009A662A"/>
    <w:rsid w:val="009A6C03"/>
    <w:rsid w:val="009A7BFF"/>
    <w:rsid w:val="009A7F2E"/>
    <w:rsid w:val="009B0C1D"/>
    <w:rsid w:val="009B2E68"/>
    <w:rsid w:val="009B5BF8"/>
    <w:rsid w:val="009C18B3"/>
    <w:rsid w:val="009C1A22"/>
    <w:rsid w:val="009C2C3C"/>
    <w:rsid w:val="009C4BF1"/>
    <w:rsid w:val="009C7037"/>
    <w:rsid w:val="009C7943"/>
    <w:rsid w:val="009D1A5C"/>
    <w:rsid w:val="009D4F4F"/>
    <w:rsid w:val="009D6E1C"/>
    <w:rsid w:val="009D7351"/>
    <w:rsid w:val="009D73B8"/>
    <w:rsid w:val="009D7945"/>
    <w:rsid w:val="009E090D"/>
    <w:rsid w:val="009E30A5"/>
    <w:rsid w:val="009E3CEE"/>
    <w:rsid w:val="009E3EAC"/>
    <w:rsid w:val="009E4342"/>
    <w:rsid w:val="009E6BE3"/>
    <w:rsid w:val="009E6C4B"/>
    <w:rsid w:val="009E7ED3"/>
    <w:rsid w:val="009F03B6"/>
    <w:rsid w:val="009F0432"/>
    <w:rsid w:val="009F2842"/>
    <w:rsid w:val="009F2CAA"/>
    <w:rsid w:val="009F4B17"/>
    <w:rsid w:val="009F4C61"/>
    <w:rsid w:val="009F5683"/>
    <w:rsid w:val="009F691A"/>
    <w:rsid w:val="009F6B11"/>
    <w:rsid w:val="00A04DE3"/>
    <w:rsid w:val="00A04E54"/>
    <w:rsid w:val="00A061EB"/>
    <w:rsid w:val="00A0698F"/>
    <w:rsid w:val="00A12E53"/>
    <w:rsid w:val="00A13DFC"/>
    <w:rsid w:val="00A16B16"/>
    <w:rsid w:val="00A21946"/>
    <w:rsid w:val="00A23E03"/>
    <w:rsid w:val="00A27978"/>
    <w:rsid w:val="00A30449"/>
    <w:rsid w:val="00A364A1"/>
    <w:rsid w:val="00A36649"/>
    <w:rsid w:val="00A36D32"/>
    <w:rsid w:val="00A401BC"/>
    <w:rsid w:val="00A40F25"/>
    <w:rsid w:val="00A44F7D"/>
    <w:rsid w:val="00A470BC"/>
    <w:rsid w:val="00A50C7C"/>
    <w:rsid w:val="00A545A7"/>
    <w:rsid w:val="00A63606"/>
    <w:rsid w:val="00A650B3"/>
    <w:rsid w:val="00A65B9D"/>
    <w:rsid w:val="00A66062"/>
    <w:rsid w:val="00A66317"/>
    <w:rsid w:val="00A66E9E"/>
    <w:rsid w:val="00A710F1"/>
    <w:rsid w:val="00A71D3F"/>
    <w:rsid w:val="00A71FF1"/>
    <w:rsid w:val="00A7213D"/>
    <w:rsid w:val="00A76386"/>
    <w:rsid w:val="00A7781C"/>
    <w:rsid w:val="00A86DA7"/>
    <w:rsid w:val="00A87DF7"/>
    <w:rsid w:val="00A91E49"/>
    <w:rsid w:val="00A9205A"/>
    <w:rsid w:val="00A96450"/>
    <w:rsid w:val="00A96809"/>
    <w:rsid w:val="00AA2509"/>
    <w:rsid w:val="00AA2A57"/>
    <w:rsid w:val="00AA5738"/>
    <w:rsid w:val="00AB0FBF"/>
    <w:rsid w:val="00AB114B"/>
    <w:rsid w:val="00AB51F3"/>
    <w:rsid w:val="00AB5A9E"/>
    <w:rsid w:val="00AC18D7"/>
    <w:rsid w:val="00AC2611"/>
    <w:rsid w:val="00AC2E6A"/>
    <w:rsid w:val="00AC5221"/>
    <w:rsid w:val="00AD05A6"/>
    <w:rsid w:val="00AD2810"/>
    <w:rsid w:val="00AD3255"/>
    <w:rsid w:val="00AD436F"/>
    <w:rsid w:val="00AD5FFC"/>
    <w:rsid w:val="00AE0F77"/>
    <w:rsid w:val="00AE4C5E"/>
    <w:rsid w:val="00AE52B8"/>
    <w:rsid w:val="00AE7BCB"/>
    <w:rsid w:val="00AE7C72"/>
    <w:rsid w:val="00AF0726"/>
    <w:rsid w:val="00AF1FBF"/>
    <w:rsid w:val="00AF24B2"/>
    <w:rsid w:val="00AF404A"/>
    <w:rsid w:val="00AF529C"/>
    <w:rsid w:val="00AF5345"/>
    <w:rsid w:val="00AF5B03"/>
    <w:rsid w:val="00AF60B7"/>
    <w:rsid w:val="00AF6AB3"/>
    <w:rsid w:val="00B01613"/>
    <w:rsid w:val="00B03791"/>
    <w:rsid w:val="00B047F1"/>
    <w:rsid w:val="00B051CC"/>
    <w:rsid w:val="00B07636"/>
    <w:rsid w:val="00B105BD"/>
    <w:rsid w:val="00B11C7D"/>
    <w:rsid w:val="00B11ED7"/>
    <w:rsid w:val="00B15995"/>
    <w:rsid w:val="00B16885"/>
    <w:rsid w:val="00B17FF8"/>
    <w:rsid w:val="00B20B9D"/>
    <w:rsid w:val="00B20DA5"/>
    <w:rsid w:val="00B22FEF"/>
    <w:rsid w:val="00B235F7"/>
    <w:rsid w:val="00B2374C"/>
    <w:rsid w:val="00B242B8"/>
    <w:rsid w:val="00B24831"/>
    <w:rsid w:val="00B265A5"/>
    <w:rsid w:val="00B30840"/>
    <w:rsid w:val="00B30A72"/>
    <w:rsid w:val="00B30CF7"/>
    <w:rsid w:val="00B30F3E"/>
    <w:rsid w:val="00B3280B"/>
    <w:rsid w:val="00B34570"/>
    <w:rsid w:val="00B365C9"/>
    <w:rsid w:val="00B36A4E"/>
    <w:rsid w:val="00B375D7"/>
    <w:rsid w:val="00B40BD6"/>
    <w:rsid w:val="00B42671"/>
    <w:rsid w:val="00B42F3A"/>
    <w:rsid w:val="00B43AA7"/>
    <w:rsid w:val="00B43BAA"/>
    <w:rsid w:val="00B4496C"/>
    <w:rsid w:val="00B46F5D"/>
    <w:rsid w:val="00B510D1"/>
    <w:rsid w:val="00B516F4"/>
    <w:rsid w:val="00B53695"/>
    <w:rsid w:val="00B6021A"/>
    <w:rsid w:val="00B61CD8"/>
    <w:rsid w:val="00B63F07"/>
    <w:rsid w:val="00B64FD7"/>
    <w:rsid w:val="00B65FD9"/>
    <w:rsid w:val="00B6634F"/>
    <w:rsid w:val="00B67FDC"/>
    <w:rsid w:val="00B708CF"/>
    <w:rsid w:val="00B71781"/>
    <w:rsid w:val="00B7222E"/>
    <w:rsid w:val="00B7336C"/>
    <w:rsid w:val="00B7548C"/>
    <w:rsid w:val="00B76C6A"/>
    <w:rsid w:val="00B77794"/>
    <w:rsid w:val="00B80677"/>
    <w:rsid w:val="00B8097C"/>
    <w:rsid w:val="00B82437"/>
    <w:rsid w:val="00B829A8"/>
    <w:rsid w:val="00B829B3"/>
    <w:rsid w:val="00B82B47"/>
    <w:rsid w:val="00B83749"/>
    <w:rsid w:val="00B860F7"/>
    <w:rsid w:val="00B87617"/>
    <w:rsid w:val="00B92684"/>
    <w:rsid w:val="00B95065"/>
    <w:rsid w:val="00B96E93"/>
    <w:rsid w:val="00B96EBE"/>
    <w:rsid w:val="00B971AE"/>
    <w:rsid w:val="00B97AE8"/>
    <w:rsid w:val="00B97F40"/>
    <w:rsid w:val="00BA0B8A"/>
    <w:rsid w:val="00BA2289"/>
    <w:rsid w:val="00BA3745"/>
    <w:rsid w:val="00BB01C4"/>
    <w:rsid w:val="00BB1DDF"/>
    <w:rsid w:val="00BB1F05"/>
    <w:rsid w:val="00BB4665"/>
    <w:rsid w:val="00BB4A4E"/>
    <w:rsid w:val="00BB6339"/>
    <w:rsid w:val="00BC0981"/>
    <w:rsid w:val="00BC1CC8"/>
    <w:rsid w:val="00BC2D7C"/>
    <w:rsid w:val="00BD1BA8"/>
    <w:rsid w:val="00BD3529"/>
    <w:rsid w:val="00BD77CC"/>
    <w:rsid w:val="00BE3538"/>
    <w:rsid w:val="00BE4166"/>
    <w:rsid w:val="00BE4EA8"/>
    <w:rsid w:val="00BE56ED"/>
    <w:rsid w:val="00BE684C"/>
    <w:rsid w:val="00BE77A5"/>
    <w:rsid w:val="00BF06C7"/>
    <w:rsid w:val="00BF158F"/>
    <w:rsid w:val="00BF16AA"/>
    <w:rsid w:val="00BF4B71"/>
    <w:rsid w:val="00BF5106"/>
    <w:rsid w:val="00BF5D19"/>
    <w:rsid w:val="00BF5DF9"/>
    <w:rsid w:val="00BF6428"/>
    <w:rsid w:val="00C032E9"/>
    <w:rsid w:val="00C04E50"/>
    <w:rsid w:val="00C053AA"/>
    <w:rsid w:val="00C05572"/>
    <w:rsid w:val="00C1019C"/>
    <w:rsid w:val="00C102A5"/>
    <w:rsid w:val="00C10CA2"/>
    <w:rsid w:val="00C1154C"/>
    <w:rsid w:val="00C11CA8"/>
    <w:rsid w:val="00C1502D"/>
    <w:rsid w:val="00C171EF"/>
    <w:rsid w:val="00C17B97"/>
    <w:rsid w:val="00C20338"/>
    <w:rsid w:val="00C2114D"/>
    <w:rsid w:val="00C239D5"/>
    <w:rsid w:val="00C24B34"/>
    <w:rsid w:val="00C33EEC"/>
    <w:rsid w:val="00C343BD"/>
    <w:rsid w:val="00C34966"/>
    <w:rsid w:val="00C3561A"/>
    <w:rsid w:val="00C36730"/>
    <w:rsid w:val="00C374D4"/>
    <w:rsid w:val="00C4141D"/>
    <w:rsid w:val="00C43F45"/>
    <w:rsid w:val="00C46721"/>
    <w:rsid w:val="00C46EC8"/>
    <w:rsid w:val="00C52FF7"/>
    <w:rsid w:val="00C546FF"/>
    <w:rsid w:val="00C54A92"/>
    <w:rsid w:val="00C56178"/>
    <w:rsid w:val="00C573F1"/>
    <w:rsid w:val="00C62B94"/>
    <w:rsid w:val="00C63CEE"/>
    <w:rsid w:val="00C674B4"/>
    <w:rsid w:val="00C70D8D"/>
    <w:rsid w:val="00C72455"/>
    <w:rsid w:val="00C74392"/>
    <w:rsid w:val="00C74422"/>
    <w:rsid w:val="00C75948"/>
    <w:rsid w:val="00C76D3F"/>
    <w:rsid w:val="00C777C6"/>
    <w:rsid w:val="00C8337E"/>
    <w:rsid w:val="00C83CDE"/>
    <w:rsid w:val="00C85A02"/>
    <w:rsid w:val="00C8624C"/>
    <w:rsid w:val="00C90E7B"/>
    <w:rsid w:val="00C913DC"/>
    <w:rsid w:val="00C92371"/>
    <w:rsid w:val="00C92B2B"/>
    <w:rsid w:val="00C93F32"/>
    <w:rsid w:val="00C94775"/>
    <w:rsid w:val="00C947A9"/>
    <w:rsid w:val="00C94D3F"/>
    <w:rsid w:val="00C95D73"/>
    <w:rsid w:val="00CA1292"/>
    <w:rsid w:val="00CA2177"/>
    <w:rsid w:val="00CA492E"/>
    <w:rsid w:val="00CA4C09"/>
    <w:rsid w:val="00CA4FA9"/>
    <w:rsid w:val="00CA6DEF"/>
    <w:rsid w:val="00CB09A1"/>
    <w:rsid w:val="00CB146D"/>
    <w:rsid w:val="00CB18E2"/>
    <w:rsid w:val="00CB4302"/>
    <w:rsid w:val="00CB4D1B"/>
    <w:rsid w:val="00CB6CD5"/>
    <w:rsid w:val="00CB79A7"/>
    <w:rsid w:val="00CC1780"/>
    <w:rsid w:val="00CC4A07"/>
    <w:rsid w:val="00CC4F69"/>
    <w:rsid w:val="00CC5D1F"/>
    <w:rsid w:val="00CC64B0"/>
    <w:rsid w:val="00CC7BDF"/>
    <w:rsid w:val="00CD2571"/>
    <w:rsid w:val="00CD671E"/>
    <w:rsid w:val="00CD6C69"/>
    <w:rsid w:val="00CD770C"/>
    <w:rsid w:val="00CD7ACC"/>
    <w:rsid w:val="00CE13E0"/>
    <w:rsid w:val="00CE202C"/>
    <w:rsid w:val="00CE4A36"/>
    <w:rsid w:val="00CE5BC4"/>
    <w:rsid w:val="00CE5CEA"/>
    <w:rsid w:val="00CE6911"/>
    <w:rsid w:val="00CE69D1"/>
    <w:rsid w:val="00CF1C62"/>
    <w:rsid w:val="00CF38D7"/>
    <w:rsid w:val="00CF540D"/>
    <w:rsid w:val="00CF7D0F"/>
    <w:rsid w:val="00D0086F"/>
    <w:rsid w:val="00D01B22"/>
    <w:rsid w:val="00D0205F"/>
    <w:rsid w:val="00D02682"/>
    <w:rsid w:val="00D03E15"/>
    <w:rsid w:val="00D04366"/>
    <w:rsid w:val="00D05FE2"/>
    <w:rsid w:val="00D06ABF"/>
    <w:rsid w:val="00D07DF0"/>
    <w:rsid w:val="00D13147"/>
    <w:rsid w:val="00D1424F"/>
    <w:rsid w:val="00D14818"/>
    <w:rsid w:val="00D15111"/>
    <w:rsid w:val="00D167ED"/>
    <w:rsid w:val="00D1740B"/>
    <w:rsid w:val="00D20341"/>
    <w:rsid w:val="00D21751"/>
    <w:rsid w:val="00D21F6E"/>
    <w:rsid w:val="00D22CFE"/>
    <w:rsid w:val="00D23A72"/>
    <w:rsid w:val="00D23AB2"/>
    <w:rsid w:val="00D27104"/>
    <w:rsid w:val="00D301D2"/>
    <w:rsid w:val="00D31C1B"/>
    <w:rsid w:val="00D33A1A"/>
    <w:rsid w:val="00D3467B"/>
    <w:rsid w:val="00D353A8"/>
    <w:rsid w:val="00D37685"/>
    <w:rsid w:val="00D37882"/>
    <w:rsid w:val="00D42242"/>
    <w:rsid w:val="00D45208"/>
    <w:rsid w:val="00D45568"/>
    <w:rsid w:val="00D51C6E"/>
    <w:rsid w:val="00D609E5"/>
    <w:rsid w:val="00D61DBD"/>
    <w:rsid w:val="00D636FC"/>
    <w:rsid w:val="00D651BC"/>
    <w:rsid w:val="00D66971"/>
    <w:rsid w:val="00D708B7"/>
    <w:rsid w:val="00D70E8C"/>
    <w:rsid w:val="00D755A7"/>
    <w:rsid w:val="00D77B37"/>
    <w:rsid w:val="00D80173"/>
    <w:rsid w:val="00D823A9"/>
    <w:rsid w:val="00D82903"/>
    <w:rsid w:val="00D831BB"/>
    <w:rsid w:val="00D83FB6"/>
    <w:rsid w:val="00D8687D"/>
    <w:rsid w:val="00D90217"/>
    <w:rsid w:val="00D91D2A"/>
    <w:rsid w:val="00D91F7D"/>
    <w:rsid w:val="00D95224"/>
    <w:rsid w:val="00D95989"/>
    <w:rsid w:val="00D96C89"/>
    <w:rsid w:val="00D97320"/>
    <w:rsid w:val="00DA1FEC"/>
    <w:rsid w:val="00DA275A"/>
    <w:rsid w:val="00DA4A4F"/>
    <w:rsid w:val="00DA52E8"/>
    <w:rsid w:val="00DA6836"/>
    <w:rsid w:val="00DC2A0C"/>
    <w:rsid w:val="00DC54A4"/>
    <w:rsid w:val="00DC6552"/>
    <w:rsid w:val="00DC6619"/>
    <w:rsid w:val="00DC7D6A"/>
    <w:rsid w:val="00DD2C65"/>
    <w:rsid w:val="00DD3AF7"/>
    <w:rsid w:val="00DD491D"/>
    <w:rsid w:val="00DD7BB6"/>
    <w:rsid w:val="00DE3150"/>
    <w:rsid w:val="00DE437C"/>
    <w:rsid w:val="00DE5012"/>
    <w:rsid w:val="00DE591C"/>
    <w:rsid w:val="00DE68E0"/>
    <w:rsid w:val="00DF20F8"/>
    <w:rsid w:val="00DF274C"/>
    <w:rsid w:val="00DF2BB6"/>
    <w:rsid w:val="00DF2C50"/>
    <w:rsid w:val="00DF3C21"/>
    <w:rsid w:val="00DF3CD3"/>
    <w:rsid w:val="00DF50F1"/>
    <w:rsid w:val="00DF5824"/>
    <w:rsid w:val="00DF6487"/>
    <w:rsid w:val="00E00E5A"/>
    <w:rsid w:val="00E011B1"/>
    <w:rsid w:val="00E0203D"/>
    <w:rsid w:val="00E0255C"/>
    <w:rsid w:val="00E034C8"/>
    <w:rsid w:val="00E03634"/>
    <w:rsid w:val="00E04093"/>
    <w:rsid w:val="00E102BB"/>
    <w:rsid w:val="00E102ED"/>
    <w:rsid w:val="00E126E0"/>
    <w:rsid w:val="00E146FE"/>
    <w:rsid w:val="00E1501D"/>
    <w:rsid w:val="00E1655E"/>
    <w:rsid w:val="00E17D68"/>
    <w:rsid w:val="00E21DED"/>
    <w:rsid w:val="00E22F11"/>
    <w:rsid w:val="00E24AD4"/>
    <w:rsid w:val="00E25FA6"/>
    <w:rsid w:val="00E26262"/>
    <w:rsid w:val="00E263F2"/>
    <w:rsid w:val="00E27B21"/>
    <w:rsid w:val="00E27E4C"/>
    <w:rsid w:val="00E301EE"/>
    <w:rsid w:val="00E3042A"/>
    <w:rsid w:val="00E31033"/>
    <w:rsid w:val="00E33ACC"/>
    <w:rsid w:val="00E36BE2"/>
    <w:rsid w:val="00E36EA7"/>
    <w:rsid w:val="00E36F73"/>
    <w:rsid w:val="00E3755B"/>
    <w:rsid w:val="00E37CC9"/>
    <w:rsid w:val="00E43930"/>
    <w:rsid w:val="00E44DE1"/>
    <w:rsid w:val="00E44E3C"/>
    <w:rsid w:val="00E45CD7"/>
    <w:rsid w:val="00E4759B"/>
    <w:rsid w:val="00E53229"/>
    <w:rsid w:val="00E53F46"/>
    <w:rsid w:val="00E544CF"/>
    <w:rsid w:val="00E5485A"/>
    <w:rsid w:val="00E5649C"/>
    <w:rsid w:val="00E568E1"/>
    <w:rsid w:val="00E56BB8"/>
    <w:rsid w:val="00E574FC"/>
    <w:rsid w:val="00E60695"/>
    <w:rsid w:val="00E6090C"/>
    <w:rsid w:val="00E60FC1"/>
    <w:rsid w:val="00E61043"/>
    <w:rsid w:val="00E61CF3"/>
    <w:rsid w:val="00E61E4D"/>
    <w:rsid w:val="00E63C04"/>
    <w:rsid w:val="00E6515F"/>
    <w:rsid w:val="00E65AAE"/>
    <w:rsid w:val="00E65BF2"/>
    <w:rsid w:val="00E671D3"/>
    <w:rsid w:val="00E67592"/>
    <w:rsid w:val="00E72160"/>
    <w:rsid w:val="00E73406"/>
    <w:rsid w:val="00E75B91"/>
    <w:rsid w:val="00E76BC5"/>
    <w:rsid w:val="00E7781F"/>
    <w:rsid w:val="00E824FD"/>
    <w:rsid w:val="00E83879"/>
    <w:rsid w:val="00E83949"/>
    <w:rsid w:val="00E8596C"/>
    <w:rsid w:val="00E865C0"/>
    <w:rsid w:val="00E87C2E"/>
    <w:rsid w:val="00E900AF"/>
    <w:rsid w:val="00E90ADB"/>
    <w:rsid w:val="00E93334"/>
    <w:rsid w:val="00E9460D"/>
    <w:rsid w:val="00E94FC2"/>
    <w:rsid w:val="00E95C92"/>
    <w:rsid w:val="00E9631B"/>
    <w:rsid w:val="00E964EE"/>
    <w:rsid w:val="00E97CC8"/>
    <w:rsid w:val="00EA129E"/>
    <w:rsid w:val="00EA2570"/>
    <w:rsid w:val="00EA37A2"/>
    <w:rsid w:val="00EA39DF"/>
    <w:rsid w:val="00EA3C71"/>
    <w:rsid w:val="00EA43BE"/>
    <w:rsid w:val="00EA5DD7"/>
    <w:rsid w:val="00EA69D4"/>
    <w:rsid w:val="00EB0134"/>
    <w:rsid w:val="00EB14C9"/>
    <w:rsid w:val="00EB1723"/>
    <w:rsid w:val="00EB2C5F"/>
    <w:rsid w:val="00EB32CE"/>
    <w:rsid w:val="00EB33E2"/>
    <w:rsid w:val="00EB72A6"/>
    <w:rsid w:val="00EC1E91"/>
    <w:rsid w:val="00EC3A18"/>
    <w:rsid w:val="00EC55CB"/>
    <w:rsid w:val="00EC5C09"/>
    <w:rsid w:val="00ED073D"/>
    <w:rsid w:val="00ED07ED"/>
    <w:rsid w:val="00ED0CFD"/>
    <w:rsid w:val="00ED264A"/>
    <w:rsid w:val="00ED26C2"/>
    <w:rsid w:val="00ED748B"/>
    <w:rsid w:val="00EE1CAB"/>
    <w:rsid w:val="00EE4C7B"/>
    <w:rsid w:val="00EE6DB9"/>
    <w:rsid w:val="00EE7508"/>
    <w:rsid w:val="00EE7DFC"/>
    <w:rsid w:val="00EF00F9"/>
    <w:rsid w:val="00EF462D"/>
    <w:rsid w:val="00EF4908"/>
    <w:rsid w:val="00EF5B96"/>
    <w:rsid w:val="00EF62C6"/>
    <w:rsid w:val="00EF67C4"/>
    <w:rsid w:val="00F00618"/>
    <w:rsid w:val="00F01ED5"/>
    <w:rsid w:val="00F1028E"/>
    <w:rsid w:val="00F10350"/>
    <w:rsid w:val="00F11576"/>
    <w:rsid w:val="00F115AA"/>
    <w:rsid w:val="00F117D2"/>
    <w:rsid w:val="00F12784"/>
    <w:rsid w:val="00F12BB1"/>
    <w:rsid w:val="00F12BCE"/>
    <w:rsid w:val="00F16B41"/>
    <w:rsid w:val="00F17700"/>
    <w:rsid w:val="00F2429D"/>
    <w:rsid w:val="00F245C8"/>
    <w:rsid w:val="00F275D7"/>
    <w:rsid w:val="00F27A45"/>
    <w:rsid w:val="00F3173A"/>
    <w:rsid w:val="00F320EE"/>
    <w:rsid w:val="00F33B5B"/>
    <w:rsid w:val="00F35090"/>
    <w:rsid w:val="00F36DEA"/>
    <w:rsid w:val="00F374D0"/>
    <w:rsid w:val="00F4050E"/>
    <w:rsid w:val="00F4071A"/>
    <w:rsid w:val="00F41283"/>
    <w:rsid w:val="00F416C6"/>
    <w:rsid w:val="00F4406F"/>
    <w:rsid w:val="00F61203"/>
    <w:rsid w:val="00F61E47"/>
    <w:rsid w:val="00F61E7A"/>
    <w:rsid w:val="00F633AD"/>
    <w:rsid w:val="00F6436F"/>
    <w:rsid w:val="00F6596E"/>
    <w:rsid w:val="00F6678B"/>
    <w:rsid w:val="00F6679F"/>
    <w:rsid w:val="00F67CAA"/>
    <w:rsid w:val="00F71577"/>
    <w:rsid w:val="00F71EE1"/>
    <w:rsid w:val="00F72CF5"/>
    <w:rsid w:val="00F72F47"/>
    <w:rsid w:val="00F75017"/>
    <w:rsid w:val="00F76C82"/>
    <w:rsid w:val="00F81A00"/>
    <w:rsid w:val="00F82796"/>
    <w:rsid w:val="00F83A61"/>
    <w:rsid w:val="00F86243"/>
    <w:rsid w:val="00F87942"/>
    <w:rsid w:val="00F907E3"/>
    <w:rsid w:val="00F93802"/>
    <w:rsid w:val="00F948AD"/>
    <w:rsid w:val="00F95A25"/>
    <w:rsid w:val="00FA028D"/>
    <w:rsid w:val="00FA1D06"/>
    <w:rsid w:val="00FA320D"/>
    <w:rsid w:val="00FA4086"/>
    <w:rsid w:val="00FA421E"/>
    <w:rsid w:val="00FA68F1"/>
    <w:rsid w:val="00FA6B98"/>
    <w:rsid w:val="00FB028A"/>
    <w:rsid w:val="00FB114E"/>
    <w:rsid w:val="00FB3E48"/>
    <w:rsid w:val="00FB41F7"/>
    <w:rsid w:val="00FC01D2"/>
    <w:rsid w:val="00FC1144"/>
    <w:rsid w:val="00FC183E"/>
    <w:rsid w:val="00FC3282"/>
    <w:rsid w:val="00FC4E8E"/>
    <w:rsid w:val="00FC7166"/>
    <w:rsid w:val="00FD1399"/>
    <w:rsid w:val="00FD146A"/>
    <w:rsid w:val="00FD1DDA"/>
    <w:rsid w:val="00FD22E1"/>
    <w:rsid w:val="00FD47E8"/>
    <w:rsid w:val="00FD4B4C"/>
    <w:rsid w:val="00FD796E"/>
    <w:rsid w:val="00FD7E9A"/>
    <w:rsid w:val="00FE09E6"/>
    <w:rsid w:val="00FE277E"/>
    <w:rsid w:val="00FE38BE"/>
    <w:rsid w:val="00FE463C"/>
    <w:rsid w:val="00FE63F6"/>
    <w:rsid w:val="00FE7C89"/>
    <w:rsid w:val="00FF22A7"/>
    <w:rsid w:val="00FF4296"/>
    <w:rsid w:val="00FF4B89"/>
    <w:rsid w:val="00FF4DD0"/>
    <w:rsid w:val="00FF59C8"/>
    <w:rsid w:val="00FF67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A4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4A4F"/>
  </w:style>
  <w:style w:type="paragraph" w:styleId="Pidipagina">
    <w:name w:val="footer"/>
    <w:basedOn w:val="Normale"/>
    <w:link w:val="PidipaginaCarattere"/>
    <w:uiPriority w:val="99"/>
    <w:unhideWhenUsed/>
    <w:rsid w:val="00DA4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4A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2312"/>
    <w:pPr>
      <w:spacing w:after="0" w:line="240" w:lineRule="auto"/>
      <w:ind w:left="720"/>
      <w:contextualSpacing/>
    </w:pPr>
    <w:rPr>
      <w:rFonts w:ascii="Calibri" w:hAnsi="Calibri" w:cs="Calibri"/>
      <w:lang w:eastAsia="it-IT"/>
    </w:rPr>
  </w:style>
  <w:style w:type="character" w:styleId="Rimandocommento">
    <w:name w:val="annotation reference"/>
    <w:basedOn w:val="Carpredefinitoparagrafo"/>
    <w:uiPriority w:val="99"/>
    <w:semiHidden/>
    <w:unhideWhenUsed/>
    <w:rsid w:val="00B97AE8"/>
    <w:rPr>
      <w:sz w:val="16"/>
      <w:szCs w:val="16"/>
    </w:rPr>
  </w:style>
  <w:style w:type="paragraph" w:styleId="Testocommento">
    <w:name w:val="annotation text"/>
    <w:basedOn w:val="Normale"/>
    <w:link w:val="TestocommentoCarattere"/>
    <w:uiPriority w:val="99"/>
    <w:semiHidden/>
    <w:unhideWhenUsed/>
    <w:rsid w:val="00B97AE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B97AE8"/>
    <w:rPr>
      <w:sz w:val="20"/>
      <w:szCs w:val="20"/>
    </w:rPr>
  </w:style>
  <w:style w:type="paragraph" w:styleId="Soggettocommento">
    <w:name w:val="annotation subject"/>
    <w:basedOn w:val="Testocommento"/>
    <w:next w:val="Testocommento"/>
    <w:link w:val="SoggettocommentoCarattere"/>
    <w:uiPriority w:val="99"/>
    <w:semiHidden/>
    <w:unhideWhenUsed/>
    <w:rsid w:val="00B97AE8"/>
    <w:rPr>
      <w:b/>
      <w:bCs/>
    </w:rPr>
  </w:style>
  <w:style w:type="character" w:customStyle="1" w:styleId="SoggettocommentoCarattere">
    <w:name w:val="Soggetto commento Carattere"/>
    <w:basedOn w:val="TestocommentoCarattere"/>
    <w:link w:val="Soggettocommento"/>
    <w:uiPriority w:val="99"/>
    <w:semiHidden/>
    <w:rsid w:val="00B97AE8"/>
    <w:rPr>
      <w:b/>
      <w:bCs/>
      <w:sz w:val="20"/>
      <w:szCs w:val="20"/>
    </w:rPr>
  </w:style>
  <w:style w:type="paragraph" w:styleId="Testofumetto">
    <w:name w:val="Balloon Text"/>
    <w:basedOn w:val="Normale"/>
    <w:link w:val="TestofumettoCarattere"/>
    <w:uiPriority w:val="99"/>
    <w:semiHidden/>
    <w:unhideWhenUsed/>
    <w:rsid w:val="00B97AE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97AE8"/>
    <w:rPr>
      <w:rFonts w:ascii="Tahoma" w:hAnsi="Tahoma" w:cs="Tahoma"/>
      <w:sz w:val="16"/>
      <w:szCs w:val="16"/>
    </w:rPr>
  </w:style>
  <w:style w:type="paragraph" w:styleId="Revisione">
    <w:name w:val="Revision"/>
    <w:hidden/>
    <w:uiPriority w:val="99"/>
    <w:semiHidden/>
    <w:rsid w:val="00501793"/>
    <w:pPr>
      <w:spacing w:after="0" w:line="240" w:lineRule="auto"/>
    </w:pPr>
  </w:style>
  <w:style w:type="character" w:styleId="Collegamentoipertestuale">
    <w:name w:val="Hyperlink"/>
    <w:basedOn w:val="Carpredefinitoparagrafo"/>
    <w:uiPriority w:val="99"/>
    <w:unhideWhenUsed/>
    <w:rsid w:val="00E544CF"/>
    <w:rPr>
      <w:color w:val="0000FF" w:themeColor="hyperlink"/>
      <w:u w:val="single"/>
    </w:rPr>
  </w:style>
  <w:style w:type="paragraph" w:customStyle="1" w:styleId="Paragrafobase">
    <w:name w:val="[Paragrafo base]"/>
    <w:basedOn w:val="Normale"/>
    <w:uiPriority w:val="99"/>
    <w:rsid w:val="001C51E2"/>
    <w:pPr>
      <w:autoSpaceDE w:val="0"/>
      <w:autoSpaceDN w:val="0"/>
      <w:adjustRightInd w:val="0"/>
      <w:spacing w:after="0" w:line="240" w:lineRule="atLeast"/>
      <w:textAlignment w:val="center"/>
    </w:pPr>
    <w:rPr>
      <w:rFonts w:ascii="Calibri" w:hAnsi="Calibri" w:cs="Calibri"/>
      <w:color w:val="000000"/>
      <w:sz w:val="20"/>
      <w:szCs w:val="20"/>
    </w:rPr>
  </w:style>
  <w:style w:type="character" w:styleId="Enfasicorsivo">
    <w:name w:val="Emphasis"/>
    <w:basedOn w:val="Carpredefinitoparagrafo"/>
    <w:uiPriority w:val="20"/>
    <w:qFormat/>
    <w:rsid w:val="006805A5"/>
    <w:rPr>
      <w:i/>
      <w:iCs/>
    </w:rPr>
  </w:style>
  <w:style w:type="table" w:styleId="Grigliatabella">
    <w:name w:val="Table Grid"/>
    <w:basedOn w:val="Tabellanormale"/>
    <w:rsid w:val="00620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
    <w:name w:val="Griglia tabella1"/>
    <w:basedOn w:val="Tabellanormale"/>
    <w:next w:val="Grigliatabella"/>
    <w:rsid w:val="0083539A"/>
    <w:pPr>
      <w:spacing w:after="0" w:line="36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A4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A4A4F"/>
  </w:style>
  <w:style w:type="paragraph" w:styleId="Pidipagina">
    <w:name w:val="footer"/>
    <w:basedOn w:val="Normale"/>
    <w:link w:val="PidipaginaCarattere"/>
    <w:uiPriority w:val="99"/>
    <w:unhideWhenUsed/>
    <w:rsid w:val="00DA4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A4A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39636">
      <w:bodyDiv w:val="1"/>
      <w:marLeft w:val="0"/>
      <w:marRight w:val="0"/>
      <w:marTop w:val="0"/>
      <w:marBottom w:val="0"/>
      <w:divBdr>
        <w:top w:val="none" w:sz="0" w:space="0" w:color="auto"/>
        <w:left w:val="none" w:sz="0" w:space="0" w:color="auto"/>
        <w:bottom w:val="none" w:sz="0" w:space="0" w:color="auto"/>
        <w:right w:val="none" w:sz="0" w:space="0" w:color="auto"/>
      </w:divBdr>
    </w:div>
    <w:div w:id="1137601618">
      <w:bodyDiv w:val="1"/>
      <w:marLeft w:val="0"/>
      <w:marRight w:val="0"/>
      <w:marTop w:val="0"/>
      <w:marBottom w:val="0"/>
      <w:divBdr>
        <w:top w:val="none" w:sz="0" w:space="0" w:color="auto"/>
        <w:left w:val="none" w:sz="0" w:space="0" w:color="auto"/>
        <w:bottom w:val="none" w:sz="0" w:space="0" w:color="auto"/>
        <w:right w:val="none" w:sz="0" w:space="0" w:color="auto"/>
      </w:divBdr>
      <w:divsChild>
        <w:div w:id="349063361">
          <w:marLeft w:val="0"/>
          <w:marRight w:val="0"/>
          <w:marTop w:val="0"/>
          <w:marBottom w:val="0"/>
          <w:divBdr>
            <w:top w:val="none" w:sz="0" w:space="0" w:color="auto"/>
            <w:left w:val="none" w:sz="0" w:space="0" w:color="auto"/>
            <w:bottom w:val="none" w:sz="0" w:space="0" w:color="auto"/>
            <w:right w:val="none" w:sz="0" w:space="0" w:color="auto"/>
          </w:divBdr>
          <w:divsChild>
            <w:div w:id="1614824016">
              <w:marLeft w:val="0"/>
              <w:marRight w:val="0"/>
              <w:marTop w:val="0"/>
              <w:marBottom w:val="0"/>
              <w:divBdr>
                <w:top w:val="none" w:sz="0" w:space="0" w:color="auto"/>
                <w:left w:val="none" w:sz="0" w:space="0" w:color="auto"/>
                <w:bottom w:val="none" w:sz="0" w:space="0" w:color="auto"/>
                <w:right w:val="none" w:sz="0" w:space="0" w:color="auto"/>
              </w:divBdr>
              <w:divsChild>
                <w:div w:id="1348629791">
                  <w:marLeft w:val="0"/>
                  <w:marRight w:val="0"/>
                  <w:marTop w:val="0"/>
                  <w:marBottom w:val="0"/>
                  <w:divBdr>
                    <w:top w:val="none" w:sz="0" w:space="0" w:color="auto"/>
                    <w:left w:val="none" w:sz="0" w:space="0" w:color="auto"/>
                    <w:bottom w:val="none" w:sz="0" w:space="0" w:color="auto"/>
                    <w:right w:val="none" w:sz="0" w:space="0" w:color="auto"/>
                  </w:divBdr>
                  <w:divsChild>
                    <w:div w:id="833763180">
                      <w:marLeft w:val="0"/>
                      <w:marRight w:val="0"/>
                      <w:marTop w:val="0"/>
                      <w:marBottom w:val="0"/>
                      <w:divBdr>
                        <w:top w:val="none" w:sz="0" w:space="0" w:color="auto"/>
                        <w:left w:val="none" w:sz="0" w:space="0" w:color="auto"/>
                        <w:bottom w:val="none" w:sz="0" w:space="0" w:color="auto"/>
                        <w:right w:val="none" w:sz="0" w:space="0" w:color="auto"/>
                      </w:divBdr>
                      <w:divsChild>
                        <w:div w:id="81920195">
                          <w:marLeft w:val="-15"/>
                          <w:marRight w:val="0"/>
                          <w:marTop w:val="0"/>
                          <w:marBottom w:val="0"/>
                          <w:divBdr>
                            <w:top w:val="none" w:sz="0" w:space="0" w:color="auto"/>
                            <w:left w:val="none" w:sz="0" w:space="0" w:color="auto"/>
                            <w:bottom w:val="none" w:sz="0" w:space="0" w:color="auto"/>
                            <w:right w:val="none" w:sz="0" w:space="0" w:color="auto"/>
                          </w:divBdr>
                          <w:divsChild>
                            <w:div w:id="2004773859">
                              <w:marLeft w:val="0"/>
                              <w:marRight w:val="0"/>
                              <w:marTop w:val="0"/>
                              <w:marBottom w:val="0"/>
                              <w:divBdr>
                                <w:top w:val="none" w:sz="0" w:space="0" w:color="auto"/>
                                <w:left w:val="none" w:sz="0" w:space="0" w:color="auto"/>
                                <w:bottom w:val="none" w:sz="0" w:space="0" w:color="auto"/>
                                <w:right w:val="none" w:sz="0" w:space="0" w:color="auto"/>
                              </w:divBdr>
                              <w:divsChild>
                                <w:div w:id="1649166738">
                                  <w:marLeft w:val="0"/>
                                  <w:marRight w:val="-15"/>
                                  <w:marTop w:val="0"/>
                                  <w:marBottom w:val="0"/>
                                  <w:divBdr>
                                    <w:top w:val="none" w:sz="0" w:space="0" w:color="auto"/>
                                    <w:left w:val="none" w:sz="0" w:space="0" w:color="auto"/>
                                    <w:bottom w:val="none" w:sz="0" w:space="0" w:color="auto"/>
                                    <w:right w:val="none" w:sz="0" w:space="0" w:color="auto"/>
                                  </w:divBdr>
                                  <w:divsChild>
                                    <w:div w:id="2064676348">
                                      <w:marLeft w:val="0"/>
                                      <w:marRight w:val="0"/>
                                      <w:marTop w:val="0"/>
                                      <w:marBottom w:val="0"/>
                                      <w:divBdr>
                                        <w:top w:val="none" w:sz="0" w:space="0" w:color="auto"/>
                                        <w:left w:val="none" w:sz="0" w:space="0" w:color="auto"/>
                                        <w:bottom w:val="none" w:sz="0" w:space="0" w:color="auto"/>
                                        <w:right w:val="none" w:sz="0" w:space="0" w:color="auto"/>
                                      </w:divBdr>
                                      <w:divsChild>
                                        <w:div w:id="1511793286">
                                          <w:marLeft w:val="0"/>
                                          <w:marRight w:val="0"/>
                                          <w:marTop w:val="0"/>
                                          <w:marBottom w:val="0"/>
                                          <w:divBdr>
                                            <w:top w:val="none" w:sz="0" w:space="0" w:color="auto"/>
                                            <w:left w:val="none" w:sz="0" w:space="0" w:color="auto"/>
                                            <w:bottom w:val="none" w:sz="0" w:space="0" w:color="auto"/>
                                            <w:right w:val="none" w:sz="0" w:space="0" w:color="auto"/>
                                          </w:divBdr>
                                          <w:divsChild>
                                            <w:div w:id="869343593">
                                              <w:marLeft w:val="0"/>
                                              <w:marRight w:val="0"/>
                                              <w:marTop w:val="0"/>
                                              <w:marBottom w:val="0"/>
                                              <w:divBdr>
                                                <w:top w:val="none" w:sz="0" w:space="0" w:color="auto"/>
                                                <w:left w:val="none" w:sz="0" w:space="0" w:color="auto"/>
                                                <w:bottom w:val="none" w:sz="0" w:space="0" w:color="auto"/>
                                                <w:right w:val="none" w:sz="0" w:space="0" w:color="auto"/>
                                              </w:divBdr>
                                              <w:divsChild>
                                                <w:div w:id="1723747268">
                                                  <w:marLeft w:val="0"/>
                                                  <w:marRight w:val="0"/>
                                                  <w:marTop w:val="0"/>
                                                  <w:marBottom w:val="0"/>
                                                  <w:divBdr>
                                                    <w:top w:val="none" w:sz="0" w:space="0" w:color="auto"/>
                                                    <w:left w:val="none" w:sz="0" w:space="0" w:color="auto"/>
                                                    <w:bottom w:val="none" w:sz="0" w:space="0" w:color="auto"/>
                                                    <w:right w:val="none" w:sz="0" w:space="0" w:color="auto"/>
                                                  </w:divBdr>
                                                  <w:divsChild>
                                                    <w:div w:id="942802166">
                                                      <w:marLeft w:val="0"/>
                                                      <w:marRight w:val="0"/>
                                                      <w:marTop w:val="0"/>
                                                      <w:marBottom w:val="0"/>
                                                      <w:divBdr>
                                                        <w:top w:val="none" w:sz="0" w:space="0" w:color="auto"/>
                                                        <w:left w:val="none" w:sz="0" w:space="0" w:color="auto"/>
                                                        <w:bottom w:val="none" w:sz="0" w:space="0" w:color="auto"/>
                                                        <w:right w:val="none" w:sz="0" w:space="0" w:color="auto"/>
                                                      </w:divBdr>
                                                      <w:divsChild>
                                                        <w:div w:id="1791433988">
                                                          <w:marLeft w:val="0"/>
                                                          <w:marRight w:val="0"/>
                                                          <w:marTop w:val="0"/>
                                                          <w:marBottom w:val="0"/>
                                                          <w:divBdr>
                                                            <w:top w:val="none" w:sz="0" w:space="0" w:color="auto"/>
                                                            <w:left w:val="none" w:sz="0" w:space="0" w:color="auto"/>
                                                            <w:bottom w:val="none" w:sz="0" w:space="0" w:color="auto"/>
                                                            <w:right w:val="none" w:sz="0" w:space="0" w:color="auto"/>
                                                          </w:divBdr>
                                                          <w:divsChild>
                                                            <w:div w:id="859389749">
                                                              <w:marLeft w:val="0"/>
                                                              <w:marRight w:val="0"/>
                                                              <w:marTop w:val="0"/>
                                                              <w:marBottom w:val="0"/>
                                                              <w:divBdr>
                                                                <w:top w:val="none" w:sz="0" w:space="0" w:color="auto"/>
                                                                <w:left w:val="none" w:sz="0" w:space="0" w:color="auto"/>
                                                                <w:bottom w:val="none" w:sz="0" w:space="0" w:color="auto"/>
                                                                <w:right w:val="none" w:sz="0" w:space="0" w:color="auto"/>
                                                              </w:divBdr>
                                                              <w:divsChild>
                                                                <w:div w:id="606234189">
                                                                  <w:marLeft w:val="-270"/>
                                                                  <w:marRight w:val="0"/>
                                                                  <w:marTop w:val="0"/>
                                                                  <w:marBottom w:val="0"/>
                                                                  <w:divBdr>
                                                                    <w:top w:val="none" w:sz="0" w:space="0" w:color="auto"/>
                                                                    <w:left w:val="none" w:sz="0" w:space="0" w:color="auto"/>
                                                                    <w:bottom w:val="none" w:sz="0" w:space="0" w:color="auto"/>
                                                                    <w:right w:val="none" w:sz="0" w:space="0" w:color="auto"/>
                                                                  </w:divBdr>
                                                                  <w:divsChild>
                                                                    <w:div w:id="67700264">
                                                                      <w:marLeft w:val="0"/>
                                                                      <w:marRight w:val="0"/>
                                                                      <w:marTop w:val="0"/>
                                                                      <w:marBottom w:val="0"/>
                                                                      <w:divBdr>
                                                                        <w:top w:val="single" w:sz="6" w:space="0" w:color="E5E6E9"/>
                                                                        <w:left w:val="single" w:sz="6" w:space="0" w:color="DFE0E4"/>
                                                                        <w:bottom w:val="single" w:sz="6" w:space="0" w:color="D0D1D5"/>
                                                                        <w:right w:val="single" w:sz="6" w:space="0" w:color="DFE0E4"/>
                                                                      </w:divBdr>
                                                                      <w:divsChild>
                                                                        <w:div w:id="1544099575">
                                                                          <w:marLeft w:val="0"/>
                                                                          <w:marRight w:val="0"/>
                                                                          <w:marTop w:val="0"/>
                                                                          <w:marBottom w:val="0"/>
                                                                          <w:divBdr>
                                                                            <w:top w:val="none" w:sz="0" w:space="0" w:color="auto"/>
                                                                            <w:left w:val="none" w:sz="0" w:space="0" w:color="auto"/>
                                                                            <w:bottom w:val="none" w:sz="0" w:space="0" w:color="auto"/>
                                                                            <w:right w:val="none" w:sz="0" w:space="0" w:color="auto"/>
                                                                          </w:divBdr>
                                                                          <w:divsChild>
                                                                            <w:div w:id="67074452">
                                                                              <w:marLeft w:val="0"/>
                                                                              <w:marRight w:val="0"/>
                                                                              <w:marTop w:val="0"/>
                                                                              <w:marBottom w:val="0"/>
                                                                              <w:divBdr>
                                                                                <w:top w:val="none" w:sz="0" w:space="0" w:color="auto"/>
                                                                                <w:left w:val="none" w:sz="0" w:space="0" w:color="auto"/>
                                                                                <w:bottom w:val="none" w:sz="0" w:space="0" w:color="auto"/>
                                                                                <w:right w:val="none" w:sz="0" w:space="0" w:color="auto"/>
                                                                              </w:divBdr>
                                                                              <w:divsChild>
                                                                                <w:div w:id="645008722">
                                                                                  <w:marLeft w:val="0"/>
                                                                                  <w:marRight w:val="0"/>
                                                                                  <w:marTop w:val="0"/>
                                                                                  <w:marBottom w:val="0"/>
                                                                                  <w:divBdr>
                                                                                    <w:top w:val="none" w:sz="0" w:space="0" w:color="auto"/>
                                                                                    <w:left w:val="none" w:sz="0" w:space="0" w:color="auto"/>
                                                                                    <w:bottom w:val="none" w:sz="0" w:space="0" w:color="auto"/>
                                                                                    <w:right w:val="none" w:sz="0" w:space="0" w:color="auto"/>
                                                                                  </w:divBdr>
                                                                                  <w:divsChild>
                                                                                    <w:div w:id="81383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8822504">
      <w:bodyDiv w:val="1"/>
      <w:marLeft w:val="0"/>
      <w:marRight w:val="0"/>
      <w:marTop w:val="0"/>
      <w:marBottom w:val="0"/>
      <w:divBdr>
        <w:top w:val="none" w:sz="0" w:space="0" w:color="auto"/>
        <w:left w:val="none" w:sz="0" w:space="0" w:color="auto"/>
        <w:bottom w:val="none" w:sz="0" w:space="0" w:color="auto"/>
        <w:right w:val="none" w:sz="0" w:space="0" w:color="auto"/>
      </w:divBdr>
    </w:div>
    <w:div w:id="1560285340">
      <w:bodyDiv w:val="1"/>
      <w:marLeft w:val="0"/>
      <w:marRight w:val="0"/>
      <w:marTop w:val="0"/>
      <w:marBottom w:val="0"/>
      <w:divBdr>
        <w:top w:val="none" w:sz="0" w:space="0" w:color="auto"/>
        <w:left w:val="none" w:sz="0" w:space="0" w:color="auto"/>
        <w:bottom w:val="none" w:sz="0" w:space="0" w:color="auto"/>
        <w:right w:val="none" w:sz="0" w:space="0" w:color="auto"/>
      </w:divBdr>
    </w:div>
    <w:div w:id="1678313873">
      <w:bodyDiv w:val="1"/>
      <w:marLeft w:val="0"/>
      <w:marRight w:val="0"/>
      <w:marTop w:val="0"/>
      <w:marBottom w:val="0"/>
      <w:divBdr>
        <w:top w:val="none" w:sz="0" w:space="0" w:color="auto"/>
        <w:left w:val="none" w:sz="0" w:space="0" w:color="auto"/>
        <w:bottom w:val="none" w:sz="0" w:space="0" w:color="auto"/>
        <w:right w:val="none" w:sz="0" w:space="0" w:color="auto"/>
      </w:divBdr>
    </w:div>
    <w:div w:id="1986278593">
      <w:bodyDiv w:val="1"/>
      <w:marLeft w:val="0"/>
      <w:marRight w:val="0"/>
      <w:marTop w:val="0"/>
      <w:marBottom w:val="0"/>
      <w:divBdr>
        <w:top w:val="none" w:sz="0" w:space="0" w:color="auto"/>
        <w:left w:val="none" w:sz="0" w:space="0" w:color="auto"/>
        <w:bottom w:val="none" w:sz="0" w:space="0" w:color="auto"/>
        <w:right w:val="none" w:sz="0" w:space="0" w:color="auto"/>
      </w:divBdr>
    </w:div>
    <w:div w:id="2134054401">
      <w:bodyDiv w:val="1"/>
      <w:marLeft w:val="0"/>
      <w:marRight w:val="0"/>
      <w:marTop w:val="0"/>
      <w:marBottom w:val="0"/>
      <w:divBdr>
        <w:top w:val="none" w:sz="0" w:space="0" w:color="auto"/>
        <w:left w:val="none" w:sz="0" w:space="0" w:color="auto"/>
        <w:bottom w:val="none" w:sz="0" w:space="0" w:color="auto"/>
        <w:right w:val="none" w:sz="0" w:space="0" w:color="auto"/>
      </w:divBdr>
      <w:divsChild>
        <w:div w:id="1230388191">
          <w:marLeft w:val="0"/>
          <w:marRight w:val="0"/>
          <w:marTop w:val="0"/>
          <w:marBottom w:val="0"/>
          <w:divBdr>
            <w:top w:val="none" w:sz="0" w:space="0" w:color="auto"/>
            <w:left w:val="none" w:sz="0" w:space="0" w:color="auto"/>
            <w:bottom w:val="none" w:sz="0" w:space="0" w:color="auto"/>
            <w:right w:val="none" w:sz="0" w:space="0" w:color="auto"/>
          </w:divBdr>
          <w:divsChild>
            <w:div w:id="1641307635">
              <w:marLeft w:val="0"/>
              <w:marRight w:val="0"/>
              <w:marTop w:val="0"/>
              <w:marBottom w:val="0"/>
              <w:divBdr>
                <w:top w:val="none" w:sz="0" w:space="0" w:color="auto"/>
                <w:left w:val="none" w:sz="0" w:space="0" w:color="auto"/>
                <w:bottom w:val="none" w:sz="0" w:space="0" w:color="auto"/>
                <w:right w:val="none" w:sz="0" w:space="0" w:color="auto"/>
              </w:divBdr>
              <w:divsChild>
                <w:div w:id="1517813869">
                  <w:marLeft w:val="0"/>
                  <w:marRight w:val="0"/>
                  <w:marTop w:val="0"/>
                  <w:marBottom w:val="300"/>
                  <w:divBdr>
                    <w:top w:val="none" w:sz="0" w:space="0" w:color="auto"/>
                    <w:left w:val="none" w:sz="0" w:space="0" w:color="auto"/>
                    <w:bottom w:val="none" w:sz="0" w:space="0" w:color="auto"/>
                    <w:right w:val="none" w:sz="0" w:space="0" w:color="auto"/>
                  </w:divBdr>
                  <w:divsChild>
                    <w:div w:id="1551378754">
                      <w:marLeft w:val="0"/>
                      <w:marRight w:val="0"/>
                      <w:marTop w:val="0"/>
                      <w:marBottom w:val="0"/>
                      <w:divBdr>
                        <w:top w:val="none" w:sz="0" w:space="0" w:color="auto"/>
                        <w:left w:val="none" w:sz="0" w:space="0" w:color="auto"/>
                        <w:bottom w:val="none" w:sz="0" w:space="0" w:color="auto"/>
                        <w:right w:val="none" w:sz="0" w:space="0" w:color="auto"/>
                      </w:divBdr>
                      <w:divsChild>
                        <w:div w:id="13330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fficio.stampa@gimbe.org" TargetMode="External"/><Relationship Id="rId4" Type="http://schemas.microsoft.com/office/2007/relationships/stylesWithEffects" Target="stylesWithEffects.xml"/><Relationship Id="rId9" Type="http://schemas.openxmlformats.org/officeDocument/2006/relationships/hyperlink" Target="http://www.evidence.it/diete-integratori" TargetMode="External"/><Relationship Id="rId14"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3F44E-6EE6-4F6B-BB49-AD0BFC12B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5210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dc:creator>
  <cp:lastModifiedBy>Roberto Luceri</cp:lastModifiedBy>
  <cp:revision>2</cp:revision>
  <cp:lastPrinted>2014-01-27T14:53:00Z</cp:lastPrinted>
  <dcterms:created xsi:type="dcterms:W3CDTF">2018-04-17T10:25:00Z</dcterms:created>
  <dcterms:modified xsi:type="dcterms:W3CDTF">2018-04-17T10:25:00Z</dcterms:modified>
</cp:coreProperties>
</file>