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82" w:rsidRPr="00B74102" w:rsidRDefault="00124E32" w:rsidP="00A94901">
      <w:pPr>
        <w:jc w:val="center"/>
        <w:rPr>
          <w:b/>
          <w:bCs/>
          <w:sz w:val="36"/>
        </w:rPr>
      </w:pPr>
      <w:r w:rsidRPr="00F544A5">
        <w:rPr>
          <w:rFonts w:ascii="Calibri" w:eastAsia="Calibri" w:hAnsi="Calibri" w:cs="Times New Roman"/>
          <w:b/>
          <w:bCs/>
          <w:sz w:val="32"/>
          <w:szCs w:val="32"/>
        </w:rPr>
        <w:t>COMUNICATO STAMPA</w:t>
      </w:r>
      <w:r w:rsidR="008A3606" w:rsidRPr="008A3606">
        <w:t xml:space="preserve"> </w:t>
      </w:r>
    </w:p>
    <w:p w:rsidR="00637EFB" w:rsidRPr="00637EFB" w:rsidRDefault="005E6CD7" w:rsidP="00637EFB">
      <w:pPr>
        <w:spacing w:after="120"/>
        <w:jc w:val="center"/>
        <w:rPr>
          <w:b/>
          <w:sz w:val="34"/>
          <w:szCs w:val="34"/>
          <w:lang w:eastAsia="it-IT"/>
        </w:rPr>
      </w:pPr>
      <w:r w:rsidRPr="00637EFB">
        <w:rPr>
          <w:b/>
          <w:sz w:val="34"/>
          <w:szCs w:val="34"/>
          <w:lang w:eastAsia="it-IT"/>
        </w:rPr>
        <w:t>CORONAVIRUS</w:t>
      </w:r>
      <w:r>
        <w:rPr>
          <w:b/>
          <w:sz w:val="34"/>
          <w:szCs w:val="34"/>
          <w:lang w:eastAsia="it-IT"/>
        </w:rPr>
        <w:t>:</w:t>
      </w:r>
      <w:r w:rsidRPr="00345E5A">
        <w:rPr>
          <w:b/>
          <w:sz w:val="34"/>
          <w:szCs w:val="34"/>
          <w:lang w:eastAsia="it-IT"/>
        </w:rPr>
        <w:t xml:space="preserve"> IL DISACCORDO </w:t>
      </w:r>
      <w:r>
        <w:rPr>
          <w:b/>
          <w:sz w:val="34"/>
          <w:szCs w:val="34"/>
          <w:lang w:eastAsia="it-IT"/>
        </w:rPr>
        <w:t xml:space="preserve">PUBBLICO </w:t>
      </w:r>
      <w:r w:rsidRPr="00345E5A">
        <w:rPr>
          <w:b/>
          <w:sz w:val="34"/>
          <w:szCs w:val="34"/>
          <w:lang w:eastAsia="it-IT"/>
        </w:rPr>
        <w:t>TRA ESPERTI DISORIENTA LA POPOLAZIONE</w:t>
      </w:r>
      <w:r>
        <w:rPr>
          <w:b/>
          <w:sz w:val="34"/>
          <w:szCs w:val="34"/>
          <w:lang w:eastAsia="it-IT"/>
        </w:rPr>
        <w:t xml:space="preserve"> </w:t>
      </w:r>
      <w:r w:rsidRPr="00345E5A">
        <w:rPr>
          <w:b/>
          <w:sz w:val="34"/>
          <w:szCs w:val="34"/>
          <w:lang w:eastAsia="it-IT"/>
        </w:rPr>
        <w:t xml:space="preserve">E </w:t>
      </w:r>
      <w:r>
        <w:rPr>
          <w:b/>
          <w:sz w:val="34"/>
          <w:szCs w:val="34"/>
          <w:lang w:eastAsia="it-IT"/>
        </w:rPr>
        <w:t xml:space="preserve">GENERA </w:t>
      </w:r>
      <w:r w:rsidRPr="00345E5A">
        <w:rPr>
          <w:b/>
          <w:sz w:val="34"/>
          <w:szCs w:val="34"/>
          <w:lang w:eastAsia="it-IT"/>
        </w:rPr>
        <w:t>PERICOLOSE FAKE NEWS</w:t>
      </w:r>
    </w:p>
    <w:p w:rsidR="00C64990" w:rsidRDefault="002D683F" w:rsidP="00A94901">
      <w:pPr>
        <w:spacing w:after="120"/>
        <w:jc w:val="both"/>
        <w:rPr>
          <w:b/>
          <w:sz w:val="23"/>
          <w:szCs w:val="23"/>
          <w:lang w:eastAsia="it-IT"/>
        </w:rPr>
      </w:pPr>
      <w:r>
        <w:rPr>
          <w:b/>
          <w:sz w:val="23"/>
          <w:szCs w:val="23"/>
          <w:lang w:eastAsia="it-IT"/>
        </w:rPr>
        <w:t>SPOSTARE</w:t>
      </w:r>
      <w:r w:rsidR="00A257CB">
        <w:rPr>
          <w:b/>
          <w:sz w:val="23"/>
          <w:szCs w:val="23"/>
          <w:lang w:eastAsia="it-IT"/>
        </w:rPr>
        <w:t xml:space="preserve"> IL DIBATTITO SU</w:t>
      </w:r>
      <w:r w:rsidR="00950062">
        <w:rPr>
          <w:b/>
          <w:sz w:val="23"/>
          <w:szCs w:val="23"/>
          <w:lang w:eastAsia="it-IT"/>
        </w:rPr>
        <w:t xml:space="preserve">I </w:t>
      </w:r>
      <w:r w:rsidR="00C36537">
        <w:rPr>
          <w:b/>
          <w:sz w:val="23"/>
          <w:szCs w:val="23"/>
          <w:lang w:eastAsia="it-IT"/>
        </w:rPr>
        <w:t>RISULTATI D</w:t>
      </w:r>
      <w:r w:rsidR="00E12A1F">
        <w:rPr>
          <w:b/>
          <w:sz w:val="23"/>
          <w:szCs w:val="23"/>
          <w:lang w:eastAsia="it-IT"/>
        </w:rPr>
        <w:t xml:space="preserve">ELLA </w:t>
      </w:r>
      <w:r w:rsidR="00ED0566">
        <w:rPr>
          <w:b/>
          <w:sz w:val="23"/>
          <w:szCs w:val="23"/>
          <w:lang w:eastAsia="it-IT"/>
        </w:rPr>
        <w:t xml:space="preserve">RICERCA DI BASE E </w:t>
      </w:r>
      <w:r w:rsidR="00ED0907">
        <w:rPr>
          <w:b/>
          <w:sz w:val="23"/>
          <w:szCs w:val="23"/>
          <w:lang w:eastAsia="it-IT"/>
        </w:rPr>
        <w:t xml:space="preserve">DI </w:t>
      </w:r>
      <w:r w:rsidR="00ED0566">
        <w:rPr>
          <w:b/>
          <w:sz w:val="23"/>
          <w:szCs w:val="23"/>
          <w:lang w:eastAsia="it-IT"/>
        </w:rPr>
        <w:t xml:space="preserve">STUDI </w:t>
      </w:r>
      <w:r w:rsidR="00C36537">
        <w:rPr>
          <w:b/>
          <w:sz w:val="23"/>
          <w:szCs w:val="23"/>
          <w:lang w:eastAsia="it-IT"/>
        </w:rPr>
        <w:t xml:space="preserve">CLINICI </w:t>
      </w:r>
      <w:r w:rsidR="00ED0566">
        <w:rPr>
          <w:b/>
          <w:sz w:val="23"/>
          <w:szCs w:val="23"/>
          <w:lang w:eastAsia="it-IT"/>
        </w:rPr>
        <w:t>PRELIMINARI</w:t>
      </w:r>
      <w:r w:rsidR="00BF4B5A">
        <w:rPr>
          <w:b/>
          <w:sz w:val="23"/>
          <w:szCs w:val="23"/>
          <w:lang w:eastAsia="it-IT"/>
        </w:rPr>
        <w:t xml:space="preserve"> SPESSO NEMMENO PUBBLICATI</w:t>
      </w:r>
      <w:r w:rsidR="00A257CB">
        <w:rPr>
          <w:b/>
          <w:sz w:val="23"/>
          <w:szCs w:val="23"/>
          <w:lang w:eastAsia="it-IT"/>
        </w:rPr>
        <w:t xml:space="preserve"> O</w:t>
      </w:r>
      <w:r w:rsidR="00BF4B5A">
        <w:rPr>
          <w:b/>
          <w:sz w:val="23"/>
          <w:szCs w:val="23"/>
          <w:lang w:eastAsia="it-IT"/>
        </w:rPr>
        <w:t>PPURE</w:t>
      </w:r>
      <w:r w:rsidR="00A257CB">
        <w:rPr>
          <w:b/>
          <w:sz w:val="23"/>
          <w:szCs w:val="23"/>
          <w:lang w:eastAsia="it-IT"/>
        </w:rPr>
        <w:t xml:space="preserve"> </w:t>
      </w:r>
      <w:r w:rsidR="00950062">
        <w:rPr>
          <w:b/>
          <w:sz w:val="23"/>
          <w:szCs w:val="23"/>
          <w:lang w:eastAsia="it-IT"/>
        </w:rPr>
        <w:t xml:space="preserve">GENERALIZZARE </w:t>
      </w:r>
      <w:r w:rsidR="00BF4B5A">
        <w:rPr>
          <w:b/>
          <w:sz w:val="23"/>
          <w:szCs w:val="23"/>
          <w:lang w:eastAsia="it-IT"/>
        </w:rPr>
        <w:t xml:space="preserve">LE PROPRIE </w:t>
      </w:r>
      <w:r w:rsidR="00ED0566">
        <w:rPr>
          <w:b/>
          <w:sz w:val="23"/>
          <w:szCs w:val="23"/>
          <w:lang w:eastAsia="it-IT"/>
        </w:rPr>
        <w:t>ESPERIENZE SUL CAMPO</w:t>
      </w:r>
      <w:r w:rsidR="00ED0907">
        <w:rPr>
          <w:b/>
          <w:sz w:val="23"/>
          <w:szCs w:val="23"/>
          <w:lang w:eastAsia="it-IT"/>
        </w:rPr>
        <w:t xml:space="preserve"> DEFORMA </w:t>
      </w:r>
      <w:r w:rsidR="00ED0566">
        <w:rPr>
          <w:b/>
          <w:sz w:val="23"/>
          <w:szCs w:val="23"/>
          <w:lang w:eastAsia="it-IT"/>
        </w:rPr>
        <w:t>IL PUZZLE DELLE EVIDENZE SCIENTIFICHE SULLA PANDEMIA</w:t>
      </w:r>
      <w:r w:rsidR="00F069AB">
        <w:rPr>
          <w:b/>
          <w:sz w:val="23"/>
          <w:szCs w:val="23"/>
          <w:lang w:eastAsia="it-IT"/>
        </w:rPr>
        <w:t>,</w:t>
      </w:r>
      <w:r w:rsidR="001102AD">
        <w:rPr>
          <w:b/>
          <w:sz w:val="23"/>
          <w:szCs w:val="23"/>
          <w:lang w:eastAsia="it-IT"/>
        </w:rPr>
        <w:t xml:space="preserve"> SOSTITU</w:t>
      </w:r>
      <w:r w:rsidR="00F069AB">
        <w:rPr>
          <w:b/>
          <w:sz w:val="23"/>
          <w:szCs w:val="23"/>
          <w:lang w:eastAsia="it-IT"/>
        </w:rPr>
        <w:t xml:space="preserve">ENDO </w:t>
      </w:r>
      <w:r>
        <w:rPr>
          <w:b/>
          <w:sz w:val="23"/>
          <w:szCs w:val="23"/>
          <w:lang w:eastAsia="it-IT"/>
        </w:rPr>
        <w:t>L</w:t>
      </w:r>
      <w:r w:rsidR="00950062">
        <w:rPr>
          <w:b/>
          <w:sz w:val="23"/>
          <w:szCs w:val="23"/>
          <w:lang w:eastAsia="it-IT"/>
        </w:rPr>
        <w:t>A LOGICA DELL</w:t>
      </w:r>
      <w:r>
        <w:rPr>
          <w:b/>
          <w:sz w:val="23"/>
          <w:szCs w:val="23"/>
          <w:lang w:eastAsia="it-IT"/>
        </w:rPr>
        <w:t>’IPSE DIXIT</w:t>
      </w:r>
      <w:r w:rsidR="00BF4B5A">
        <w:rPr>
          <w:b/>
          <w:sz w:val="23"/>
          <w:szCs w:val="23"/>
          <w:lang w:eastAsia="it-IT"/>
        </w:rPr>
        <w:t xml:space="preserve"> AL RIGORE METODOLOGICO </w:t>
      </w:r>
      <w:r w:rsidR="00F069AB">
        <w:rPr>
          <w:b/>
          <w:sz w:val="23"/>
          <w:szCs w:val="23"/>
          <w:lang w:eastAsia="it-IT"/>
        </w:rPr>
        <w:t>DELLA RICERCA</w:t>
      </w:r>
      <w:r w:rsidR="00ED0566">
        <w:rPr>
          <w:b/>
          <w:sz w:val="23"/>
          <w:szCs w:val="23"/>
          <w:lang w:eastAsia="it-IT"/>
        </w:rPr>
        <w:t xml:space="preserve">. </w:t>
      </w:r>
      <w:r w:rsidR="001645B1">
        <w:rPr>
          <w:b/>
          <w:sz w:val="23"/>
          <w:szCs w:val="23"/>
          <w:lang w:eastAsia="it-IT"/>
        </w:rPr>
        <w:t xml:space="preserve">DALLA FONDAZIONE GIMBE </w:t>
      </w:r>
      <w:r w:rsidR="00AC30DD">
        <w:rPr>
          <w:b/>
          <w:sz w:val="23"/>
          <w:szCs w:val="23"/>
          <w:lang w:eastAsia="it-IT"/>
        </w:rPr>
        <w:t>UNA</w:t>
      </w:r>
      <w:r w:rsidR="001645B1">
        <w:rPr>
          <w:b/>
          <w:sz w:val="23"/>
          <w:szCs w:val="23"/>
          <w:lang w:eastAsia="it-IT"/>
        </w:rPr>
        <w:t xml:space="preserve"> SINTESI </w:t>
      </w:r>
      <w:r w:rsidR="00ED0907">
        <w:rPr>
          <w:b/>
          <w:sz w:val="23"/>
          <w:szCs w:val="23"/>
          <w:lang w:eastAsia="it-IT"/>
        </w:rPr>
        <w:t xml:space="preserve">PER IL GRANDE PUBBLICO </w:t>
      </w:r>
      <w:r w:rsidR="001645B1">
        <w:rPr>
          <w:b/>
          <w:sz w:val="23"/>
          <w:szCs w:val="23"/>
          <w:lang w:eastAsia="it-IT"/>
        </w:rPr>
        <w:t>DELLE</w:t>
      </w:r>
      <w:r w:rsidR="00B13675">
        <w:rPr>
          <w:b/>
          <w:sz w:val="23"/>
          <w:szCs w:val="23"/>
          <w:lang w:eastAsia="it-IT"/>
        </w:rPr>
        <w:t xml:space="preserve"> RAGIONEVOLI (IN)CERTEZZE DELLA SCIENZA</w:t>
      </w:r>
      <w:r w:rsidR="00345E5A">
        <w:rPr>
          <w:b/>
          <w:sz w:val="23"/>
          <w:szCs w:val="23"/>
          <w:lang w:eastAsia="it-IT"/>
        </w:rPr>
        <w:t>.</w:t>
      </w:r>
    </w:p>
    <w:p w:rsidR="00B443D8" w:rsidRDefault="00E426DE" w:rsidP="00B443D8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22</w:t>
      </w:r>
      <w:r w:rsidR="007F3F63">
        <w:rPr>
          <w:rFonts w:ascii="Calibri" w:eastAsia="Calibri" w:hAnsi="Calibri" w:cs="Times New Roman"/>
          <w:b/>
          <w:bCs/>
          <w:sz w:val="24"/>
          <w:szCs w:val="24"/>
        </w:rPr>
        <w:t xml:space="preserve"> giugno 2020</w:t>
      </w:r>
      <w:r w:rsidR="00B443D8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B443D8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C058BD" w:rsidRPr="00A448FD" w:rsidRDefault="004E6208" w:rsidP="00C058BD">
      <w:pPr>
        <w:spacing w:after="120"/>
        <w:jc w:val="both"/>
        <w:rPr>
          <w:lang w:eastAsia="it-IT"/>
        </w:rPr>
      </w:pPr>
      <w:r>
        <w:t>Nelle ultime settimane</w:t>
      </w:r>
      <w:r w:rsidR="00C058BD">
        <w:t xml:space="preserve"> </w:t>
      </w:r>
      <w:r w:rsidR="00292EE3">
        <w:rPr>
          <w:lang w:eastAsia="it-IT"/>
        </w:rPr>
        <w:t>l’attenzione</w:t>
      </w:r>
      <w:r w:rsidR="00C058BD">
        <w:rPr>
          <w:lang w:eastAsia="it-IT"/>
        </w:rPr>
        <w:t xml:space="preserve"> </w:t>
      </w:r>
      <w:r w:rsidR="0030269A">
        <w:rPr>
          <w:lang w:eastAsia="it-IT"/>
        </w:rPr>
        <w:t xml:space="preserve">dei media </w:t>
      </w:r>
      <w:r>
        <w:rPr>
          <w:lang w:eastAsia="it-IT"/>
        </w:rPr>
        <w:t>sul</w:t>
      </w:r>
      <w:r w:rsidR="00292EE3">
        <w:rPr>
          <w:lang w:eastAsia="it-IT"/>
        </w:rPr>
        <w:t>l’epidemia d</w:t>
      </w:r>
      <w:r w:rsidR="00586CC8">
        <w:rPr>
          <w:lang w:eastAsia="it-IT"/>
        </w:rPr>
        <w:t>i</w:t>
      </w:r>
      <w:r>
        <w:rPr>
          <w:lang w:eastAsia="it-IT"/>
        </w:rPr>
        <w:t xml:space="preserve"> coronavirus </w:t>
      </w:r>
      <w:r w:rsidR="00C058BD">
        <w:rPr>
          <w:lang w:eastAsia="it-IT"/>
        </w:rPr>
        <w:t xml:space="preserve">si è </w:t>
      </w:r>
      <w:r w:rsidR="00292EE3">
        <w:rPr>
          <w:lang w:eastAsia="it-IT"/>
        </w:rPr>
        <w:t xml:space="preserve">spostata </w:t>
      </w:r>
      <w:r w:rsidR="00C058BD">
        <w:rPr>
          <w:lang w:eastAsia="it-IT"/>
        </w:rPr>
        <w:t>dai numeri</w:t>
      </w:r>
      <w:r w:rsidRPr="004E6208">
        <w:rPr>
          <w:lang w:eastAsia="it-IT"/>
        </w:rPr>
        <w:t xml:space="preserve"> </w:t>
      </w:r>
      <w:r>
        <w:rPr>
          <w:lang w:eastAsia="it-IT"/>
        </w:rPr>
        <w:t xml:space="preserve">del contagio, </w:t>
      </w:r>
      <w:r w:rsidR="00292EE3">
        <w:rPr>
          <w:lang w:eastAsia="it-IT"/>
        </w:rPr>
        <w:t xml:space="preserve">sempre </w:t>
      </w:r>
      <w:r w:rsidR="0030269A">
        <w:rPr>
          <w:lang w:eastAsia="it-IT"/>
        </w:rPr>
        <w:t>meno “sensazionali”</w:t>
      </w:r>
      <w:r>
        <w:rPr>
          <w:lang w:eastAsia="it-IT"/>
        </w:rPr>
        <w:t>,</w:t>
      </w:r>
      <w:r w:rsidR="00C058BD">
        <w:rPr>
          <w:lang w:eastAsia="it-IT"/>
        </w:rPr>
        <w:t xml:space="preserve"> </w:t>
      </w:r>
      <w:r w:rsidR="004C6678">
        <w:rPr>
          <w:lang w:eastAsia="it-IT"/>
        </w:rPr>
        <w:t>alle svariate</w:t>
      </w:r>
      <w:r w:rsidR="00187769">
        <w:rPr>
          <w:lang w:eastAsia="it-IT"/>
        </w:rPr>
        <w:t xml:space="preserve"> dichiarazioni</w:t>
      </w:r>
      <w:r w:rsidR="002D683F">
        <w:rPr>
          <w:lang w:eastAsia="it-IT"/>
        </w:rPr>
        <w:t xml:space="preserve"> di </w:t>
      </w:r>
      <w:r>
        <w:rPr>
          <w:lang w:eastAsia="it-IT"/>
        </w:rPr>
        <w:t>esperti che</w:t>
      </w:r>
      <w:r w:rsidR="004350A0">
        <w:rPr>
          <w:lang w:eastAsia="it-IT"/>
        </w:rPr>
        <w:t xml:space="preserve"> </w:t>
      </w:r>
      <w:r w:rsidR="00BF4B5A">
        <w:rPr>
          <w:lang w:eastAsia="it-IT"/>
        </w:rPr>
        <w:t xml:space="preserve">disegnano </w:t>
      </w:r>
      <w:r w:rsidR="00AD44A1">
        <w:rPr>
          <w:lang w:eastAsia="it-IT"/>
        </w:rPr>
        <w:t xml:space="preserve">scenari </w:t>
      </w:r>
      <w:r w:rsidR="00220B05">
        <w:rPr>
          <w:lang w:eastAsia="it-IT"/>
        </w:rPr>
        <w:t>estremi</w:t>
      </w:r>
      <w:r w:rsidR="00171118">
        <w:rPr>
          <w:lang w:eastAsia="it-IT"/>
        </w:rPr>
        <w:t xml:space="preserve">, </w:t>
      </w:r>
      <w:r w:rsidR="005C41F6">
        <w:rPr>
          <w:lang w:eastAsia="it-IT"/>
        </w:rPr>
        <w:t xml:space="preserve">generando </w:t>
      </w:r>
      <w:r w:rsidR="00171118">
        <w:rPr>
          <w:lang w:eastAsia="it-IT"/>
        </w:rPr>
        <w:t xml:space="preserve">fazioni </w:t>
      </w:r>
      <w:r w:rsidR="00E426DE">
        <w:rPr>
          <w:lang w:eastAsia="it-IT"/>
        </w:rPr>
        <w:t>opposte</w:t>
      </w:r>
      <w:r w:rsidR="007A351B">
        <w:rPr>
          <w:lang w:eastAsia="it-IT"/>
        </w:rPr>
        <w:t>. P</w:t>
      </w:r>
      <w:r w:rsidR="002151B7">
        <w:rPr>
          <w:lang w:eastAsia="it-IT"/>
        </w:rPr>
        <w:t xml:space="preserve">er alcuni </w:t>
      </w:r>
      <w:r w:rsidR="00AC30DD">
        <w:rPr>
          <w:lang w:eastAsia="it-IT"/>
        </w:rPr>
        <w:t xml:space="preserve">la pandemia è finita </w:t>
      </w:r>
      <w:r w:rsidR="00841C57">
        <w:rPr>
          <w:lang w:eastAsia="it-IT"/>
        </w:rPr>
        <w:t>ed è tempo di</w:t>
      </w:r>
      <w:r w:rsidR="00192F20">
        <w:rPr>
          <w:lang w:eastAsia="it-IT"/>
        </w:rPr>
        <w:t xml:space="preserve"> </w:t>
      </w:r>
      <w:r w:rsidR="00AD44A1">
        <w:rPr>
          <w:lang w:eastAsia="it-IT"/>
        </w:rPr>
        <w:t>tornare alla vita normale</w:t>
      </w:r>
      <w:r w:rsidR="00192F20">
        <w:rPr>
          <w:lang w:eastAsia="it-IT"/>
        </w:rPr>
        <w:t xml:space="preserve"> senza troppe preoccupazioni</w:t>
      </w:r>
      <w:r w:rsidR="004350A0">
        <w:rPr>
          <w:lang w:eastAsia="it-IT"/>
        </w:rPr>
        <w:t xml:space="preserve">; </w:t>
      </w:r>
      <w:r w:rsidR="002151B7">
        <w:rPr>
          <w:lang w:eastAsia="it-IT"/>
        </w:rPr>
        <w:t>altri</w:t>
      </w:r>
      <w:r w:rsidR="00BF4B5A">
        <w:rPr>
          <w:lang w:eastAsia="it-IT"/>
        </w:rPr>
        <w:t xml:space="preserve"> invece</w:t>
      </w:r>
      <w:r w:rsidR="00595B5D">
        <w:rPr>
          <w:lang w:eastAsia="it-IT"/>
        </w:rPr>
        <w:t>,</w:t>
      </w:r>
      <w:r w:rsidR="002151B7">
        <w:rPr>
          <w:lang w:eastAsia="it-IT"/>
        </w:rPr>
        <w:t xml:space="preserve"> </w:t>
      </w:r>
      <w:r w:rsidR="00595B5D">
        <w:rPr>
          <w:lang w:eastAsia="it-IT"/>
        </w:rPr>
        <w:t xml:space="preserve">in linea con le raccomandazioni del Ministero della Salute e dell’Istituto Superiore di Sanità, </w:t>
      </w:r>
      <w:r w:rsidR="00BF4B5A">
        <w:rPr>
          <w:lang w:eastAsia="it-IT"/>
        </w:rPr>
        <w:t xml:space="preserve">ritengono che </w:t>
      </w:r>
      <w:r w:rsidR="00220B05">
        <w:rPr>
          <w:lang w:eastAsia="it-IT"/>
        </w:rPr>
        <w:t xml:space="preserve">non </w:t>
      </w:r>
      <w:r w:rsidR="00826090">
        <w:rPr>
          <w:lang w:eastAsia="it-IT"/>
        </w:rPr>
        <w:t xml:space="preserve">bisogna </w:t>
      </w:r>
      <w:r w:rsidR="002151B7">
        <w:rPr>
          <w:lang w:eastAsia="it-IT"/>
        </w:rPr>
        <w:t xml:space="preserve">abbassare la guardia </w:t>
      </w:r>
      <w:r w:rsidR="004350A0">
        <w:rPr>
          <w:lang w:eastAsia="it-IT"/>
        </w:rPr>
        <w:t xml:space="preserve">perché il virus </w:t>
      </w:r>
      <w:r w:rsidR="00E426DE">
        <w:rPr>
          <w:lang w:eastAsia="it-IT"/>
        </w:rPr>
        <w:t xml:space="preserve">continua a </w:t>
      </w:r>
      <w:r w:rsidR="00220B05">
        <w:rPr>
          <w:lang w:eastAsia="it-IT"/>
        </w:rPr>
        <w:t>circola</w:t>
      </w:r>
      <w:r w:rsidR="00E426DE">
        <w:rPr>
          <w:lang w:eastAsia="it-IT"/>
        </w:rPr>
        <w:t>re, in particolare in alcune Regioni</w:t>
      </w:r>
      <w:r w:rsidR="00491AC4">
        <w:rPr>
          <w:lang w:eastAsia="it-IT"/>
        </w:rPr>
        <w:t>.</w:t>
      </w:r>
    </w:p>
    <w:p w:rsidR="00FF53EC" w:rsidRPr="00A448FD" w:rsidRDefault="00FF53EC" w:rsidP="00FF53EC">
      <w:pPr>
        <w:spacing w:after="120"/>
        <w:jc w:val="both"/>
        <w:rPr>
          <w:lang w:eastAsia="it-IT"/>
        </w:rPr>
      </w:pPr>
      <w:r w:rsidRPr="00E51040">
        <w:t>«</w:t>
      </w:r>
      <w:r w:rsidR="00C058BD">
        <w:t xml:space="preserve">In questa fase dell’epidemia </w:t>
      </w:r>
      <w:r w:rsidR="00C058BD" w:rsidRPr="00A24080">
        <w:rPr>
          <w:lang w:eastAsia="it-IT"/>
        </w:rPr>
        <w:t>–</w:t>
      </w:r>
      <w:r w:rsidR="00C058BD">
        <w:rPr>
          <w:lang w:eastAsia="it-IT"/>
        </w:rPr>
        <w:t xml:space="preserve"> </w:t>
      </w:r>
      <w:r>
        <w:rPr>
          <w:lang w:eastAsia="it-IT"/>
        </w:rPr>
        <w:t xml:space="preserve">afferma </w:t>
      </w:r>
      <w:r w:rsidR="00AB35BB">
        <w:rPr>
          <w:lang w:eastAsia="it-IT"/>
        </w:rPr>
        <w:t xml:space="preserve">il Presidente </w:t>
      </w:r>
      <w:r>
        <w:rPr>
          <w:lang w:eastAsia="it-IT"/>
        </w:rPr>
        <w:t>Nino Cartabellotta</w:t>
      </w:r>
      <w:r w:rsidR="00AB35BB">
        <w:rPr>
          <w:lang w:eastAsia="it-IT"/>
        </w:rPr>
        <w:t xml:space="preserve"> </w:t>
      </w:r>
      <w:r w:rsidRPr="00A24080">
        <w:rPr>
          <w:lang w:eastAsia="it-IT"/>
        </w:rPr>
        <w:t>–</w:t>
      </w:r>
      <w:r w:rsidR="00C058BD">
        <w:rPr>
          <w:lang w:eastAsia="it-IT"/>
        </w:rPr>
        <w:t xml:space="preserve"> </w:t>
      </w:r>
      <w:r w:rsidR="00C058BD">
        <w:t>r</w:t>
      </w:r>
      <w:r w:rsidR="00D50B21">
        <w:t xml:space="preserve">icercatori, medici </w:t>
      </w:r>
      <w:r w:rsidR="00C058BD" w:rsidRPr="00C058BD">
        <w:t xml:space="preserve">e scienziati </w:t>
      </w:r>
      <w:r w:rsidR="002D683F">
        <w:t>che comunicano</w:t>
      </w:r>
      <w:r w:rsidR="00974818">
        <w:t xml:space="preserve"> </w:t>
      </w:r>
      <w:r w:rsidR="00C058BD">
        <w:t>al grande pubblico</w:t>
      </w:r>
      <w:r w:rsidR="00C058BD">
        <w:rPr>
          <w:lang w:eastAsia="it-IT"/>
        </w:rPr>
        <w:t xml:space="preserve"> hanno </w:t>
      </w:r>
      <w:r w:rsidR="00192F20">
        <w:rPr>
          <w:lang w:eastAsia="it-IT"/>
        </w:rPr>
        <w:t xml:space="preserve">enormi </w:t>
      </w:r>
      <w:r w:rsidR="00C058BD">
        <w:rPr>
          <w:lang w:eastAsia="it-IT"/>
        </w:rPr>
        <w:t>responsabilità</w:t>
      </w:r>
      <w:r w:rsidR="00F05B0A">
        <w:t xml:space="preserve">: ora che il pericolo non è più tangibile e la </w:t>
      </w:r>
      <w:r w:rsidR="00CE0133">
        <w:t xml:space="preserve">grande </w:t>
      </w:r>
      <w:r w:rsidR="00F05B0A">
        <w:t xml:space="preserve">paura </w:t>
      </w:r>
      <w:r w:rsidR="0026166B">
        <w:t>via via svanisce</w:t>
      </w:r>
      <w:r w:rsidR="00F05B0A">
        <w:t xml:space="preserve">, </w:t>
      </w:r>
      <w:r w:rsidR="004E6208">
        <w:t xml:space="preserve">il rischio di </w:t>
      </w:r>
      <w:r w:rsidR="00C058BD" w:rsidRPr="00C058BD">
        <w:t xml:space="preserve">disorientare i </w:t>
      </w:r>
      <w:r w:rsidR="004E6208">
        <w:t xml:space="preserve">cittadini è molto </w:t>
      </w:r>
      <w:r w:rsidR="00AD44A1">
        <w:t>elevato</w:t>
      </w:r>
      <w:r w:rsidR="002D683F">
        <w:t xml:space="preserve">. In particolare, </w:t>
      </w:r>
      <w:r w:rsidR="002E6D0F">
        <w:t xml:space="preserve">affermazioni </w:t>
      </w:r>
      <w:r w:rsidR="00E426DE">
        <w:t>sostenute</w:t>
      </w:r>
      <w:r w:rsidR="004E6208">
        <w:t xml:space="preserve"> </w:t>
      </w:r>
      <w:r w:rsidR="00A747E5">
        <w:t xml:space="preserve">da </w:t>
      </w:r>
      <w:r w:rsidR="00BF4B5A">
        <w:t xml:space="preserve">studi </w:t>
      </w:r>
      <w:r w:rsidR="00A747E5">
        <w:t xml:space="preserve">preliminari o </w:t>
      </w:r>
      <w:r w:rsidR="002E6D0F">
        <w:t xml:space="preserve">esperienze individuali </w:t>
      </w:r>
      <w:r w:rsidR="001102AD">
        <w:t>aliment</w:t>
      </w:r>
      <w:r w:rsidR="00187769">
        <w:t xml:space="preserve">ano un senso di falsa sicurezza che facilità </w:t>
      </w:r>
      <w:r w:rsidR="004E6208">
        <w:t xml:space="preserve">comportamenti </w:t>
      </w:r>
      <w:r w:rsidR="001102AD">
        <w:t>irresponsabili</w:t>
      </w:r>
      <w:r w:rsidRPr="00A24080">
        <w:rPr>
          <w:rFonts w:cstheme="minorHAnsi"/>
        </w:rPr>
        <w:t>»</w:t>
      </w:r>
      <w:r>
        <w:rPr>
          <w:lang w:eastAsia="it-IT"/>
        </w:rPr>
        <w:t>.</w:t>
      </w:r>
    </w:p>
    <w:p w:rsidR="00BF4B5A" w:rsidRDefault="0026166B" w:rsidP="00FD6645">
      <w:pPr>
        <w:jc w:val="both"/>
      </w:pPr>
      <w:r>
        <w:t>Occorre ricordare</w:t>
      </w:r>
      <w:r w:rsidR="002D683F">
        <w:t xml:space="preserve"> che la </w:t>
      </w:r>
      <w:r w:rsidR="004C5628">
        <w:t>ricerca su COVID-19</w:t>
      </w:r>
      <w:r w:rsidR="00192F20">
        <w:t xml:space="preserve"> </w:t>
      </w:r>
      <w:r w:rsidR="004C5628">
        <w:t xml:space="preserve">è molto frammentata ed eterogenea: </w:t>
      </w:r>
      <w:r w:rsidR="005B2AF0">
        <w:t>gli studi sono stati condotti</w:t>
      </w:r>
      <w:r w:rsidR="004C5628">
        <w:t xml:space="preserve"> </w:t>
      </w:r>
      <w:r w:rsidR="005B2AF0">
        <w:t>in</w:t>
      </w:r>
      <w:r w:rsidR="004C5628">
        <w:t xml:space="preserve"> una situazione </w:t>
      </w:r>
      <w:r w:rsidR="00220B05">
        <w:t>di emergenza</w:t>
      </w:r>
      <w:r w:rsidR="004C5628">
        <w:t xml:space="preserve">; la disponibilità in poco tempo di moltissimi dati su scala mondiale </w:t>
      </w:r>
      <w:r w:rsidR="009351E1">
        <w:t>ha fatto lievitare</w:t>
      </w:r>
      <w:r w:rsidR="004C5628">
        <w:t xml:space="preserve"> </w:t>
      </w:r>
      <w:r w:rsidR="00171118">
        <w:t xml:space="preserve">vertiginosamente </w:t>
      </w:r>
      <w:r w:rsidR="004C5628">
        <w:t>il numero d</w:t>
      </w:r>
      <w:r w:rsidR="00220B05">
        <w:t xml:space="preserve">i </w:t>
      </w:r>
      <w:r w:rsidR="004C5628">
        <w:t xml:space="preserve">pubblicazioni; la grande attenzione </w:t>
      </w:r>
      <w:r w:rsidR="00DB0A5E">
        <w:t>delle</w:t>
      </w:r>
      <w:r w:rsidR="005B2AF0">
        <w:t xml:space="preserve"> </w:t>
      </w:r>
      <w:r w:rsidR="004C5628">
        <w:t>riviste scientifiche</w:t>
      </w:r>
      <w:r w:rsidR="002A171A">
        <w:t xml:space="preserve"> per il tema</w:t>
      </w:r>
      <w:r w:rsidR="00DB0A5E">
        <w:t xml:space="preserve"> </w:t>
      </w:r>
      <w:r w:rsidR="00111A36" w:rsidRPr="00111A36">
        <w:t>ha allentato il rigore dei criteri di valutazione</w:t>
      </w:r>
      <w:r w:rsidR="00111A36">
        <w:t xml:space="preserve">, come dimostrano </w:t>
      </w:r>
      <w:r w:rsidR="00187769">
        <w:t xml:space="preserve">anche </w:t>
      </w:r>
      <w:r w:rsidR="007B4202">
        <w:t xml:space="preserve">le </w:t>
      </w:r>
      <w:r w:rsidR="00111A36">
        <w:t>clamorose ritrattazioni su</w:t>
      </w:r>
      <w:r w:rsidR="009E1F32">
        <w:t>lle riviste di grande prestigio:</w:t>
      </w:r>
      <w:r w:rsidR="00CB6353">
        <w:t xml:space="preserve"> </w:t>
      </w:r>
      <w:hyperlink r:id="rId8" w:history="1">
        <w:r w:rsidR="007A2022" w:rsidRPr="004E2471">
          <w:rPr>
            <w:rStyle w:val="Collegamentoipertestuale"/>
            <w:i/>
          </w:rPr>
          <w:t xml:space="preserve">The </w:t>
        </w:r>
        <w:r w:rsidR="00111A36" w:rsidRPr="004E2471">
          <w:rPr>
            <w:rStyle w:val="Collegamentoipertestuale"/>
            <w:i/>
          </w:rPr>
          <w:t>Lancet</w:t>
        </w:r>
      </w:hyperlink>
      <w:r w:rsidR="007B4202">
        <w:t xml:space="preserve">, </w:t>
      </w:r>
      <w:hyperlink r:id="rId9" w:history="1">
        <w:r w:rsidR="00111A36" w:rsidRPr="007B4202">
          <w:rPr>
            <w:rStyle w:val="Collegamentoipertestuale"/>
            <w:i/>
          </w:rPr>
          <w:t>New England Journal of Medicine</w:t>
        </w:r>
      </w:hyperlink>
      <w:r w:rsidR="007B4202">
        <w:t xml:space="preserve">, </w:t>
      </w:r>
      <w:hyperlink r:id="rId10" w:history="1">
        <w:r w:rsidR="007B4202" w:rsidRPr="007B4202">
          <w:rPr>
            <w:rStyle w:val="Collegamentoipertestuale"/>
            <w:i/>
          </w:rPr>
          <w:t>Annals of Internal Medicine</w:t>
        </w:r>
      </w:hyperlink>
      <w:r w:rsidR="004C5628">
        <w:t xml:space="preserve">. </w:t>
      </w:r>
      <w:r w:rsidR="004C5628" w:rsidRPr="00145AFE">
        <w:t>«</w:t>
      </w:r>
      <w:r w:rsidR="002D683F">
        <w:t>Q</w:t>
      </w:r>
      <w:r w:rsidR="004C5628">
        <w:t>uesto</w:t>
      </w:r>
      <w:r w:rsidR="00111A36">
        <w:t xml:space="preserve"> </w:t>
      </w:r>
      <w:r w:rsidR="002D683F">
        <w:t xml:space="preserve">scenario </w:t>
      </w:r>
      <w:r w:rsidR="004C5628" w:rsidRPr="00145AFE">
        <w:t xml:space="preserve">– </w:t>
      </w:r>
      <w:r w:rsidR="004C5628">
        <w:t>spiega</w:t>
      </w:r>
      <w:r w:rsidR="004C5628" w:rsidRPr="00145AFE">
        <w:t xml:space="preserve"> Cartabellotta –</w:t>
      </w:r>
      <w:r w:rsidR="004C5628">
        <w:t xml:space="preserve"> </w:t>
      </w:r>
      <w:r w:rsidR="002D683F">
        <w:t xml:space="preserve">ostacola la </w:t>
      </w:r>
      <w:r w:rsidR="009351E1">
        <w:t>produ</w:t>
      </w:r>
      <w:r w:rsidR="002D683F">
        <w:t xml:space="preserve">zione di </w:t>
      </w:r>
      <w:r w:rsidR="004C5628">
        <w:t>revisioni sistematiche</w:t>
      </w:r>
      <w:r w:rsidR="00DB0A5E">
        <w:t>,</w:t>
      </w:r>
      <w:r w:rsidR="002A171A">
        <w:t xml:space="preserve"> </w:t>
      </w:r>
      <w:r w:rsidR="00BF4B5A">
        <w:t xml:space="preserve">sintesi </w:t>
      </w:r>
      <w:r w:rsidR="002E6D0F">
        <w:t>affidabili</w:t>
      </w:r>
      <w:r w:rsidR="009351E1">
        <w:t xml:space="preserve"> </w:t>
      </w:r>
      <w:r w:rsidR="007A2022">
        <w:t>per informare pratica clinica e politiche sanitarie</w:t>
      </w:r>
      <w:r w:rsidR="006C6480">
        <w:t xml:space="preserve">: ogni </w:t>
      </w:r>
      <w:r w:rsidR="004C5628">
        <w:t>singolo studio,</w:t>
      </w:r>
      <w:r w:rsidR="006C6480">
        <w:t xml:space="preserve"> infatti,</w:t>
      </w:r>
      <w:r w:rsidR="004C5628">
        <w:t xml:space="preserve"> per quanto ineccepibile, </w:t>
      </w:r>
      <w:r w:rsidR="006C6480">
        <w:t xml:space="preserve">rimane </w:t>
      </w:r>
      <w:r w:rsidR="004A4B7E">
        <w:t xml:space="preserve">solo </w:t>
      </w:r>
      <w:r w:rsidR="004C5628">
        <w:t>una tessera nel puzzle delle conoscenze</w:t>
      </w:r>
      <w:r w:rsidR="004C5628" w:rsidRPr="00145AFE">
        <w:t>».</w:t>
      </w:r>
      <w:r w:rsidR="00BF4B5A">
        <w:t xml:space="preserve"> </w:t>
      </w:r>
    </w:p>
    <w:p w:rsidR="00AD44A1" w:rsidRPr="00E019AF" w:rsidRDefault="00110E8D" w:rsidP="00FD6645">
      <w:pPr>
        <w:jc w:val="both"/>
      </w:pPr>
      <w:r>
        <w:t>L</w:t>
      </w:r>
      <w:r w:rsidR="00B714CB">
        <w:t>a Fondazione GIMBE</w:t>
      </w:r>
      <w:r w:rsidR="008D0232">
        <w:t>,</w:t>
      </w:r>
      <w:r w:rsidR="00192F20">
        <w:t xml:space="preserve"> </w:t>
      </w:r>
      <w:r w:rsidR="004B7AAA">
        <w:t>nel ribadire</w:t>
      </w:r>
      <w:r w:rsidR="00BF4B5A">
        <w:t xml:space="preserve"> </w:t>
      </w:r>
      <w:r w:rsidR="00CD43D5">
        <w:t>che</w:t>
      </w:r>
      <w:r w:rsidR="002D683F">
        <w:t xml:space="preserve"> </w:t>
      </w:r>
      <w:r w:rsidR="00CD43D5">
        <w:t>la scienza</w:t>
      </w:r>
      <w:r w:rsidR="002D683F">
        <w:t xml:space="preserve"> </w:t>
      </w:r>
      <w:r w:rsidR="00192F20">
        <w:t>convive</w:t>
      </w:r>
      <w:r w:rsidR="00CD43D5">
        <w:t xml:space="preserve"> con</w:t>
      </w:r>
      <w:r w:rsidR="00192F20">
        <w:t xml:space="preserve"> l’incertezza e con la continua evoluzione del</w:t>
      </w:r>
      <w:r w:rsidR="002D683F">
        <w:t xml:space="preserve"> sapere</w:t>
      </w:r>
      <w:r w:rsidR="004B7AAA">
        <w:t xml:space="preserve">, </w:t>
      </w:r>
      <w:r w:rsidR="00E019AF">
        <w:t>riporta una sintesi destinata al grande pubblico sulle</w:t>
      </w:r>
      <w:r w:rsidR="001E17C3">
        <w:t xml:space="preserve"> attuali</w:t>
      </w:r>
      <w:r w:rsidR="00E019AF">
        <w:t xml:space="preserve"> </w:t>
      </w:r>
      <w:r w:rsidR="00E019AF" w:rsidRPr="00AD44A1">
        <w:rPr>
          <w:b/>
        </w:rPr>
        <w:t xml:space="preserve">ragionevoli </w:t>
      </w:r>
      <w:r w:rsidR="00E019AF">
        <w:rPr>
          <w:b/>
        </w:rPr>
        <w:t>(in)</w:t>
      </w:r>
      <w:r w:rsidR="00E019AF" w:rsidRPr="00AD44A1">
        <w:rPr>
          <w:b/>
        </w:rPr>
        <w:t>certezze</w:t>
      </w:r>
      <w:r w:rsidR="00E019AF">
        <w:rPr>
          <w:b/>
        </w:rPr>
        <w:t xml:space="preserve"> della scienza</w:t>
      </w:r>
      <w:r w:rsidR="00084921" w:rsidRPr="00803C02">
        <w:t xml:space="preserve">. </w:t>
      </w:r>
    </w:p>
    <w:p w:rsidR="00015119" w:rsidRPr="00015119" w:rsidRDefault="00015119" w:rsidP="00B714CB">
      <w:pPr>
        <w:pStyle w:val="Paragrafoelenco"/>
        <w:numPr>
          <w:ilvl w:val="0"/>
          <w:numId w:val="36"/>
        </w:numPr>
        <w:spacing w:line="276" w:lineRule="auto"/>
        <w:jc w:val="both"/>
      </w:pPr>
      <w:r>
        <w:rPr>
          <w:b/>
        </w:rPr>
        <w:t>Virus</w:t>
      </w:r>
    </w:p>
    <w:p w:rsidR="00CD43D5" w:rsidRDefault="00B714CB" w:rsidP="007F056D">
      <w:pPr>
        <w:pStyle w:val="Paragrafoelenco"/>
        <w:numPr>
          <w:ilvl w:val="1"/>
          <w:numId w:val="36"/>
        </w:numPr>
        <w:spacing w:line="276" w:lineRule="auto"/>
        <w:jc w:val="both"/>
      </w:pPr>
      <w:r w:rsidRPr="00CD43D5">
        <w:rPr>
          <w:b/>
        </w:rPr>
        <w:t>Mutazioni</w:t>
      </w:r>
      <w:r w:rsidR="00BF4B5A">
        <w:t>. L</w:t>
      </w:r>
      <w:r w:rsidR="00192F20">
        <w:t>e</w:t>
      </w:r>
      <w:r w:rsidR="00BE7E8F">
        <w:t xml:space="preserve"> sequenze </w:t>
      </w:r>
      <w:r w:rsidR="004E283A">
        <w:t xml:space="preserve">genetiche </w:t>
      </w:r>
      <w:r w:rsidR="00BE7E8F">
        <w:t xml:space="preserve">depositate nelle banche dati internazionali non </w:t>
      </w:r>
      <w:r w:rsidR="00192F20">
        <w:t xml:space="preserve">dimostrano </w:t>
      </w:r>
      <w:r w:rsidR="00BE7E8F">
        <w:t xml:space="preserve">mutazioni del </w:t>
      </w:r>
      <w:r w:rsidR="00095595" w:rsidRPr="00095595">
        <w:t>SARS-CoV-2</w:t>
      </w:r>
      <w:r w:rsidR="007F056D">
        <w:t xml:space="preserve"> </w:t>
      </w:r>
      <w:r w:rsidR="007F056D" w:rsidRPr="007F056D">
        <w:t xml:space="preserve">associate a diminuzioni di infettività, virulenza o altre caratteristiche </w:t>
      </w:r>
      <w:r w:rsidR="007F056D" w:rsidRPr="00C5151D">
        <w:t>epidemiologiche</w:t>
      </w:r>
      <w:r w:rsidR="00C5151D" w:rsidRPr="00C5151D">
        <w:t xml:space="preserve"> rilevanti</w:t>
      </w:r>
      <w:r w:rsidR="00BB787E">
        <w:t xml:space="preserve"> per la sanità pubbl</w:t>
      </w:r>
      <w:r w:rsidR="002D683F">
        <w:t>i</w:t>
      </w:r>
      <w:r w:rsidR="00BB787E">
        <w:t>c</w:t>
      </w:r>
      <w:r w:rsidR="002D683F">
        <w:t>a</w:t>
      </w:r>
      <w:r w:rsidR="00015119" w:rsidRPr="00C5151D">
        <w:t xml:space="preserve">. </w:t>
      </w:r>
      <w:r w:rsidR="00C5151D">
        <w:t>Ovvero, a</w:t>
      </w:r>
      <w:r w:rsidR="00CD43D5" w:rsidRPr="00CD43D5">
        <w:t>llo</w:t>
      </w:r>
      <w:r w:rsidR="00C5151D">
        <w:t xml:space="preserve"> stato attuale delle conoscenze </w:t>
      </w:r>
      <w:r w:rsidR="00CD43D5" w:rsidRPr="00CD43D5">
        <w:t xml:space="preserve">il virus </w:t>
      </w:r>
      <w:r w:rsidR="00BB787E">
        <w:t xml:space="preserve">non è </w:t>
      </w:r>
      <w:r w:rsidR="004E283A">
        <w:t>“</w:t>
      </w:r>
      <w:r w:rsidR="00803C02">
        <w:t>meno aggressivo</w:t>
      </w:r>
      <w:r w:rsidR="004E283A">
        <w:t>”</w:t>
      </w:r>
      <w:r w:rsidR="00CD43D5" w:rsidRPr="00CD43D5">
        <w:t>.</w:t>
      </w:r>
      <w:r w:rsidR="00826090">
        <w:t xml:space="preserve"> </w:t>
      </w:r>
    </w:p>
    <w:p w:rsidR="00015119" w:rsidRDefault="00015119" w:rsidP="006A1301">
      <w:pPr>
        <w:pStyle w:val="Paragrafoelenco"/>
        <w:numPr>
          <w:ilvl w:val="1"/>
          <w:numId w:val="36"/>
        </w:numPr>
        <w:spacing w:line="276" w:lineRule="auto"/>
        <w:jc w:val="both"/>
      </w:pPr>
      <w:r w:rsidRPr="00CD43D5">
        <w:rPr>
          <w:b/>
        </w:rPr>
        <w:t>Sensibilità</w:t>
      </w:r>
      <w:r w:rsidR="00E019AF">
        <w:rPr>
          <w:b/>
        </w:rPr>
        <w:t xml:space="preserve"> al</w:t>
      </w:r>
      <w:r w:rsidR="00BF4B5A">
        <w:rPr>
          <w:b/>
        </w:rPr>
        <w:t>le elevate temperature</w:t>
      </w:r>
      <w:r w:rsidR="00BF4B5A">
        <w:t xml:space="preserve">. </w:t>
      </w:r>
      <w:r w:rsidR="00C52862">
        <w:t>Non esistono robuste evidenze scientifiche sulla sensibilità di SARS-Cov-2 alle elevate temperature ma, c</w:t>
      </w:r>
      <w:r w:rsidR="0087250A">
        <w:t>ome per tutti i</w:t>
      </w:r>
      <w:r w:rsidR="00526DD8">
        <w:t xml:space="preserve"> virus a trasmissione respiratoria, </w:t>
      </w:r>
      <w:r w:rsidR="006A1301">
        <w:t xml:space="preserve">è realistico </w:t>
      </w:r>
      <w:r w:rsidR="00192F20">
        <w:t xml:space="preserve">presumere una </w:t>
      </w:r>
      <w:r w:rsidR="00C52862">
        <w:t xml:space="preserve">sua </w:t>
      </w:r>
      <w:r w:rsidR="003137E2">
        <w:t>rid</w:t>
      </w:r>
      <w:r w:rsidR="00AE31EF">
        <w:t xml:space="preserve">otta </w:t>
      </w:r>
      <w:r w:rsidR="00192F20">
        <w:t xml:space="preserve">circolazione </w:t>
      </w:r>
      <w:r w:rsidR="003137E2">
        <w:t>nella stagione estiva</w:t>
      </w:r>
      <w:r w:rsidR="00192F20">
        <w:t xml:space="preserve">, </w:t>
      </w:r>
      <w:r w:rsidR="0087250A">
        <w:t>in ragione del</w:t>
      </w:r>
      <w:r w:rsidR="006328E9">
        <w:t xml:space="preserve"> </w:t>
      </w:r>
      <w:r w:rsidR="003137E2">
        <w:t>maggior tempo trascorso all’aperto dalle persone</w:t>
      </w:r>
      <w:r w:rsidR="0087250A">
        <w:t xml:space="preserve"> oltre che della</w:t>
      </w:r>
      <w:r w:rsidR="00192F20">
        <w:t xml:space="preserve"> </w:t>
      </w:r>
      <w:r w:rsidR="006A1301">
        <w:t xml:space="preserve">più rapida </w:t>
      </w:r>
      <w:r w:rsidR="006A1301" w:rsidRPr="006A1301">
        <w:t xml:space="preserve">evaporazione </w:t>
      </w:r>
      <w:r w:rsidR="006328E9" w:rsidRPr="006A1301">
        <w:t>d</w:t>
      </w:r>
      <w:r w:rsidR="006328E9">
        <w:t xml:space="preserve">elle </w:t>
      </w:r>
      <w:r w:rsidR="006A1301" w:rsidRPr="006A1301">
        <w:rPr>
          <w:i/>
        </w:rPr>
        <w:t>droplets</w:t>
      </w:r>
      <w:r w:rsidR="006A1301" w:rsidRPr="006A1301">
        <w:t>.</w:t>
      </w:r>
    </w:p>
    <w:p w:rsidR="00E019AF" w:rsidRDefault="00AE31EF" w:rsidP="00015119">
      <w:pPr>
        <w:pStyle w:val="Paragrafoelenco"/>
        <w:numPr>
          <w:ilvl w:val="1"/>
          <w:numId w:val="36"/>
        </w:numPr>
        <w:spacing w:line="276" w:lineRule="auto"/>
        <w:jc w:val="both"/>
      </w:pPr>
      <w:r>
        <w:rPr>
          <w:b/>
        </w:rPr>
        <w:lastRenderedPageBreak/>
        <w:t>Ridotta c</w:t>
      </w:r>
      <w:r w:rsidR="00E019AF">
        <w:rPr>
          <w:b/>
        </w:rPr>
        <w:t>ontagiosità</w:t>
      </w:r>
      <w:r w:rsidR="00345E5A">
        <w:rPr>
          <w:b/>
        </w:rPr>
        <w:t xml:space="preserve">, </w:t>
      </w:r>
      <w:r w:rsidR="00BF4B5A">
        <w:rPr>
          <w:b/>
        </w:rPr>
        <w:t xml:space="preserve">minore </w:t>
      </w:r>
      <w:r w:rsidR="004639E1">
        <w:rPr>
          <w:b/>
        </w:rPr>
        <w:t>carica virale</w:t>
      </w:r>
      <w:r w:rsidR="00BF4B5A">
        <w:rPr>
          <w:b/>
        </w:rPr>
        <w:t>,</w:t>
      </w:r>
      <w:r w:rsidR="00826090">
        <w:rPr>
          <w:b/>
        </w:rPr>
        <w:t xml:space="preserve"> </w:t>
      </w:r>
      <w:r w:rsidR="00DB0A5E">
        <w:rPr>
          <w:b/>
        </w:rPr>
        <w:t>adattamento all’</w:t>
      </w:r>
      <w:r w:rsidR="0025446A">
        <w:rPr>
          <w:b/>
        </w:rPr>
        <w:t>ospite</w:t>
      </w:r>
      <w:r w:rsidR="00BF4B5A">
        <w:t>. N</w:t>
      </w:r>
      <w:r w:rsidR="004C761C">
        <w:t xml:space="preserve">umerosi </w:t>
      </w:r>
      <w:r>
        <w:t>studi preliminari condotti in laboratorio non permettono di trarre conclusioni definitive</w:t>
      </w:r>
      <w:r w:rsidR="00C52862">
        <w:t xml:space="preserve"> su queste avvincenti ipotesi</w:t>
      </w:r>
      <w:r w:rsidR="00192F20" w:rsidRPr="00345E5A">
        <w:t>.</w:t>
      </w:r>
      <w:r w:rsidR="00192F20">
        <w:t xml:space="preserve"> </w:t>
      </w:r>
      <w:r w:rsidR="00BF4B5A">
        <w:t>In generale</w:t>
      </w:r>
      <w:r w:rsidR="002D683F">
        <w:t>,</w:t>
      </w:r>
      <w:r w:rsidR="00BF4B5A">
        <w:t xml:space="preserve"> si tratta di studi che, </w:t>
      </w:r>
      <w:r w:rsidR="004B7CCE">
        <w:t xml:space="preserve">prima </w:t>
      </w:r>
      <w:r w:rsidR="006060DF">
        <w:t xml:space="preserve">di essere </w:t>
      </w:r>
      <w:r w:rsidR="002D683F">
        <w:t xml:space="preserve">ampiamente </w:t>
      </w:r>
      <w:r w:rsidR="00BF4B5A">
        <w:t xml:space="preserve">replicati </w:t>
      </w:r>
      <w:r w:rsidR="007F056D">
        <w:t xml:space="preserve">e </w:t>
      </w:r>
      <w:r w:rsidR="006060DF">
        <w:t xml:space="preserve">validati, </w:t>
      </w:r>
      <w:r w:rsidR="0056782E">
        <w:t xml:space="preserve">dovrebbero essere </w:t>
      </w:r>
      <w:r w:rsidR="004E283A">
        <w:t>condivis</w:t>
      </w:r>
      <w:r w:rsidR="00F87096">
        <w:t xml:space="preserve">i solo </w:t>
      </w:r>
      <w:r>
        <w:t>tra ricercatori</w:t>
      </w:r>
      <w:r w:rsidR="0056782E">
        <w:t xml:space="preserve">, </w:t>
      </w:r>
      <w:r w:rsidR="006060DF">
        <w:t>evitando di incendiare il</w:t>
      </w:r>
      <w:r w:rsidR="00171118">
        <w:t xml:space="preserve"> dibattito pubblico.</w:t>
      </w:r>
    </w:p>
    <w:p w:rsidR="002F11D9" w:rsidRDefault="002F11D9" w:rsidP="002F11D9">
      <w:pPr>
        <w:pStyle w:val="Paragrafoelenco"/>
        <w:numPr>
          <w:ilvl w:val="0"/>
          <w:numId w:val="36"/>
        </w:numPr>
        <w:spacing w:line="276" w:lineRule="auto"/>
        <w:jc w:val="both"/>
      </w:pPr>
      <w:r w:rsidRPr="00015119">
        <w:rPr>
          <w:b/>
        </w:rPr>
        <w:t>Distanziamento</w:t>
      </w:r>
      <w:r>
        <w:t xml:space="preserve">: insieme alle misure di igiene personale, rimane l’unica strategia di provata efficacia per ridurre la probabilità di contagio. </w:t>
      </w:r>
      <w:r w:rsidR="008D0232">
        <w:t>Peraltro va rilevato che</w:t>
      </w:r>
      <w:r>
        <w:t xml:space="preserve"> la distanza di sicurezza raccomandata </w:t>
      </w:r>
      <w:r w:rsidR="008D0232">
        <w:t xml:space="preserve">in Italia </w:t>
      </w:r>
      <w:r>
        <w:t>di 1 metro</w:t>
      </w:r>
      <w:r w:rsidR="002D683F">
        <w:t xml:space="preserve"> è </w:t>
      </w:r>
      <w:r>
        <w:t>quella minima efficace.</w:t>
      </w:r>
    </w:p>
    <w:p w:rsidR="002F11D9" w:rsidRDefault="002F11D9" w:rsidP="002F11D9">
      <w:pPr>
        <w:pStyle w:val="Paragrafoelenco"/>
        <w:numPr>
          <w:ilvl w:val="0"/>
          <w:numId w:val="36"/>
        </w:numPr>
        <w:spacing w:line="276" w:lineRule="auto"/>
        <w:jc w:val="both"/>
      </w:pPr>
      <w:r>
        <w:rPr>
          <w:b/>
        </w:rPr>
        <w:t>Mascherine</w:t>
      </w:r>
      <w:r w:rsidR="002D683F">
        <w:t>. L</w:t>
      </w:r>
      <w:r>
        <w:t>e evidenze scientifiche le indicano come efficaci sia nei luoghi pubblici al chiuso, sia all’aperto in tutte le situazioni in cui non è possibile mantenere la distanza di sicurezza.</w:t>
      </w:r>
    </w:p>
    <w:p w:rsidR="00AD44A1" w:rsidRDefault="00B714CB" w:rsidP="00B714CB">
      <w:pPr>
        <w:pStyle w:val="Paragrafoelenco"/>
        <w:numPr>
          <w:ilvl w:val="0"/>
          <w:numId w:val="36"/>
        </w:numPr>
        <w:spacing w:line="276" w:lineRule="auto"/>
        <w:jc w:val="both"/>
      </w:pPr>
      <w:r w:rsidRPr="00B714CB">
        <w:rPr>
          <w:b/>
        </w:rPr>
        <w:t>Vaccino</w:t>
      </w:r>
      <w:r w:rsidR="002F11D9">
        <w:t>. A</w:t>
      </w:r>
      <w:r w:rsidR="00491AC4">
        <w:t xml:space="preserve">uspicando </w:t>
      </w:r>
      <w:r w:rsidR="00C5151D">
        <w:t xml:space="preserve">il </w:t>
      </w:r>
      <w:r w:rsidR="00491AC4">
        <w:t>successo della ricerca</w:t>
      </w:r>
      <w:r w:rsidR="009F315C">
        <w:t xml:space="preserve">, </w:t>
      </w:r>
      <w:r w:rsidR="002F11D9">
        <w:t xml:space="preserve">ipotizzando </w:t>
      </w:r>
      <w:r w:rsidR="00015119">
        <w:t>procedure di autorizzazione</w:t>
      </w:r>
      <w:r w:rsidR="004B7CCE">
        <w:t xml:space="preserve"> </w:t>
      </w:r>
      <w:r w:rsidR="00C5151D">
        <w:t>rapide</w:t>
      </w:r>
      <w:r w:rsidR="009F315C">
        <w:t xml:space="preserve"> e</w:t>
      </w:r>
      <w:r w:rsidR="004B7CCE">
        <w:t xml:space="preserve"> </w:t>
      </w:r>
      <w:r w:rsidR="00C5151D">
        <w:t xml:space="preserve">tenendo conto dei tempi di produzione, </w:t>
      </w:r>
      <w:r w:rsidR="001407F7">
        <w:t xml:space="preserve">il vaccino </w:t>
      </w:r>
      <w:r w:rsidR="00015119">
        <w:t xml:space="preserve">sarà disponibile </w:t>
      </w:r>
      <w:r w:rsidR="008D0232">
        <w:t xml:space="preserve">su </w:t>
      </w:r>
      <w:r w:rsidR="00E426DE">
        <w:t>larga scala</w:t>
      </w:r>
      <w:r w:rsidR="00C5151D">
        <w:t xml:space="preserve"> </w:t>
      </w:r>
      <w:r w:rsidR="00E426DE">
        <w:t xml:space="preserve">solo </w:t>
      </w:r>
      <w:r w:rsidR="00710725">
        <w:t xml:space="preserve">per la </w:t>
      </w:r>
      <w:r w:rsidR="00015119">
        <w:t>stagione influenzale 2021-2022.</w:t>
      </w:r>
    </w:p>
    <w:p w:rsidR="007E6B7F" w:rsidRDefault="00B714CB" w:rsidP="007E6B7F">
      <w:pPr>
        <w:pStyle w:val="Paragrafoelenco"/>
        <w:numPr>
          <w:ilvl w:val="0"/>
          <w:numId w:val="36"/>
        </w:numPr>
        <w:spacing w:line="276" w:lineRule="auto"/>
        <w:jc w:val="both"/>
      </w:pPr>
      <w:r w:rsidRPr="00B714CB">
        <w:rPr>
          <w:b/>
        </w:rPr>
        <w:t>Terapie</w:t>
      </w:r>
      <w:r w:rsidR="002F11D9">
        <w:t>. L</w:t>
      </w:r>
      <w:r w:rsidR="00BE7E8F">
        <w:t xml:space="preserve">e prove di efficacia sui trattamenti </w:t>
      </w:r>
      <w:r w:rsidR="00554729">
        <w:t xml:space="preserve">di </w:t>
      </w:r>
      <w:r w:rsidR="00BE7E8F">
        <w:t xml:space="preserve">COVID-19 sono frammentate, eterogenee e spesso </w:t>
      </w:r>
      <w:r w:rsidR="00D73BC2">
        <w:t>di qualità metodologica</w:t>
      </w:r>
      <w:r w:rsidR="007E6B7F">
        <w:t xml:space="preserve"> inadeguata</w:t>
      </w:r>
      <w:r w:rsidR="00C5151D">
        <w:t xml:space="preserve">. </w:t>
      </w:r>
      <w:r w:rsidR="00554729">
        <w:t>Ad oggi</w:t>
      </w:r>
      <w:r w:rsidR="007E6B7F">
        <w:t xml:space="preserve"> non è possibile raccomandare alcuna terapia specifica sulla base di </w:t>
      </w:r>
      <w:r w:rsidR="00C5151D">
        <w:t>robuste</w:t>
      </w:r>
      <w:r w:rsidR="007E6B7F">
        <w:t xml:space="preserve"> evidenze scientifiche</w:t>
      </w:r>
      <w:r w:rsidR="00C5151D">
        <w:t xml:space="preserve">. </w:t>
      </w:r>
      <w:r w:rsidR="008D0232">
        <w:t>Tuttavia s</w:t>
      </w:r>
      <w:r w:rsidR="00C5151D">
        <w:t>embrano promettenti</w:t>
      </w:r>
      <w:r w:rsidR="004E283A">
        <w:t>:</w:t>
      </w:r>
    </w:p>
    <w:p w:rsidR="00030104" w:rsidRDefault="00030104" w:rsidP="00030104">
      <w:pPr>
        <w:pStyle w:val="Paragrafoelenco"/>
        <w:numPr>
          <w:ilvl w:val="1"/>
          <w:numId w:val="36"/>
        </w:numPr>
        <w:spacing w:line="276" w:lineRule="auto"/>
        <w:jc w:val="both"/>
      </w:pPr>
      <w:r>
        <w:t xml:space="preserve">Dexametazone: lo studio </w:t>
      </w:r>
      <w:hyperlink r:id="rId11" w:history="1">
        <w:r w:rsidRPr="007E6B7F">
          <w:rPr>
            <w:rStyle w:val="Collegamentoipertestuale"/>
          </w:rPr>
          <w:t>RECOVERY</w:t>
        </w:r>
      </w:hyperlink>
      <w:r w:rsidR="002F11D9">
        <w:t xml:space="preserve"> – non ancora pubblicato in esteso </w:t>
      </w:r>
      <w:r w:rsidR="00B03530">
        <w:t>–</w:t>
      </w:r>
      <w:r w:rsidR="002F11D9">
        <w:t xml:space="preserve"> </w:t>
      </w:r>
      <w:r w:rsidR="007F056D">
        <w:t xml:space="preserve">sembra aver </w:t>
      </w:r>
      <w:r>
        <w:t>dimostrato la sua effica</w:t>
      </w:r>
      <w:r w:rsidR="004B7CCE">
        <w:t>cia nel ridurre la mortalità nei</w:t>
      </w:r>
      <w:r>
        <w:t xml:space="preserve"> pazienti sottoposti a ventilazione e</w:t>
      </w:r>
      <w:r w:rsidR="00390645">
        <w:t>,</w:t>
      </w:r>
      <w:r>
        <w:t xml:space="preserve"> in misura minore</w:t>
      </w:r>
      <w:r w:rsidR="00390645">
        <w:t>,</w:t>
      </w:r>
      <w:r>
        <w:t xml:space="preserve"> in quelli che richiedono solo ossigeno. </w:t>
      </w:r>
    </w:p>
    <w:p w:rsidR="007E6B7F" w:rsidRDefault="007E6B7F" w:rsidP="007E6B7F">
      <w:pPr>
        <w:pStyle w:val="Paragrafoelenco"/>
        <w:numPr>
          <w:ilvl w:val="1"/>
          <w:numId w:val="36"/>
        </w:numPr>
        <w:spacing w:line="276" w:lineRule="auto"/>
        <w:jc w:val="both"/>
      </w:pPr>
      <w:r>
        <w:t xml:space="preserve">Remdesevir: nei pazienti con malattia severa </w:t>
      </w:r>
      <w:r w:rsidR="004E283A">
        <w:t>ridu</w:t>
      </w:r>
      <w:r w:rsidR="00BF4B5A">
        <w:t xml:space="preserve">ce </w:t>
      </w:r>
      <w:r>
        <w:t xml:space="preserve">i tempi </w:t>
      </w:r>
      <w:r w:rsidR="00030104">
        <w:t>di guarigione</w:t>
      </w:r>
      <w:r w:rsidR="002F11D9">
        <w:t>; a</w:t>
      </w:r>
      <w:r w:rsidR="00BF4B5A">
        <w:t>pprovato dalla FDA negli USA</w:t>
      </w:r>
      <w:r w:rsidR="00554729">
        <w:t xml:space="preserve"> è</w:t>
      </w:r>
      <w:r w:rsidR="004E283A">
        <w:t xml:space="preserve"> ancora </w:t>
      </w:r>
      <w:hyperlink r:id="rId12" w:history="1">
        <w:r w:rsidR="00144F7A" w:rsidRPr="00030104">
          <w:rPr>
            <w:rStyle w:val="Collegamentoipertestuale"/>
          </w:rPr>
          <w:t>in valutazione d</w:t>
        </w:r>
        <w:r w:rsidR="00144F7A">
          <w:rPr>
            <w:rStyle w:val="Collegamentoipertestuale"/>
          </w:rPr>
          <w:t>e</w:t>
        </w:r>
        <w:r w:rsidR="00144F7A" w:rsidRPr="00030104">
          <w:rPr>
            <w:rStyle w:val="Collegamentoipertestuale"/>
          </w:rPr>
          <w:t>ll’EMA</w:t>
        </w:r>
      </w:hyperlink>
      <w:r w:rsidR="00BF4B5A">
        <w:rPr>
          <w:rStyle w:val="Collegamentoipertestuale"/>
          <w:u w:val="none"/>
        </w:rPr>
        <w:t>.</w:t>
      </w:r>
    </w:p>
    <w:p w:rsidR="003137E2" w:rsidRPr="00C15EE1" w:rsidRDefault="00345E5A" w:rsidP="00B13675">
      <w:pPr>
        <w:jc w:val="both"/>
        <w:rPr>
          <w:rFonts w:eastAsia="Times New Roman"/>
        </w:rPr>
      </w:pPr>
      <w:r>
        <w:br/>
      </w:r>
      <w:r w:rsidR="00C15EE1">
        <w:t>In questo contesto di</w:t>
      </w:r>
      <w:r w:rsidR="00475F00">
        <w:t xml:space="preserve"> </w:t>
      </w:r>
      <w:r w:rsidR="00B026D6">
        <w:t>incert</w:t>
      </w:r>
      <w:r w:rsidR="00390645">
        <w:t xml:space="preserve">ezza scientifica </w:t>
      </w:r>
      <w:r w:rsidR="00D86235">
        <w:t xml:space="preserve">finiscono per prendere </w:t>
      </w:r>
      <w:r w:rsidR="00B026D6">
        <w:t>il</w:t>
      </w:r>
      <w:r w:rsidR="004E283A">
        <w:t xml:space="preserve"> sopravvento </w:t>
      </w:r>
      <w:r w:rsidR="00475F00">
        <w:t xml:space="preserve">dichiarazioni </w:t>
      </w:r>
      <w:r w:rsidR="004350A0">
        <w:t>d</w:t>
      </w:r>
      <w:r w:rsidR="003137E2">
        <w:t>i esperti</w:t>
      </w:r>
      <w:r w:rsidR="00C15EE1">
        <w:t xml:space="preserve"> </w:t>
      </w:r>
      <w:r w:rsidR="004350A0">
        <w:t>che</w:t>
      </w:r>
      <w:r w:rsidR="00B026D6">
        <w:t>,</w:t>
      </w:r>
      <w:r w:rsidR="003137E2">
        <w:t xml:space="preserve"> </w:t>
      </w:r>
      <w:r w:rsidR="00402DD8">
        <w:t>indipendentemente dal</w:t>
      </w:r>
      <w:r w:rsidR="003137E2">
        <w:t xml:space="preserve"> loro </w:t>
      </w:r>
      <w:r w:rsidR="00402DD8">
        <w:t>prestigio</w:t>
      </w:r>
      <w:r w:rsidR="003137E2">
        <w:t xml:space="preserve"> professionale, </w:t>
      </w:r>
      <w:r w:rsidR="00402DD8">
        <w:t xml:space="preserve">posizione </w:t>
      </w:r>
      <w:r w:rsidR="003137E2">
        <w:t>accademica</w:t>
      </w:r>
      <w:r w:rsidR="004C5628">
        <w:t xml:space="preserve"> </w:t>
      </w:r>
      <w:r w:rsidR="00F54289">
        <w:t xml:space="preserve">o </w:t>
      </w:r>
      <w:r w:rsidR="003137E2">
        <w:t>produzione scientifica</w:t>
      </w:r>
      <w:r w:rsidR="00B026D6">
        <w:t>,</w:t>
      </w:r>
      <w:r w:rsidR="00C15EE1">
        <w:t xml:space="preserve"> </w:t>
      </w:r>
      <w:r w:rsidR="002D683F">
        <w:t xml:space="preserve">sono </w:t>
      </w:r>
      <w:r w:rsidR="00D86235">
        <w:t>potenzialmente esposte al</w:t>
      </w:r>
      <w:r w:rsidR="002D683F">
        <w:t xml:space="preserve"> </w:t>
      </w:r>
      <w:r w:rsidR="00C15EE1">
        <w:t xml:space="preserve">cosiddetto </w:t>
      </w:r>
      <w:r w:rsidR="004C5628">
        <w:t>“bias del cappello bianco”</w:t>
      </w:r>
      <w:r w:rsidR="004350A0">
        <w:t xml:space="preserve">. </w:t>
      </w:r>
      <w:r w:rsidR="00402DD8" w:rsidRPr="00145AFE">
        <w:t>«</w:t>
      </w:r>
      <w:r w:rsidR="00187769">
        <w:t xml:space="preserve">Ovvero </w:t>
      </w:r>
      <w:r w:rsidR="00B026D6" w:rsidRPr="00145AFE">
        <w:t xml:space="preserve">– </w:t>
      </w:r>
      <w:r w:rsidR="00B026D6">
        <w:t xml:space="preserve">spiega il Presidente </w:t>
      </w:r>
      <w:r w:rsidR="00B026D6" w:rsidRPr="00145AFE">
        <w:t>–</w:t>
      </w:r>
      <w:r w:rsidR="00187769">
        <w:t xml:space="preserve"> </w:t>
      </w:r>
      <w:r w:rsidR="002D683F">
        <w:t xml:space="preserve">le opinioni di medici e scienziati </w:t>
      </w:r>
      <w:r w:rsidR="00220B05">
        <w:t>possono</w:t>
      </w:r>
      <w:r w:rsidR="00B026D6">
        <w:t xml:space="preserve"> </w:t>
      </w:r>
      <w:r w:rsidR="00935E81">
        <w:t>riflett</w:t>
      </w:r>
      <w:r w:rsidR="00220B05">
        <w:t xml:space="preserve">ere </w:t>
      </w:r>
      <w:r w:rsidR="00935E81">
        <w:t xml:space="preserve">inconsapevolmente distorsioni </w:t>
      </w:r>
      <w:r w:rsidR="007E4C99">
        <w:t xml:space="preserve">condizionate </w:t>
      </w:r>
      <w:r w:rsidR="009D720E">
        <w:t>dai propri ambiti di ricerca</w:t>
      </w:r>
      <w:r w:rsidR="0054263C">
        <w:t xml:space="preserve"> o </w:t>
      </w:r>
      <w:r w:rsidR="002F11D9">
        <w:t xml:space="preserve">dalla propria </w:t>
      </w:r>
      <w:r w:rsidR="00E019AF">
        <w:t>esperienza</w:t>
      </w:r>
      <w:r w:rsidR="0054263C">
        <w:t xml:space="preserve"> </w:t>
      </w:r>
      <w:r w:rsidR="009F315C">
        <w:t xml:space="preserve">clinica </w:t>
      </w:r>
      <w:r w:rsidR="0054263C">
        <w:t>“sul campo</w:t>
      </w:r>
      <w:r w:rsidR="00F578A3">
        <w:t>”</w:t>
      </w:r>
      <w:r w:rsidR="004E283A">
        <w:t>,</w:t>
      </w:r>
      <w:r w:rsidR="00192F20">
        <w:t xml:space="preserve"> </w:t>
      </w:r>
      <w:r w:rsidR="00935E81">
        <w:t>o</w:t>
      </w:r>
      <w:r w:rsidR="004E283A">
        <w:t>ppure</w:t>
      </w:r>
      <w:r w:rsidR="00220B05">
        <w:t xml:space="preserve"> </w:t>
      </w:r>
      <w:r w:rsidR="00935E81">
        <w:t xml:space="preserve">essere </w:t>
      </w:r>
      <w:r w:rsidR="00AE31EF">
        <w:t>influenzate</w:t>
      </w:r>
      <w:r w:rsidR="00475F00">
        <w:t xml:space="preserve"> </w:t>
      </w:r>
      <w:r w:rsidR="00935E81">
        <w:t>da interessi in conflitto</w:t>
      </w:r>
      <w:r w:rsidR="003B79B2">
        <w:t xml:space="preserve"> di varia natura</w:t>
      </w:r>
      <w:r>
        <w:t>, non necessariamente finanziari</w:t>
      </w:r>
      <w:r w:rsidR="00402DD8" w:rsidRPr="00145AFE">
        <w:t>».</w:t>
      </w:r>
    </w:p>
    <w:p w:rsidR="007E4C99" w:rsidRDefault="007E4C99" w:rsidP="00B13675">
      <w:pPr>
        <w:jc w:val="both"/>
      </w:pPr>
      <w:r w:rsidRPr="00145AFE">
        <w:t>«</w:t>
      </w:r>
      <w:r>
        <w:t xml:space="preserve">In un contesto di limitate </w:t>
      </w:r>
      <w:r w:rsidRPr="00C15EE1">
        <w:t>evidenze scientifiche</w:t>
      </w:r>
      <w:r>
        <w:t xml:space="preserve"> </w:t>
      </w:r>
      <w:r w:rsidRPr="00145AFE">
        <w:t xml:space="preserve">– </w:t>
      </w:r>
      <w:r>
        <w:t>conclude</w:t>
      </w:r>
      <w:r w:rsidRPr="00145AFE">
        <w:t xml:space="preserve"> Cartabellotta –</w:t>
      </w:r>
      <w:r>
        <w:t xml:space="preserve"> le decisioni di sanità pubblica devono essere prese </w:t>
      </w:r>
      <w:r w:rsidRPr="00C15EE1">
        <w:t>nell’incertezza</w:t>
      </w:r>
      <w:r w:rsidR="0044790E">
        <w:t xml:space="preserve">: </w:t>
      </w:r>
      <w:r>
        <w:t xml:space="preserve">durante la fase di convivenza con il virus, </w:t>
      </w:r>
      <w:r w:rsidR="0044790E">
        <w:t xml:space="preserve">questo </w:t>
      </w:r>
      <w:r>
        <w:t xml:space="preserve">impone di affidarsi al principio </w:t>
      </w:r>
      <w:r w:rsidRPr="00C15EE1">
        <w:t>di precauzione</w:t>
      </w:r>
      <w:r>
        <w:t>.</w:t>
      </w:r>
      <w:r w:rsidR="007A351B">
        <w:t xml:space="preserve"> </w:t>
      </w:r>
      <w:r>
        <w:t>Ecco perché dichiarazioni basate sulla propria esperienza clinica o su risultati di studi preliminari</w:t>
      </w:r>
      <w:r w:rsidR="00DE010A">
        <w:t xml:space="preserve">, spesso </w:t>
      </w:r>
      <w:r>
        <w:t>nemmeno pubblicati, aumentano il disaccordo tra esperti, disorientano la popolazione e rischiano di generare pericolose fake news</w:t>
      </w:r>
      <w:r w:rsidRPr="00145AFE">
        <w:t>».</w:t>
      </w:r>
    </w:p>
    <w:p w:rsidR="00E83608" w:rsidRDefault="00B443D8" w:rsidP="00E83608">
      <w:pPr>
        <w:spacing w:after="120"/>
        <w:rPr>
          <w:rFonts w:ascii="Trebuchet MS" w:eastAsia="Calibri" w:hAnsi="Trebuchet MS" w:cs="Times New Roman"/>
        </w:rPr>
      </w:pPr>
      <w:r w:rsidRPr="00A24080">
        <w:rPr>
          <w:rFonts w:cstheme="minorHAnsi"/>
          <w:i/>
        </w:rPr>
        <w:t xml:space="preserve">Il monitoraggio </w:t>
      </w:r>
      <w:r w:rsidR="00891E62" w:rsidRPr="00A24080">
        <w:rPr>
          <w:rFonts w:cstheme="minorHAnsi"/>
          <w:i/>
        </w:rPr>
        <w:t xml:space="preserve">GIMBE </w:t>
      </w:r>
      <w:r w:rsidRPr="00A24080">
        <w:rPr>
          <w:rFonts w:cstheme="minorHAnsi"/>
          <w:i/>
        </w:rPr>
        <w:t xml:space="preserve">dell'epidemia </w:t>
      </w:r>
      <w:r w:rsidR="00F072AF" w:rsidRPr="00A24080">
        <w:rPr>
          <w:rFonts w:cstheme="minorHAnsi"/>
          <w:i/>
        </w:rPr>
        <w:t xml:space="preserve">di </w:t>
      </w:r>
      <w:r w:rsidRPr="00A24080">
        <w:rPr>
          <w:rFonts w:cstheme="minorHAnsi"/>
          <w:i/>
        </w:rPr>
        <w:t>COVID-19</w:t>
      </w:r>
      <w:r w:rsidR="00D40DE5" w:rsidRPr="00A24080">
        <w:rPr>
          <w:rFonts w:cstheme="minorHAnsi"/>
          <w:i/>
        </w:rPr>
        <w:t xml:space="preserve"> è disponibile a</w:t>
      </w:r>
      <w:r w:rsidR="00423ED3" w:rsidRPr="00A24080">
        <w:rPr>
          <w:rFonts w:cstheme="minorHAnsi"/>
          <w:i/>
        </w:rPr>
        <w:t xml:space="preserve">: </w:t>
      </w:r>
      <w:hyperlink r:id="rId13" w:history="1">
        <w:r w:rsidR="00423ED3" w:rsidRPr="00A24080">
          <w:rPr>
            <w:rStyle w:val="Collegamentoipertestuale"/>
            <w:rFonts w:cstheme="minorHAnsi"/>
            <w:i/>
          </w:rPr>
          <w:t>https://coronavirus.gimbe.org</w:t>
        </w:r>
      </w:hyperlink>
      <w:r w:rsidR="00423ED3" w:rsidRPr="00A24080">
        <w:rPr>
          <w:rFonts w:cstheme="minorHAnsi"/>
          <w:i/>
        </w:rPr>
        <w:t xml:space="preserve"> </w:t>
      </w:r>
      <w:r w:rsidR="00637EFB">
        <w:rPr>
          <w:rFonts w:ascii="Calibri" w:eastAsia="Calibri" w:hAnsi="Calibri" w:cs="Times New Roman"/>
          <w:b/>
          <w:bCs/>
        </w:rPr>
        <w:br/>
      </w:r>
      <w:r w:rsidR="002D4C97">
        <w:rPr>
          <w:rFonts w:ascii="Calibri" w:eastAsia="Calibri" w:hAnsi="Calibri" w:cs="Times New Roman"/>
          <w:b/>
          <w:bCs/>
        </w:rPr>
        <w:br/>
      </w:r>
      <w:r w:rsidR="00124E32" w:rsidRPr="00A24080">
        <w:rPr>
          <w:rFonts w:ascii="Calibri" w:eastAsia="Calibri" w:hAnsi="Calibri" w:cs="Times New Roman"/>
          <w:b/>
          <w:bCs/>
        </w:rPr>
        <w:t>CONTATTI</w:t>
      </w:r>
      <w:r w:rsidR="00E83608">
        <w:rPr>
          <w:i/>
          <w:lang w:eastAsia="it-IT"/>
        </w:rPr>
        <w:br/>
      </w:r>
      <w:r w:rsidR="00124E32" w:rsidRPr="00A24080">
        <w:rPr>
          <w:b/>
        </w:rPr>
        <w:t>Fondazione GIMBE</w:t>
      </w:r>
    </w:p>
    <w:p w:rsidR="0081690B" w:rsidRPr="00E83608" w:rsidRDefault="00124E32" w:rsidP="00E74431">
      <w:pPr>
        <w:spacing w:after="120"/>
        <w:rPr>
          <w:rFonts w:ascii="Calibri" w:eastAsia="Calibri" w:hAnsi="Calibri" w:cs="Times New Roman"/>
          <w:b/>
          <w:bCs/>
        </w:rPr>
      </w:pPr>
      <w:r w:rsidRPr="00652364">
        <w:rPr>
          <w:rFonts w:ascii="Calibri" w:eastAsia="Calibri" w:hAnsi="Calibri" w:cs="Times New Roman"/>
          <w:sz w:val="20"/>
        </w:rPr>
        <w:t>Via Amendola 2 - 40121 Bologna</w:t>
      </w:r>
      <w:r w:rsidR="00637EFB">
        <w:rPr>
          <w:rFonts w:ascii="Calibri" w:eastAsia="Calibri" w:hAnsi="Calibri" w:cs="Times New Roman"/>
          <w:sz w:val="20"/>
        </w:rPr>
        <w:t xml:space="preserve"> </w:t>
      </w:r>
      <w:r w:rsidR="00E83608"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>Tel. 051 5883920 - Fax 051 4075774</w:t>
      </w:r>
      <w:r w:rsidR="00637EFB">
        <w:rPr>
          <w:rFonts w:ascii="Calibri" w:eastAsia="Calibri" w:hAnsi="Calibri" w:cs="Times New Roman"/>
          <w:sz w:val="20"/>
        </w:rPr>
        <w:t xml:space="preserve"> </w:t>
      </w:r>
      <w:r w:rsidR="00E83608"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 xml:space="preserve">E-mail: </w:t>
      </w:r>
      <w:hyperlink r:id="rId14" w:history="1">
        <w:r w:rsidR="005E6366" w:rsidRPr="00652364">
          <w:rPr>
            <w:rStyle w:val="Collegamentoipertestuale"/>
            <w:rFonts w:ascii="Calibri" w:eastAsia="Calibri" w:hAnsi="Calibri" w:cs="Times New Roman"/>
            <w:sz w:val="20"/>
          </w:rPr>
          <w:t>ufficio.stampa@gimbe.org</w:t>
        </w:r>
      </w:hyperlink>
      <w:bookmarkStart w:id="0" w:name="_GoBack"/>
      <w:bookmarkEnd w:id="0"/>
    </w:p>
    <w:sectPr w:rsidR="0081690B" w:rsidRPr="00E83608" w:rsidSect="00637EFB">
      <w:headerReference w:type="default" r:id="rId15"/>
      <w:footerReference w:type="default" r:id="rId16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D03" w:rsidRDefault="009E2D03">
      <w:pPr>
        <w:spacing w:after="0" w:line="240" w:lineRule="auto"/>
      </w:pPr>
      <w:r>
        <w:separator/>
      </w:r>
    </w:p>
  </w:endnote>
  <w:endnote w:type="continuationSeparator" w:id="0">
    <w:p w:rsidR="009E2D03" w:rsidRDefault="009E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455" w:rsidRDefault="00220455">
    <w:pPr>
      <w:pStyle w:val="Pidipagina"/>
    </w:pPr>
  </w:p>
  <w:p w:rsidR="00220455" w:rsidRDefault="00220455">
    <w:pPr>
      <w:pStyle w:val="Pidipagina"/>
    </w:pPr>
  </w:p>
  <w:p w:rsidR="00220455" w:rsidRDefault="002204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D03" w:rsidRDefault="009E2D03">
      <w:pPr>
        <w:spacing w:after="0" w:line="240" w:lineRule="auto"/>
      </w:pPr>
      <w:r>
        <w:separator/>
      </w:r>
    </w:p>
  </w:footnote>
  <w:footnote w:type="continuationSeparator" w:id="0">
    <w:p w:rsidR="009E2D03" w:rsidRDefault="009E2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455" w:rsidRPr="007F63C2" w:rsidRDefault="00220455" w:rsidP="009E35C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651"/>
    <w:multiLevelType w:val="multilevel"/>
    <w:tmpl w:val="170E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354604"/>
    <w:multiLevelType w:val="hybridMultilevel"/>
    <w:tmpl w:val="A57E85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643303"/>
    <w:multiLevelType w:val="hybridMultilevel"/>
    <w:tmpl w:val="8A5A2E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BD5F3E"/>
    <w:multiLevelType w:val="hybridMultilevel"/>
    <w:tmpl w:val="3BA470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2724CA"/>
    <w:multiLevelType w:val="hybridMultilevel"/>
    <w:tmpl w:val="3A541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73CF3"/>
    <w:multiLevelType w:val="hybridMultilevel"/>
    <w:tmpl w:val="103C1148"/>
    <w:lvl w:ilvl="0" w:tplc="B54EF48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1B15A8"/>
    <w:multiLevelType w:val="hybridMultilevel"/>
    <w:tmpl w:val="0400BF2C"/>
    <w:lvl w:ilvl="0" w:tplc="998AB3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AE03AC"/>
    <w:multiLevelType w:val="hybridMultilevel"/>
    <w:tmpl w:val="3252F7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AD4321"/>
    <w:multiLevelType w:val="hybridMultilevel"/>
    <w:tmpl w:val="0ED2F1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54245D"/>
    <w:multiLevelType w:val="hybridMultilevel"/>
    <w:tmpl w:val="917239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5A5C25"/>
    <w:multiLevelType w:val="hybridMultilevel"/>
    <w:tmpl w:val="2F483850"/>
    <w:lvl w:ilvl="0" w:tplc="E3F4A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5B668B"/>
    <w:multiLevelType w:val="hybridMultilevel"/>
    <w:tmpl w:val="7F127C10"/>
    <w:lvl w:ilvl="0" w:tplc="E52EADB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E3BCC"/>
    <w:multiLevelType w:val="hybridMultilevel"/>
    <w:tmpl w:val="7A1CF9AE"/>
    <w:lvl w:ilvl="0" w:tplc="5448A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168D9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A1AAD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8AA2E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86821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3B692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E2AE0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5F0ECB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AC269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 w15:restartNumberingAfterBreak="0">
    <w:nsid w:val="1E002442"/>
    <w:multiLevelType w:val="hybridMultilevel"/>
    <w:tmpl w:val="479EDB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D03F0C"/>
    <w:multiLevelType w:val="hybridMultilevel"/>
    <w:tmpl w:val="22CAFF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4843B9"/>
    <w:multiLevelType w:val="hybridMultilevel"/>
    <w:tmpl w:val="813AF8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A8410F"/>
    <w:multiLevelType w:val="hybridMultilevel"/>
    <w:tmpl w:val="56FC71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2C2053"/>
    <w:multiLevelType w:val="hybridMultilevel"/>
    <w:tmpl w:val="AF4C7A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5019C3"/>
    <w:multiLevelType w:val="hybridMultilevel"/>
    <w:tmpl w:val="E04C4B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712DA"/>
    <w:multiLevelType w:val="hybridMultilevel"/>
    <w:tmpl w:val="F7C299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771EB7"/>
    <w:multiLevelType w:val="hybridMultilevel"/>
    <w:tmpl w:val="11C29F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B75DF4"/>
    <w:multiLevelType w:val="hybridMultilevel"/>
    <w:tmpl w:val="919C8C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0A5F29"/>
    <w:multiLevelType w:val="hybridMultilevel"/>
    <w:tmpl w:val="D54428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4868F7"/>
    <w:multiLevelType w:val="hybridMultilevel"/>
    <w:tmpl w:val="33A81A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F10459"/>
    <w:multiLevelType w:val="hybridMultilevel"/>
    <w:tmpl w:val="002E28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DB19ED"/>
    <w:multiLevelType w:val="hybridMultilevel"/>
    <w:tmpl w:val="9266E57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3B3FF9"/>
    <w:multiLevelType w:val="hybridMultilevel"/>
    <w:tmpl w:val="D1AC74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516321D"/>
    <w:multiLevelType w:val="hybridMultilevel"/>
    <w:tmpl w:val="29421BFC"/>
    <w:lvl w:ilvl="0" w:tplc="19982E7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3E6A16"/>
    <w:multiLevelType w:val="hybridMultilevel"/>
    <w:tmpl w:val="1E586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73289"/>
    <w:multiLevelType w:val="hybridMultilevel"/>
    <w:tmpl w:val="DA9639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7D21414"/>
    <w:multiLevelType w:val="hybridMultilevel"/>
    <w:tmpl w:val="E7AA0E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8EA6FAD"/>
    <w:multiLevelType w:val="hybridMultilevel"/>
    <w:tmpl w:val="1F44E246"/>
    <w:lvl w:ilvl="0" w:tplc="968CF78A">
      <w:numFmt w:val="bullet"/>
      <w:lvlText w:val="•"/>
      <w:lvlJc w:val="left"/>
      <w:pPr>
        <w:ind w:left="705" w:hanging="70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835E95"/>
    <w:multiLevelType w:val="hybridMultilevel"/>
    <w:tmpl w:val="9C3ACFBE"/>
    <w:lvl w:ilvl="0" w:tplc="41860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958AF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70CFA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7ECE5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8B66C7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8903B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BAAD5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BE65C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A26DE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3" w15:restartNumberingAfterBreak="0">
    <w:nsid w:val="64A556C3"/>
    <w:multiLevelType w:val="hybridMultilevel"/>
    <w:tmpl w:val="65A615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FF4981"/>
    <w:multiLevelType w:val="hybridMultilevel"/>
    <w:tmpl w:val="20C6D6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C31ACA"/>
    <w:multiLevelType w:val="hybridMultilevel"/>
    <w:tmpl w:val="C0D66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24"/>
  </w:num>
  <w:num w:numId="4">
    <w:abstractNumId w:val="12"/>
  </w:num>
  <w:num w:numId="5">
    <w:abstractNumId w:val="32"/>
  </w:num>
  <w:num w:numId="6">
    <w:abstractNumId w:val="5"/>
  </w:num>
  <w:num w:numId="7">
    <w:abstractNumId w:val="10"/>
  </w:num>
  <w:num w:numId="8">
    <w:abstractNumId w:val="27"/>
  </w:num>
  <w:num w:numId="9">
    <w:abstractNumId w:val="7"/>
  </w:num>
  <w:num w:numId="10">
    <w:abstractNumId w:val="22"/>
  </w:num>
  <w:num w:numId="11">
    <w:abstractNumId w:val="14"/>
  </w:num>
  <w:num w:numId="12">
    <w:abstractNumId w:val="21"/>
  </w:num>
  <w:num w:numId="13">
    <w:abstractNumId w:val="4"/>
  </w:num>
  <w:num w:numId="14">
    <w:abstractNumId w:val="20"/>
  </w:num>
  <w:num w:numId="15">
    <w:abstractNumId w:val="1"/>
  </w:num>
  <w:num w:numId="16">
    <w:abstractNumId w:val="2"/>
  </w:num>
  <w:num w:numId="17">
    <w:abstractNumId w:val="25"/>
  </w:num>
  <w:num w:numId="18">
    <w:abstractNumId w:val="8"/>
  </w:num>
  <w:num w:numId="19">
    <w:abstractNumId w:val="31"/>
  </w:num>
  <w:num w:numId="20">
    <w:abstractNumId w:val="6"/>
  </w:num>
  <w:num w:numId="21">
    <w:abstractNumId w:val="30"/>
  </w:num>
  <w:num w:numId="22">
    <w:abstractNumId w:val="33"/>
  </w:num>
  <w:num w:numId="23">
    <w:abstractNumId w:val="35"/>
  </w:num>
  <w:num w:numId="24">
    <w:abstractNumId w:val="13"/>
  </w:num>
  <w:num w:numId="25">
    <w:abstractNumId w:val="16"/>
  </w:num>
  <w:num w:numId="26">
    <w:abstractNumId w:val="23"/>
  </w:num>
  <w:num w:numId="27">
    <w:abstractNumId w:val="34"/>
  </w:num>
  <w:num w:numId="28">
    <w:abstractNumId w:val="11"/>
  </w:num>
  <w:num w:numId="29">
    <w:abstractNumId w:val="28"/>
  </w:num>
  <w:num w:numId="30">
    <w:abstractNumId w:val="19"/>
  </w:num>
  <w:num w:numId="31">
    <w:abstractNumId w:val="15"/>
  </w:num>
  <w:num w:numId="32">
    <w:abstractNumId w:val="0"/>
  </w:num>
  <w:num w:numId="33">
    <w:abstractNumId w:val="3"/>
  </w:num>
  <w:num w:numId="34">
    <w:abstractNumId w:val="18"/>
  </w:num>
  <w:num w:numId="35">
    <w:abstractNumId w:val="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4D"/>
    <w:rsid w:val="00001504"/>
    <w:rsid w:val="00002908"/>
    <w:rsid w:val="00007E2D"/>
    <w:rsid w:val="00010AEF"/>
    <w:rsid w:val="00012955"/>
    <w:rsid w:val="00015119"/>
    <w:rsid w:val="000171CE"/>
    <w:rsid w:val="000177CD"/>
    <w:rsid w:val="000179EC"/>
    <w:rsid w:val="000200E1"/>
    <w:rsid w:val="00023F18"/>
    <w:rsid w:val="00026DC0"/>
    <w:rsid w:val="00030104"/>
    <w:rsid w:val="000328C9"/>
    <w:rsid w:val="0004029D"/>
    <w:rsid w:val="0004563B"/>
    <w:rsid w:val="000548AC"/>
    <w:rsid w:val="0005649A"/>
    <w:rsid w:val="00057675"/>
    <w:rsid w:val="00060A3C"/>
    <w:rsid w:val="000648AF"/>
    <w:rsid w:val="00066FEB"/>
    <w:rsid w:val="000713E0"/>
    <w:rsid w:val="00071F3F"/>
    <w:rsid w:val="00075811"/>
    <w:rsid w:val="00075B48"/>
    <w:rsid w:val="0007670E"/>
    <w:rsid w:val="00080943"/>
    <w:rsid w:val="00083222"/>
    <w:rsid w:val="00084921"/>
    <w:rsid w:val="00086E97"/>
    <w:rsid w:val="00087618"/>
    <w:rsid w:val="00090BE2"/>
    <w:rsid w:val="00091C99"/>
    <w:rsid w:val="00092A9D"/>
    <w:rsid w:val="00093477"/>
    <w:rsid w:val="000943CF"/>
    <w:rsid w:val="00094EF2"/>
    <w:rsid w:val="00095595"/>
    <w:rsid w:val="000A7474"/>
    <w:rsid w:val="000B0330"/>
    <w:rsid w:val="000B1503"/>
    <w:rsid w:val="000B23AC"/>
    <w:rsid w:val="000B2A0D"/>
    <w:rsid w:val="000B6963"/>
    <w:rsid w:val="000B6E50"/>
    <w:rsid w:val="000C1558"/>
    <w:rsid w:val="000C1EDD"/>
    <w:rsid w:val="000C22C6"/>
    <w:rsid w:val="000D1769"/>
    <w:rsid w:val="000D1D78"/>
    <w:rsid w:val="000D6AC6"/>
    <w:rsid w:val="000E2B65"/>
    <w:rsid w:val="000E4C32"/>
    <w:rsid w:val="000F136B"/>
    <w:rsid w:val="000F23C9"/>
    <w:rsid w:val="000F28AF"/>
    <w:rsid w:val="000F2E5C"/>
    <w:rsid w:val="000F381E"/>
    <w:rsid w:val="000F41B1"/>
    <w:rsid w:val="000F4E69"/>
    <w:rsid w:val="000F655E"/>
    <w:rsid w:val="000F6B97"/>
    <w:rsid w:val="000F7D28"/>
    <w:rsid w:val="000F7EE8"/>
    <w:rsid w:val="00103E7D"/>
    <w:rsid w:val="0010550E"/>
    <w:rsid w:val="001059AD"/>
    <w:rsid w:val="001069F2"/>
    <w:rsid w:val="001102AD"/>
    <w:rsid w:val="00110E8D"/>
    <w:rsid w:val="00111A36"/>
    <w:rsid w:val="00113053"/>
    <w:rsid w:val="00123005"/>
    <w:rsid w:val="0012440D"/>
    <w:rsid w:val="00124E32"/>
    <w:rsid w:val="00126676"/>
    <w:rsid w:val="001305E0"/>
    <w:rsid w:val="001320B9"/>
    <w:rsid w:val="00133E24"/>
    <w:rsid w:val="001341D8"/>
    <w:rsid w:val="00136710"/>
    <w:rsid w:val="001407F7"/>
    <w:rsid w:val="001408D2"/>
    <w:rsid w:val="00143377"/>
    <w:rsid w:val="00143BB8"/>
    <w:rsid w:val="00144F7A"/>
    <w:rsid w:val="00145AFE"/>
    <w:rsid w:val="00146174"/>
    <w:rsid w:val="00146588"/>
    <w:rsid w:val="00150918"/>
    <w:rsid w:val="00153115"/>
    <w:rsid w:val="00156186"/>
    <w:rsid w:val="001645B1"/>
    <w:rsid w:val="00166D9E"/>
    <w:rsid w:val="00171118"/>
    <w:rsid w:val="0017590C"/>
    <w:rsid w:val="00183566"/>
    <w:rsid w:val="00186CF1"/>
    <w:rsid w:val="00187769"/>
    <w:rsid w:val="00192F20"/>
    <w:rsid w:val="001A0964"/>
    <w:rsid w:val="001A25A5"/>
    <w:rsid w:val="001A3EC6"/>
    <w:rsid w:val="001A54B2"/>
    <w:rsid w:val="001A642A"/>
    <w:rsid w:val="001C07D8"/>
    <w:rsid w:val="001C3871"/>
    <w:rsid w:val="001D0755"/>
    <w:rsid w:val="001D1D83"/>
    <w:rsid w:val="001D59FE"/>
    <w:rsid w:val="001D6D39"/>
    <w:rsid w:val="001D7BC3"/>
    <w:rsid w:val="001E06CF"/>
    <w:rsid w:val="001E15A7"/>
    <w:rsid w:val="001E16B1"/>
    <w:rsid w:val="001E17C3"/>
    <w:rsid w:val="001E235C"/>
    <w:rsid w:val="001E456C"/>
    <w:rsid w:val="001E6000"/>
    <w:rsid w:val="001E66B3"/>
    <w:rsid w:val="001F06CD"/>
    <w:rsid w:val="001F2345"/>
    <w:rsid w:val="001F69E0"/>
    <w:rsid w:val="00202CE4"/>
    <w:rsid w:val="00204E2D"/>
    <w:rsid w:val="002061A1"/>
    <w:rsid w:val="0020632D"/>
    <w:rsid w:val="00210066"/>
    <w:rsid w:val="00210F6C"/>
    <w:rsid w:val="00213097"/>
    <w:rsid w:val="002149D9"/>
    <w:rsid w:val="002151B7"/>
    <w:rsid w:val="00217534"/>
    <w:rsid w:val="00217C7C"/>
    <w:rsid w:val="00220455"/>
    <w:rsid w:val="002205C9"/>
    <w:rsid w:val="00220B05"/>
    <w:rsid w:val="00223CBF"/>
    <w:rsid w:val="00223FDE"/>
    <w:rsid w:val="0022503B"/>
    <w:rsid w:val="002273E1"/>
    <w:rsid w:val="00227D93"/>
    <w:rsid w:val="00230029"/>
    <w:rsid w:val="0023571B"/>
    <w:rsid w:val="002419BE"/>
    <w:rsid w:val="00241BC8"/>
    <w:rsid w:val="002442BE"/>
    <w:rsid w:val="00252E88"/>
    <w:rsid w:val="0025387F"/>
    <w:rsid w:val="0025446A"/>
    <w:rsid w:val="00255F11"/>
    <w:rsid w:val="0025799B"/>
    <w:rsid w:val="00260A99"/>
    <w:rsid w:val="0026166B"/>
    <w:rsid w:val="002666F4"/>
    <w:rsid w:val="00272F32"/>
    <w:rsid w:val="00276946"/>
    <w:rsid w:val="002813A7"/>
    <w:rsid w:val="002815AC"/>
    <w:rsid w:val="00282B54"/>
    <w:rsid w:val="0028323F"/>
    <w:rsid w:val="002837E8"/>
    <w:rsid w:val="00284702"/>
    <w:rsid w:val="00287EB2"/>
    <w:rsid w:val="00292EE3"/>
    <w:rsid w:val="00296100"/>
    <w:rsid w:val="002A171A"/>
    <w:rsid w:val="002A4E8D"/>
    <w:rsid w:val="002A59D9"/>
    <w:rsid w:val="002A5FA2"/>
    <w:rsid w:val="002B170F"/>
    <w:rsid w:val="002B1BF9"/>
    <w:rsid w:val="002B2BF2"/>
    <w:rsid w:val="002B49E9"/>
    <w:rsid w:val="002C25F3"/>
    <w:rsid w:val="002C6286"/>
    <w:rsid w:val="002D4C97"/>
    <w:rsid w:val="002D559D"/>
    <w:rsid w:val="002D63E0"/>
    <w:rsid w:val="002D683F"/>
    <w:rsid w:val="002D76E0"/>
    <w:rsid w:val="002E0DAB"/>
    <w:rsid w:val="002E182B"/>
    <w:rsid w:val="002E30BA"/>
    <w:rsid w:val="002E6D0F"/>
    <w:rsid w:val="002F1137"/>
    <w:rsid w:val="002F11D9"/>
    <w:rsid w:val="002F70DB"/>
    <w:rsid w:val="00300FDE"/>
    <w:rsid w:val="0030269A"/>
    <w:rsid w:val="00304BC8"/>
    <w:rsid w:val="00306D88"/>
    <w:rsid w:val="003137E2"/>
    <w:rsid w:val="00317538"/>
    <w:rsid w:val="00320449"/>
    <w:rsid w:val="00326A22"/>
    <w:rsid w:val="00327AF6"/>
    <w:rsid w:val="00327D55"/>
    <w:rsid w:val="00327D6B"/>
    <w:rsid w:val="00330B57"/>
    <w:rsid w:val="0033740A"/>
    <w:rsid w:val="00343D23"/>
    <w:rsid w:val="00345D05"/>
    <w:rsid w:val="00345E5A"/>
    <w:rsid w:val="0034652C"/>
    <w:rsid w:val="003515F5"/>
    <w:rsid w:val="003522D4"/>
    <w:rsid w:val="00352733"/>
    <w:rsid w:val="00355D9B"/>
    <w:rsid w:val="003624F9"/>
    <w:rsid w:val="00363CCA"/>
    <w:rsid w:val="0037366F"/>
    <w:rsid w:val="00375555"/>
    <w:rsid w:val="00376B13"/>
    <w:rsid w:val="00384F8E"/>
    <w:rsid w:val="0038627B"/>
    <w:rsid w:val="00387426"/>
    <w:rsid w:val="00390645"/>
    <w:rsid w:val="003925EF"/>
    <w:rsid w:val="003944F4"/>
    <w:rsid w:val="0039540D"/>
    <w:rsid w:val="003A0175"/>
    <w:rsid w:val="003A5C1E"/>
    <w:rsid w:val="003B036C"/>
    <w:rsid w:val="003B4B8E"/>
    <w:rsid w:val="003B79B2"/>
    <w:rsid w:val="003B7ED5"/>
    <w:rsid w:val="003C28C9"/>
    <w:rsid w:val="003C2BF7"/>
    <w:rsid w:val="003C3A9A"/>
    <w:rsid w:val="003C545F"/>
    <w:rsid w:val="003C6EB4"/>
    <w:rsid w:val="003D1749"/>
    <w:rsid w:val="003D2181"/>
    <w:rsid w:val="003D3898"/>
    <w:rsid w:val="003D5C6D"/>
    <w:rsid w:val="003E228A"/>
    <w:rsid w:val="003E318E"/>
    <w:rsid w:val="003E62A0"/>
    <w:rsid w:val="003F24A4"/>
    <w:rsid w:val="003F4964"/>
    <w:rsid w:val="003F5E91"/>
    <w:rsid w:val="003F66ED"/>
    <w:rsid w:val="003F7AAD"/>
    <w:rsid w:val="00400B49"/>
    <w:rsid w:val="00402DD8"/>
    <w:rsid w:val="00403EDC"/>
    <w:rsid w:val="00406927"/>
    <w:rsid w:val="00410301"/>
    <w:rsid w:val="00410F0D"/>
    <w:rsid w:val="00411C78"/>
    <w:rsid w:val="00412031"/>
    <w:rsid w:val="0041302D"/>
    <w:rsid w:val="004173E1"/>
    <w:rsid w:val="00417C1C"/>
    <w:rsid w:val="00420C20"/>
    <w:rsid w:val="00420CC8"/>
    <w:rsid w:val="004214E3"/>
    <w:rsid w:val="00423ED3"/>
    <w:rsid w:val="00425C3A"/>
    <w:rsid w:val="004350A0"/>
    <w:rsid w:val="00435198"/>
    <w:rsid w:val="00437BB8"/>
    <w:rsid w:val="004421F3"/>
    <w:rsid w:val="00446F7F"/>
    <w:rsid w:val="0044790E"/>
    <w:rsid w:val="004534C0"/>
    <w:rsid w:val="004549CB"/>
    <w:rsid w:val="00455B93"/>
    <w:rsid w:val="00455F70"/>
    <w:rsid w:val="00456FB9"/>
    <w:rsid w:val="00460478"/>
    <w:rsid w:val="0046399E"/>
    <w:rsid w:val="004639E1"/>
    <w:rsid w:val="004640C3"/>
    <w:rsid w:val="004642D0"/>
    <w:rsid w:val="00467C46"/>
    <w:rsid w:val="004703BD"/>
    <w:rsid w:val="0047278C"/>
    <w:rsid w:val="00475F00"/>
    <w:rsid w:val="00476735"/>
    <w:rsid w:val="00476F10"/>
    <w:rsid w:val="004805BB"/>
    <w:rsid w:val="00487DFA"/>
    <w:rsid w:val="00490381"/>
    <w:rsid w:val="00491AC4"/>
    <w:rsid w:val="00493960"/>
    <w:rsid w:val="00494318"/>
    <w:rsid w:val="00494885"/>
    <w:rsid w:val="004A0133"/>
    <w:rsid w:val="004A4B7E"/>
    <w:rsid w:val="004A574D"/>
    <w:rsid w:val="004A6E52"/>
    <w:rsid w:val="004B011E"/>
    <w:rsid w:val="004B2FB3"/>
    <w:rsid w:val="004B3D68"/>
    <w:rsid w:val="004B7AAA"/>
    <w:rsid w:val="004B7CCE"/>
    <w:rsid w:val="004C12A9"/>
    <w:rsid w:val="004C2E3C"/>
    <w:rsid w:val="004C3A9A"/>
    <w:rsid w:val="004C41A8"/>
    <w:rsid w:val="004C50A7"/>
    <w:rsid w:val="004C5628"/>
    <w:rsid w:val="004C6678"/>
    <w:rsid w:val="004C761C"/>
    <w:rsid w:val="004D26DF"/>
    <w:rsid w:val="004D3220"/>
    <w:rsid w:val="004D3455"/>
    <w:rsid w:val="004D6BE7"/>
    <w:rsid w:val="004E1A67"/>
    <w:rsid w:val="004E1AC9"/>
    <w:rsid w:val="004E2471"/>
    <w:rsid w:val="004E283A"/>
    <w:rsid w:val="004E28A5"/>
    <w:rsid w:val="004E6208"/>
    <w:rsid w:val="004E76B3"/>
    <w:rsid w:val="004E7D1A"/>
    <w:rsid w:val="004F173B"/>
    <w:rsid w:val="004F2759"/>
    <w:rsid w:val="004F29CC"/>
    <w:rsid w:val="004F61AA"/>
    <w:rsid w:val="00500FEB"/>
    <w:rsid w:val="0050196C"/>
    <w:rsid w:val="00502A03"/>
    <w:rsid w:val="00503976"/>
    <w:rsid w:val="005052B2"/>
    <w:rsid w:val="005101BB"/>
    <w:rsid w:val="00513D31"/>
    <w:rsid w:val="005165ED"/>
    <w:rsid w:val="00521CAE"/>
    <w:rsid w:val="00523087"/>
    <w:rsid w:val="0052369A"/>
    <w:rsid w:val="0052545F"/>
    <w:rsid w:val="00526DD8"/>
    <w:rsid w:val="00526F9F"/>
    <w:rsid w:val="005302A7"/>
    <w:rsid w:val="00530853"/>
    <w:rsid w:val="00535B99"/>
    <w:rsid w:val="00541FCE"/>
    <w:rsid w:val="0054263C"/>
    <w:rsid w:val="00546091"/>
    <w:rsid w:val="00547577"/>
    <w:rsid w:val="005531F6"/>
    <w:rsid w:val="00554729"/>
    <w:rsid w:val="00557FAC"/>
    <w:rsid w:val="005642D6"/>
    <w:rsid w:val="00565896"/>
    <w:rsid w:val="0056782E"/>
    <w:rsid w:val="005721B6"/>
    <w:rsid w:val="00572631"/>
    <w:rsid w:val="00573CE1"/>
    <w:rsid w:val="00582B47"/>
    <w:rsid w:val="005850C4"/>
    <w:rsid w:val="00586CC8"/>
    <w:rsid w:val="005879F9"/>
    <w:rsid w:val="00595B5D"/>
    <w:rsid w:val="00595C29"/>
    <w:rsid w:val="00596FA8"/>
    <w:rsid w:val="005A4C86"/>
    <w:rsid w:val="005A69DC"/>
    <w:rsid w:val="005B1233"/>
    <w:rsid w:val="005B1421"/>
    <w:rsid w:val="005B1EBE"/>
    <w:rsid w:val="005B2AF0"/>
    <w:rsid w:val="005B6533"/>
    <w:rsid w:val="005B67AE"/>
    <w:rsid w:val="005C08B9"/>
    <w:rsid w:val="005C092C"/>
    <w:rsid w:val="005C41F6"/>
    <w:rsid w:val="005C4460"/>
    <w:rsid w:val="005C5D3F"/>
    <w:rsid w:val="005D08B3"/>
    <w:rsid w:val="005D2F9E"/>
    <w:rsid w:val="005D3633"/>
    <w:rsid w:val="005D38E6"/>
    <w:rsid w:val="005E053F"/>
    <w:rsid w:val="005E3CCE"/>
    <w:rsid w:val="005E4864"/>
    <w:rsid w:val="005E6366"/>
    <w:rsid w:val="005E6C0B"/>
    <w:rsid w:val="005E6CD7"/>
    <w:rsid w:val="005F5D57"/>
    <w:rsid w:val="005F6212"/>
    <w:rsid w:val="005F7A93"/>
    <w:rsid w:val="00604DAE"/>
    <w:rsid w:val="006060DF"/>
    <w:rsid w:val="006074AF"/>
    <w:rsid w:val="00612F59"/>
    <w:rsid w:val="00615B1C"/>
    <w:rsid w:val="0062113D"/>
    <w:rsid w:val="00622F59"/>
    <w:rsid w:val="00626267"/>
    <w:rsid w:val="00631EE7"/>
    <w:rsid w:val="00632682"/>
    <w:rsid w:val="006328E9"/>
    <w:rsid w:val="006344FF"/>
    <w:rsid w:val="006347C6"/>
    <w:rsid w:val="00635D01"/>
    <w:rsid w:val="00637EFB"/>
    <w:rsid w:val="0064233C"/>
    <w:rsid w:val="006477D2"/>
    <w:rsid w:val="00652253"/>
    <w:rsid w:val="00652364"/>
    <w:rsid w:val="00652B1A"/>
    <w:rsid w:val="00653022"/>
    <w:rsid w:val="006532E3"/>
    <w:rsid w:val="00654D58"/>
    <w:rsid w:val="00655479"/>
    <w:rsid w:val="00656B65"/>
    <w:rsid w:val="006602C7"/>
    <w:rsid w:val="00661625"/>
    <w:rsid w:val="00664F08"/>
    <w:rsid w:val="00665343"/>
    <w:rsid w:val="00667106"/>
    <w:rsid w:val="00672099"/>
    <w:rsid w:val="00674F78"/>
    <w:rsid w:val="006876EB"/>
    <w:rsid w:val="00690ACD"/>
    <w:rsid w:val="00690F7D"/>
    <w:rsid w:val="00691E9D"/>
    <w:rsid w:val="006A1301"/>
    <w:rsid w:val="006A3B33"/>
    <w:rsid w:val="006B2769"/>
    <w:rsid w:val="006B6C0F"/>
    <w:rsid w:val="006C22E4"/>
    <w:rsid w:val="006C3FBD"/>
    <w:rsid w:val="006C458D"/>
    <w:rsid w:val="006C61CF"/>
    <w:rsid w:val="006C6480"/>
    <w:rsid w:val="006D0D40"/>
    <w:rsid w:val="006D127C"/>
    <w:rsid w:val="006D28FA"/>
    <w:rsid w:val="006D4578"/>
    <w:rsid w:val="006D4E98"/>
    <w:rsid w:val="006D696D"/>
    <w:rsid w:val="006E02A4"/>
    <w:rsid w:val="006E2575"/>
    <w:rsid w:val="006E5D20"/>
    <w:rsid w:val="006F20F9"/>
    <w:rsid w:val="006F6445"/>
    <w:rsid w:val="007006C3"/>
    <w:rsid w:val="00703DFD"/>
    <w:rsid w:val="00706551"/>
    <w:rsid w:val="00706AE0"/>
    <w:rsid w:val="00710725"/>
    <w:rsid w:val="00711A1B"/>
    <w:rsid w:val="00716D6F"/>
    <w:rsid w:val="00716E9B"/>
    <w:rsid w:val="00722275"/>
    <w:rsid w:val="00723A22"/>
    <w:rsid w:val="0072783E"/>
    <w:rsid w:val="00732E2F"/>
    <w:rsid w:val="0073695C"/>
    <w:rsid w:val="00742B69"/>
    <w:rsid w:val="00743648"/>
    <w:rsid w:val="0074492B"/>
    <w:rsid w:val="007456CB"/>
    <w:rsid w:val="0074697D"/>
    <w:rsid w:val="007476C5"/>
    <w:rsid w:val="00753608"/>
    <w:rsid w:val="0075480B"/>
    <w:rsid w:val="00757AB3"/>
    <w:rsid w:val="00757E7A"/>
    <w:rsid w:val="0076048C"/>
    <w:rsid w:val="007606A9"/>
    <w:rsid w:val="007607AB"/>
    <w:rsid w:val="007626CA"/>
    <w:rsid w:val="0076281B"/>
    <w:rsid w:val="0076336E"/>
    <w:rsid w:val="007762D0"/>
    <w:rsid w:val="00777568"/>
    <w:rsid w:val="00780B5E"/>
    <w:rsid w:val="00780B6B"/>
    <w:rsid w:val="00780CCA"/>
    <w:rsid w:val="007836E4"/>
    <w:rsid w:val="00787430"/>
    <w:rsid w:val="00791E6F"/>
    <w:rsid w:val="00797683"/>
    <w:rsid w:val="007A2022"/>
    <w:rsid w:val="007A351B"/>
    <w:rsid w:val="007A5918"/>
    <w:rsid w:val="007A5CE7"/>
    <w:rsid w:val="007A70DF"/>
    <w:rsid w:val="007B16AC"/>
    <w:rsid w:val="007B2B63"/>
    <w:rsid w:val="007B3BB0"/>
    <w:rsid w:val="007B4202"/>
    <w:rsid w:val="007C2BCE"/>
    <w:rsid w:val="007C3065"/>
    <w:rsid w:val="007C48EB"/>
    <w:rsid w:val="007C62A1"/>
    <w:rsid w:val="007D0C94"/>
    <w:rsid w:val="007D1284"/>
    <w:rsid w:val="007D21EE"/>
    <w:rsid w:val="007D7805"/>
    <w:rsid w:val="007E1F0A"/>
    <w:rsid w:val="007E2BA6"/>
    <w:rsid w:val="007E2C64"/>
    <w:rsid w:val="007E4C99"/>
    <w:rsid w:val="007E6483"/>
    <w:rsid w:val="007E6B7F"/>
    <w:rsid w:val="007F056D"/>
    <w:rsid w:val="007F3F63"/>
    <w:rsid w:val="008006DB"/>
    <w:rsid w:val="00801134"/>
    <w:rsid w:val="00802724"/>
    <w:rsid w:val="00803C02"/>
    <w:rsid w:val="00805F05"/>
    <w:rsid w:val="00807B71"/>
    <w:rsid w:val="00812008"/>
    <w:rsid w:val="00813DA2"/>
    <w:rsid w:val="00813FAA"/>
    <w:rsid w:val="008141B0"/>
    <w:rsid w:val="00815132"/>
    <w:rsid w:val="0081690B"/>
    <w:rsid w:val="00816B69"/>
    <w:rsid w:val="00822659"/>
    <w:rsid w:val="00826090"/>
    <w:rsid w:val="0082682D"/>
    <w:rsid w:val="0083016D"/>
    <w:rsid w:val="00833A75"/>
    <w:rsid w:val="00834413"/>
    <w:rsid w:val="00835264"/>
    <w:rsid w:val="008376AC"/>
    <w:rsid w:val="0084002B"/>
    <w:rsid w:val="00840E9B"/>
    <w:rsid w:val="0084133F"/>
    <w:rsid w:val="00841C57"/>
    <w:rsid w:val="008505F6"/>
    <w:rsid w:val="00851073"/>
    <w:rsid w:val="008515EF"/>
    <w:rsid w:val="00852832"/>
    <w:rsid w:val="00854B36"/>
    <w:rsid w:val="00855916"/>
    <w:rsid w:val="00856676"/>
    <w:rsid w:val="008613A9"/>
    <w:rsid w:val="00862990"/>
    <w:rsid w:val="00863411"/>
    <w:rsid w:val="0086377B"/>
    <w:rsid w:val="0087250A"/>
    <w:rsid w:val="00873715"/>
    <w:rsid w:val="00873E22"/>
    <w:rsid w:val="00873FF0"/>
    <w:rsid w:val="00877452"/>
    <w:rsid w:val="008822E7"/>
    <w:rsid w:val="00882A5C"/>
    <w:rsid w:val="0088398F"/>
    <w:rsid w:val="00885C9E"/>
    <w:rsid w:val="00886215"/>
    <w:rsid w:val="00886B2E"/>
    <w:rsid w:val="00891E62"/>
    <w:rsid w:val="00893D88"/>
    <w:rsid w:val="00893E02"/>
    <w:rsid w:val="008957D2"/>
    <w:rsid w:val="008A3606"/>
    <w:rsid w:val="008A55F7"/>
    <w:rsid w:val="008A5BA9"/>
    <w:rsid w:val="008A6587"/>
    <w:rsid w:val="008A7176"/>
    <w:rsid w:val="008A7D9C"/>
    <w:rsid w:val="008B0811"/>
    <w:rsid w:val="008B1562"/>
    <w:rsid w:val="008B1878"/>
    <w:rsid w:val="008B2E15"/>
    <w:rsid w:val="008B3378"/>
    <w:rsid w:val="008D0232"/>
    <w:rsid w:val="008D2AAD"/>
    <w:rsid w:val="008E5187"/>
    <w:rsid w:val="008E5D9E"/>
    <w:rsid w:val="008E6971"/>
    <w:rsid w:val="008E7910"/>
    <w:rsid w:val="008F1612"/>
    <w:rsid w:val="008F4115"/>
    <w:rsid w:val="00900D84"/>
    <w:rsid w:val="00901A6B"/>
    <w:rsid w:val="00902148"/>
    <w:rsid w:val="00902F61"/>
    <w:rsid w:val="0090383F"/>
    <w:rsid w:val="009049BC"/>
    <w:rsid w:val="00906C3E"/>
    <w:rsid w:val="00911CAF"/>
    <w:rsid w:val="00911D2E"/>
    <w:rsid w:val="0091396B"/>
    <w:rsid w:val="00913C78"/>
    <w:rsid w:val="00921D60"/>
    <w:rsid w:val="00924455"/>
    <w:rsid w:val="009249AB"/>
    <w:rsid w:val="009255D7"/>
    <w:rsid w:val="00925D82"/>
    <w:rsid w:val="0093010B"/>
    <w:rsid w:val="00932B6D"/>
    <w:rsid w:val="0093426F"/>
    <w:rsid w:val="009351E1"/>
    <w:rsid w:val="00935E81"/>
    <w:rsid w:val="00936453"/>
    <w:rsid w:val="009369B6"/>
    <w:rsid w:val="00940309"/>
    <w:rsid w:val="00941121"/>
    <w:rsid w:val="009435DE"/>
    <w:rsid w:val="00943DE0"/>
    <w:rsid w:val="00944EF6"/>
    <w:rsid w:val="00945A20"/>
    <w:rsid w:val="00945E9B"/>
    <w:rsid w:val="00946221"/>
    <w:rsid w:val="00947579"/>
    <w:rsid w:val="009475F0"/>
    <w:rsid w:val="00950062"/>
    <w:rsid w:val="00954287"/>
    <w:rsid w:val="00955E2A"/>
    <w:rsid w:val="00956166"/>
    <w:rsid w:val="00956331"/>
    <w:rsid w:val="00967957"/>
    <w:rsid w:val="00974818"/>
    <w:rsid w:val="00974EC8"/>
    <w:rsid w:val="00975612"/>
    <w:rsid w:val="00977CDE"/>
    <w:rsid w:val="00984DF6"/>
    <w:rsid w:val="009851DD"/>
    <w:rsid w:val="00990E18"/>
    <w:rsid w:val="009956AF"/>
    <w:rsid w:val="009A1612"/>
    <w:rsid w:val="009A33DB"/>
    <w:rsid w:val="009A64A5"/>
    <w:rsid w:val="009B0507"/>
    <w:rsid w:val="009B314F"/>
    <w:rsid w:val="009B5952"/>
    <w:rsid w:val="009B7B66"/>
    <w:rsid w:val="009C113E"/>
    <w:rsid w:val="009C6BF7"/>
    <w:rsid w:val="009D169A"/>
    <w:rsid w:val="009D34A4"/>
    <w:rsid w:val="009D4A19"/>
    <w:rsid w:val="009D5834"/>
    <w:rsid w:val="009D720E"/>
    <w:rsid w:val="009E0E19"/>
    <w:rsid w:val="009E1E52"/>
    <w:rsid w:val="009E1F32"/>
    <w:rsid w:val="009E2D03"/>
    <w:rsid w:val="009E35CB"/>
    <w:rsid w:val="009E62C3"/>
    <w:rsid w:val="009E6748"/>
    <w:rsid w:val="009F2B01"/>
    <w:rsid w:val="009F315C"/>
    <w:rsid w:val="009F4108"/>
    <w:rsid w:val="009F4C0B"/>
    <w:rsid w:val="009F7BF1"/>
    <w:rsid w:val="00A05149"/>
    <w:rsid w:val="00A05DA4"/>
    <w:rsid w:val="00A061E7"/>
    <w:rsid w:val="00A10324"/>
    <w:rsid w:val="00A125C6"/>
    <w:rsid w:val="00A148E1"/>
    <w:rsid w:val="00A176D4"/>
    <w:rsid w:val="00A208E0"/>
    <w:rsid w:val="00A20C16"/>
    <w:rsid w:val="00A2329E"/>
    <w:rsid w:val="00A24080"/>
    <w:rsid w:val="00A245F6"/>
    <w:rsid w:val="00A257CB"/>
    <w:rsid w:val="00A26E17"/>
    <w:rsid w:val="00A32A97"/>
    <w:rsid w:val="00A33EF5"/>
    <w:rsid w:val="00A37A23"/>
    <w:rsid w:val="00A37B42"/>
    <w:rsid w:val="00A4164F"/>
    <w:rsid w:val="00A41F1C"/>
    <w:rsid w:val="00A42648"/>
    <w:rsid w:val="00A42FDA"/>
    <w:rsid w:val="00A43D16"/>
    <w:rsid w:val="00A44F25"/>
    <w:rsid w:val="00A4525F"/>
    <w:rsid w:val="00A4555F"/>
    <w:rsid w:val="00A45A8E"/>
    <w:rsid w:val="00A46BA1"/>
    <w:rsid w:val="00A57EE9"/>
    <w:rsid w:val="00A60230"/>
    <w:rsid w:val="00A63180"/>
    <w:rsid w:val="00A651A2"/>
    <w:rsid w:val="00A6607A"/>
    <w:rsid w:val="00A67218"/>
    <w:rsid w:val="00A67B4E"/>
    <w:rsid w:val="00A747E5"/>
    <w:rsid w:val="00A8030E"/>
    <w:rsid w:val="00A8128E"/>
    <w:rsid w:val="00A8160A"/>
    <w:rsid w:val="00A8226A"/>
    <w:rsid w:val="00A833AA"/>
    <w:rsid w:val="00A86612"/>
    <w:rsid w:val="00A8692E"/>
    <w:rsid w:val="00A94901"/>
    <w:rsid w:val="00A953E6"/>
    <w:rsid w:val="00AA1769"/>
    <w:rsid w:val="00AA1782"/>
    <w:rsid w:val="00AA3B9C"/>
    <w:rsid w:val="00AA6233"/>
    <w:rsid w:val="00AA7482"/>
    <w:rsid w:val="00AB0CE2"/>
    <w:rsid w:val="00AB3446"/>
    <w:rsid w:val="00AB35BB"/>
    <w:rsid w:val="00AB3B81"/>
    <w:rsid w:val="00AB7A6D"/>
    <w:rsid w:val="00AC1D69"/>
    <w:rsid w:val="00AC2A51"/>
    <w:rsid w:val="00AC30DD"/>
    <w:rsid w:val="00AC4710"/>
    <w:rsid w:val="00AC546F"/>
    <w:rsid w:val="00AC73A6"/>
    <w:rsid w:val="00AD3147"/>
    <w:rsid w:val="00AD44A1"/>
    <w:rsid w:val="00AD4714"/>
    <w:rsid w:val="00AD510C"/>
    <w:rsid w:val="00AD7137"/>
    <w:rsid w:val="00AE31EF"/>
    <w:rsid w:val="00AE3EA3"/>
    <w:rsid w:val="00AF55DD"/>
    <w:rsid w:val="00AF71E2"/>
    <w:rsid w:val="00B01615"/>
    <w:rsid w:val="00B021EA"/>
    <w:rsid w:val="00B026D6"/>
    <w:rsid w:val="00B03530"/>
    <w:rsid w:val="00B04792"/>
    <w:rsid w:val="00B050EF"/>
    <w:rsid w:val="00B11737"/>
    <w:rsid w:val="00B13675"/>
    <w:rsid w:val="00B17140"/>
    <w:rsid w:val="00B23F66"/>
    <w:rsid w:val="00B24821"/>
    <w:rsid w:val="00B27A9C"/>
    <w:rsid w:val="00B3670B"/>
    <w:rsid w:val="00B3708A"/>
    <w:rsid w:val="00B443D8"/>
    <w:rsid w:val="00B45494"/>
    <w:rsid w:val="00B47F95"/>
    <w:rsid w:val="00B552B6"/>
    <w:rsid w:val="00B57331"/>
    <w:rsid w:val="00B639F9"/>
    <w:rsid w:val="00B65D9C"/>
    <w:rsid w:val="00B661A5"/>
    <w:rsid w:val="00B701A5"/>
    <w:rsid w:val="00B714CB"/>
    <w:rsid w:val="00B73CBB"/>
    <w:rsid w:val="00B74102"/>
    <w:rsid w:val="00B76857"/>
    <w:rsid w:val="00B812D1"/>
    <w:rsid w:val="00B82B20"/>
    <w:rsid w:val="00B82FEA"/>
    <w:rsid w:val="00B8711E"/>
    <w:rsid w:val="00B92D75"/>
    <w:rsid w:val="00B95C5D"/>
    <w:rsid w:val="00B97121"/>
    <w:rsid w:val="00BA08BE"/>
    <w:rsid w:val="00BA095D"/>
    <w:rsid w:val="00BA19E3"/>
    <w:rsid w:val="00BA219B"/>
    <w:rsid w:val="00BA3DDE"/>
    <w:rsid w:val="00BA5083"/>
    <w:rsid w:val="00BA7A01"/>
    <w:rsid w:val="00BA7AE5"/>
    <w:rsid w:val="00BB0200"/>
    <w:rsid w:val="00BB1A7D"/>
    <w:rsid w:val="00BB2E70"/>
    <w:rsid w:val="00BB787E"/>
    <w:rsid w:val="00BC045A"/>
    <w:rsid w:val="00BC1400"/>
    <w:rsid w:val="00BC28C4"/>
    <w:rsid w:val="00BC29E2"/>
    <w:rsid w:val="00BC46EA"/>
    <w:rsid w:val="00BD12F3"/>
    <w:rsid w:val="00BD2441"/>
    <w:rsid w:val="00BD2CE2"/>
    <w:rsid w:val="00BD618E"/>
    <w:rsid w:val="00BD689A"/>
    <w:rsid w:val="00BE1453"/>
    <w:rsid w:val="00BE2807"/>
    <w:rsid w:val="00BE7E8F"/>
    <w:rsid w:val="00BF0218"/>
    <w:rsid w:val="00BF22E3"/>
    <w:rsid w:val="00BF4B5A"/>
    <w:rsid w:val="00BF55EA"/>
    <w:rsid w:val="00BF656A"/>
    <w:rsid w:val="00C01B35"/>
    <w:rsid w:val="00C024D8"/>
    <w:rsid w:val="00C058BD"/>
    <w:rsid w:val="00C1065A"/>
    <w:rsid w:val="00C11470"/>
    <w:rsid w:val="00C12018"/>
    <w:rsid w:val="00C15EE1"/>
    <w:rsid w:val="00C15FCE"/>
    <w:rsid w:val="00C249E7"/>
    <w:rsid w:val="00C276DD"/>
    <w:rsid w:val="00C3563E"/>
    <w:rsid w:val="00C36537"/>
    <w:rsid w:val="00C41C75"/>
    <w:rsid w:val="00C44FA0"/>
    <w:rsid w:val="00C4623F"/>
    <w:rsid w:val="00C50340"/>
    <w:rsid w:val="00C5151D"/>
    <w:rsid w:val="00C52862"/>
    <w:rsid w:val="00C552C3"/>
    <w:rsid w:val="00C6226B"/>
    <w:rsid w:val="00C64990"/>
    <w:rsid w:val="00C71643"/>
    <w:rsid w:val="00C7252C"/>
    <w:rsid w:val="00C83CAC"/>
    <w:rsid w:val="00C86A86"/>
    <w:rsid w:val="00C91496"/>
    <w:rsid w:val="00C9165C"/>
    <w:rsid w:val="00C9256B"/>
    <w:rsid w:val="00C93E25"/>
    <w:rsid w:val="00C95A2F"/>
    <w:rsid w:val="00C97145"/>
    <w:rsid w:val="00C973EE"/>
    <w:rsid w:val="00C977DF"/>
    <w:rsid w:val="00CA3BC7"/>
    <w:rsid w:val="00CA40DF"/>
    <w:rsid w:val="00CA461A"/>
    <w:rsid w:val="00CA71BA"/>
    <w:rsid w:val="00CB5127"/>
    <w:rsid w:val="00CB6353"/>
    <w:rsid w:val="00CB7EB6"/>
    <w:rsid w:val="00CC2478"/>
    <w:rsid w:val="00CC4F6E"/>
    <w:rsid w:val="00CC6930"/>
    <w:rsid w:val="00CC76C8"/>
    <w:rsid w:val="00CD173C"/>
    <w:rsid w:val="00CD2388"/>
    <w:rsid w:val="00CD43D5"/>
    <w:rsid w:val="00CE0133"/>
    <w:rsid w:val="00CE02BB"/>
    <w:rsid w:val="00CE10AB"/>
    <w:rsid w:val="00CE1598"/>
    <w:rsid w:val="00CE325A"/>
    <w:rsid w:val="00CE6335"/>
    <w:rsid w:val="00CE71FC"/>
    <w:rsid w:val="00CF475E"/>
    <w:rsid w:val="00CF4849"/>
    <w:rsid w:val="00CF77FD"/>
    <w:rsid w:val="00D021F1"/>
    <w:rsid w:val="00D06D81"/>
    <w:rsid w:val="00D10DBB"/>
    <w:rsid w:val="00D1376D"/>
    <w:rsid w:val="00D14A88"/>
    <w:rsid w:val="00D14B53"/>
    <w:rsid w:val="00D14FA1"/>
    <w:rsid w:val="00D152EE"/>
    <w:rsid w:val="00D17AA3"/>
    <w:rsid w:val="00D2064A"/>
    <w:rsid w:val="00D218D6"/>
    <w:rsid w:val="00D23C21"/>
    <w:rsid w:val="00D24EEE"/>
    <w:rsid w:val="00D31C5A"/>
    <w:rsid w:val="00D332DE"/>
    <w:rsid w:val="00D40BC4"/>
    <w:rsid w:val="00D40DE5"/>
    <w:rsid w:val="00D41B85"/>
    <w:rsid w:val="00D44392"/>
    <w:rsid w:val="00D50B21"/>
    <w:rsid w:val="00D50BC0"/>
    <w:rsid w:val="00D53A14"/>
    <w:rsid w:val="00D648FE"/>
    <w:rsid w:val="00D66481"/>
    <w:rsid w:val="00D67259"/>
    <w:rsid w:val="00D67E77"/>
    <w:rsid w:val="00D70181"/>
    <w:rsid w:val="00D73BC2"/>
    <w:rsid w:val="00D7556D"/>
    <w:rsid w:val="00D75B91"/>
    <w:rsid w:val="00D77456"/>
    <w:rsid w:val="00D80343"/>
    <w:rsid w:val="00D808FD"/>
    <w:rsid w:val="00D81C78"/>
    <w:rsid w:val="00D86235"/>
    <w:rsid w:val="00D8626A"/>
    <w:rsid w:val="00D8774A"/>
    <w:rsid w:val="00D90AB3"/>
    <w:rsid w:val="00D914F7"/>
    <w:rsid w:val="00D932BA"/>
    <w:rsid w:val="00D93C9B"/>
    <w:rsid w:val="00D96620"/>
    <w:rsid w:val="00DA1BAE"/>
    <w:rsid w:val="00DB0A5E"/>
    <w:rsid w:val="00DC3221"/>
    <w:rsid w:val="00DC4DE7"/>
    <w:rsid w:val="00DD0598"/>
    <w:rsid w:val="00DD24D5"/>
    <w:rsid w:val="00DD5296"/>
    <w:rsid w:val="00DD71B2"/>
    <w:rsid w:val="00DE010A"/>
    <w:rsid w:val="00DE42BF"/>
    <w:rsid w:val="00DE6438"/>
    <w:rsid w:val="00DF1142"/>
    <w:rsid w:val="00DF33AF"/>
    <w:rsid w:val="00DF4924"/>
    <w:rsid w:val="00DF7EF2"/>
    <w:rsid w:val="00E019AF"/>
    <w:rsid w:val="00E0214D"/>
    <w:rsid w:val="00E025AE"/>
    <w:rsid w:val="00E02ACD"/>
    <w:rsid w:val="00E04696"/>
    <w:rsid w:val="00E101A8"/>
    <w:rsid w:val="00E1162E"/>
    <w:rsid w:val="00E12A1F"/>
    <w:rsid w:val="00E15139"/>
    <w:rsid w:val="00E153B6"/>
    <w:rsid w:val="00E2044B"/>
    <w:rsid w:val="00E23B0B"/>
    <w:rsid w:val="00E23DCC"/>
    <w:rsid w:val="00E243CC"/>
    <w:rsid w:val="00E244E2"/>
    <w:rsid w:val="00E25F3D"/>
    <w:rsid w:val="00E33E7F"/>
    <w:rsid w:val="00E34B7A"/>
    <w:rsid w:val="00E36F43"/>
    <w:rsid w:val="00E37F8D"/>
    <w:rsid w:val="00E405FE"/>
    <w:rsid w:val="00E4211E"/>
    <w:rsid w:val="00E423EB"/>
    <w:rsid w:val="00E426DE"/>
    <w:rsid w:val="00E4322D"/>
    <w:rsid w:val="00E45DC4"/>
    <w:rsid w:val="00E46C79"/>
    <w:rsid w:val="00E474D3"/>
    <w:rsid w:val="00E51040"/>
    <w:rsid w:val="00E519F2"/>
    <w:rsid w:val="00E51A21"/>
    <w:rsid w:val="00E51FB7"/>
    <w:rsid w:val="00E51FEC"/>
    <w:rsid w:val="00E53E33"/>
    <w:rsid w:val="00E6154F"/>
    <w:rsid w:val="00E61AF4"/>
    <w:rsid w:val="00E7173F"/>
    <w:rsid w:val="00E71C34"/>
    <w:rsid w:val="00E74431"/>
    <w:rsid w:val="00E766DD"/>
    <w:rsid w:val="00E81093"/>
    <w:rsid w:val="00E81B54"/>
    <w:rsid w:val="00E83608"/>
    <w:rsid w:val="00E83D64"/>
    <w:rsid w:val="00E861DE"/>
    <w:rsid w:val="00E92498"/>
    <w:rsid w:val="00E92D33"/>
    <w:rsid w:val="00E97258"/>
    <w:rsid w:val="00EA2F90"/>
    <w:rsid w:val="00EA4E3A"/>
    <w:rsid w:val="00EA6343"/>
    <w:rsid w:val="00EB3915"/>
    <w:rsid w:val="00EC3C73"/>
    <w:rsid w:val="00EC7463"/>
    <w:rsid w:val="00ED0566"/>
    <w:rsid w:val="00ED0907"/>
    <w:rsid w:val="00ED3D3F"/>
    <w:rsid w:val="00ED47E6"/>
    <w:rsid w:val="00ED5F33"/>
    <w:rsid w:val="00ED6961"/>
    <w:rsid w:val="00ED6D28"/>
    <w:rsid w:val="00ED7975"/>
    <w:rsid w:val="00ED7ACE"/>
    <w:rsid w:val="00EE2B8E"/>
    <w:rsid w:val="00EE2C05"/>
    <w:rsid w:val="00EE3BD8"/>
    <w:rsid w:val="00EE4E87"/>
    <w:rsid w:val="00EF50D7"/>
    <w:rsid w:val="00EF6DF5"/>
    <w:rsid w:val="00F02F06"/>
    <w:rsid w:val="00F05B0A"/>
    <w:rsid w:val="00F069AB"/>
    <w:rsid w:val="00F072AF"/>
    <w:rsid w:val="00F10001"/>
    <w:rsid w:val="00F16223"/>
    <w:rsid w:val="00F20061"/>
    <w:rsid w:val="00F25F97"/>
    <w:rsid w:val="00F302CB"/>
    <w:rsid w:val="00F348D4"/>
    <w:rsid w:val="00F37E81"/>
    <w:rsid w:val="00F4306A"/>
    <w:rsid w:val="00F432D2"/>
    <w:rsid w:val="00F434A1"/>
    <w:rsid w:val="00F43895"/>
    <w:rsid w:val="00F54289"/>
    <w:rsid w:val="00F544A5"/>
    <w:rsid w:val="00F578A3"/>
    <w:rsid w:val="00F60151"/>
    <w:rsid w:val="00F66FD8"/>
    <w:rsid w:val="00F70C6F"/>
    <w:rsid w:val="00F71726"/>
    <w:rsid w:val="00F72378"/>
    <w:rsid w:val="00F768CD"/>
    <w:rsid w:val="00F769EE"/>
    <w:rsid w:val="00F839F8"/>
    <w:rsid w:val="00F84B69"/>
    <w:rsid w:val="00F8519A"/>
    <w:rsid w:val="00F8568B"/>
    <w:rsid w:val="00F87096"/>
    <w:rsid w:val="00F876F6"/>
    <w:rsid w:val="00F90BF9"/>
    <w:rsid w:val="00F94702"/>
    <w:rsid w:val="00F95A9B"/>
    <w:rsid w:val="00FA5125"/>
    <w:rsid w:val="00FB3E94"/>
    <w:rsid w:val="00FB5DBA"/>
    <w:rsid w:val="00FC236B"/>
    <w:rsid w:val="00FC4217"/>
    <w:rsid w:val="00FC5603"/>
    <w:rsid w:val="00FC7002"/>
    <w:rsid w:val="00FC7925"/>
    <w:rsid w:val="00FD2C21"/>
    <w:rsid w:val="00FD2E35"/>
    <w:rsid w:val="00FD4603"/>
    <w:rsid w:val="00FD6645"/>
    <w:rsid w:val="00FE25D1"/>
    <w:rsid w:val="00FE3A84"/>
    <w:rsid w:val="00FE4936"/>
    <w:rsid w:val="00FE6830"/>
    <w:rsid w:val="00FF02D1"/>
    <w:rsid w:val="00FF1316"/>
    <w:rsid w:val="00FF1617"/>
    <w:rsid w:val="00FF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239A18-B01A-450E-AA4E-3014B18D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4E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4E3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24E3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2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24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E32"/>
  </w:style>
  <w:style w:type="paragraph" w:styleId="NormaleWeb">
    <w:name w:val="Normal (Web)"/>
    <w:basedOn w:val="Normale"/>
    <w:uiPriority w:val="99"/>
    <w:semiHidden/>
    <w:unhideWhenUsed/>
    <w:rsid w:val="0012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435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435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435D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35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35D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5DE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77D2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F76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9EE"/>
  </w:style>
  <w:style w:type="character" w:customStyle="1" w:styleId="css-901oao">
    <w:name w:val="css-901oao"/>
    <w:basedOn w:val="Carpredefinitoparagrafo"/>
    <w:rsid w:val="00BA3DDE"/>
  </w:style>
  <w:style w:type="character" w:styleId="Collegamentovisitato">
    <w:name w:val="FollowedHyperlink"/>
    <w:basedOn w:val="Carpredefinitoparagrafo"/>
    <w:uiPriority w:val="99"/>
    <w:semiHidden/>
    <w:unhideWhenUsed/>
    <w:rsid w:val="008505F6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24EEE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E101A8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F28A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F28A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F28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inghub.elsevier.com/retrieve/pii/S0140-6736(20)31290-3" TargetMode="External"/><Relationship Id="rId13" Type="http://schemas.openxmlformats.org/officeDocument/2006/relationships/hyperlink" Target="https://coronavirus.gimbe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ma.europa.eu/en/news/ema-starts-rolling-review-remdesivir-covid-1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coverytrial.net/news/low-cost-dexamethasone-reduces-death-by-up-to-one-third-in-hospitalised-patients-with-severe-respiratory-complications-of-covid-1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acpjournals.org/doi/full/10.7326/L20-07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jm.org/doi/full/10.1056/NEJMc2021225" TargetMode="External"/><Relationship Id="rId14" Type="http://schemas.openxmlformats.org/officeDocument/2006/relationships/hyperlink" Target="mailto:ufficio.stampa@gimb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645F4-F222-4B9C-8769-554E476A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Cartabellotta</dc:creator>
  <cp:lastModifiedBy>Roberto Luceri</cp:lastModifiedBy>
  <cp:revision>9</cp:revision>
  <dcterms:created xsi:type="dcterms:W3CDTF">2020-06-21T16:15:00Z</dcterms:created>
  <dcterms:modified xsi:type="dcterms:W3CDTF">2020-06-22T08:27:00Z</dcterms:modified>
</cp:coreProperties>
</file>