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8340F1" w:rsidRDefault="00382EAE" w:rsidP="00757F2A">
      <w:pPr>
        <w:jc w:val="center"/>
        <w:rPr>
          <w:b/>
          <w:bCs/>
          <w:sz w:val="32"/>
          <w:szCs w:val="36"/>
        </w:rPr>
      </w:pPr>
      <w:bookmarkStart w:id="0" w:name="_GoBack"/>
      <w:bookmarkEnd w:id="0"/>
      <w:r>
        <w:rPr>
          <w:b/>
          <w:bCs/>
          <w:sz w:val="32"/>
          <w:szCs w:val="36"/>
        </w:rPr>
        <w:t xml:space="preserve">LEGGE DI BILANCIO 2018: </w:t>
      </w:r>
      <w:r>
        <w:rPr>
          <w:b/>
          <w:bCs/>
          <w:sz w:val="32"/>
          <w:szCs w:val="36"/>
        </w:rPr>
        <w:br/>
        <w:t>PER LA SANITÀ SOLO BRICIOLE E RISCHIO NUOVI TAGLI?</w:t>
      </w:r>
    </w:p>
    <w:p w:rsidR="0027625E" w:rsidRDefault="00382EAE" w:rsidP="008340F1">
      <w:pPr>
        <w:jc w:val="both"/>
        <w:rPr>
          <w:b/>
        </w:rPr>
      </w:pPr>
      <w:r>
        <w:rPr>
          <w:b/>
        </w:rPr>
        <w:t>IN OCCASIONE DEL 6° HEALTHCARE SUMMIT LA FONDAZIONE GIMBE RIASSUME I DATI SUL DEFINANZIAMENTO DEL SSN E PUNTA IL DITO SULLA BOZZA DI LEGGE DI BILANCIO 2018 ALLA VIGILIA DELLA DISCUSSIONE PARLAMENTARE. SE L’UNICA RAGIONEVOLE CERTEZZA È LA SANATORIA DEL PAYBACK FARMACEUTICO, CALA IL SILENZIO SU RINNOVO DI CONTRATTI E CONVENZIONI E SULL’ELIMINAZIONE DEL SUPERTICKET E SI INTRAVEDE TRA LE RIGHE UN’AMARA CILIEGINA:  L’ULTERIORE RIDUZIONE DI 300 MILIONI DEL FINANZIAMENTO 2018.</w:t>
      </w:r>
    </w:p>
    <w:p w:rsidR="005B4F61" w:rsidRDefault="00ED264A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25</w:t>
      </w:r>
      <w:r w:rsidR="00CC4A07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5C7773">
        <w:rPr>
          <w:rFonts w:ascii="Calibri" w:eastAsia="Calibri" w:hAnsi="Calibri" w:cs="Times New Roman"/>
          <w:b/>
          <w:bCs/>
          <w:sz w:val="24"/>
          <w:szCs w:val="24"/>
        </w:rPr>
        <w:t>ottobre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27625E" w:rsidRDefault="0064785B" w:rsidP="0027625E">
      <w:pPr>
        <w:rPr>
          <w:color w:val="000000" w:themeColor="text1"/>
        </w:rPr>
      </w:pPr>
      <w:r>
        <w:rPr>
          <w:color w:val="000000" w:themeColor="text1"/>
        </w:rPr>
        <w:t>I</w:t>
      </w:r>
      <w:r w:rsidR="008A140C">
        <w:rPr>
          <w:color w:val="000000" w:themeColor="text1"/>
        </w:rPr>
        <w:t xml:space="preserve"> </w:t>
      </w:r>
      <w:r w:rsidR="0027625E">
        <w:rPr>
          <w:color w:val="000000" w:themeColor="text1"/>
        </w:rPr>
        <w:t xml:space="preserve">dati </w:t>
      </w:r>
      <w:r w:rsidR="002115D2">
        <w:rPr>
          <w:color w:val="000000" w:themeColor="text1"/>
        </w:rPr>
        <w:t>analizzati</w:t>
      </w:r>
      <w:r w:rsidR="008A140C">
        <w:rPr>
          <w:color w:val="000000" w:themeColor="text1"/>
        </w:rPr>
        <w:t xml:space="preserve"> dall’Osservatorio GIMBE sulla sostenibilità del SSN e </w:t>
      </w:r>
      <w:r w:rsidR="00FD039B">
        <w:rPr>
          <w:color w:val="000000" w:themeColor="text1"/>
        </w:rPr>
        <w:t xml:space="preserve">riportati </w:t>
      </w:r>
      <w:r w:rsidR="008A140C">
        <w:rPr>
          <w:color w:val="000000" w:themeColor="text1"/>
        </w:rPr>
        <w:t>oggi da</w:t>
      </w:r>
      <w:r w:rsidR="00EC688B">
        <w:rPr>
          <w:color w:val="000000" w:themeColor="text1"/>
        </w:rPr>
        <w:t>l</w:t>
      </w:r>
      <w:r w:rsidR="008A140C">
        <w:rPr>
          <w:color w:val="000000" w:themeColor="text1"/>
        </w:rPr>
        <w:t xml:space="preserve"> </w:t>
      </w:r>
      <w:r w:rsidR="00EC688B">
        <w:rPr>
          <w:color w:val="000000" w:themeColor="text1"/>
        </w:rPr>
        <w:t xml:space="preserve">presidente </w:t>
      </w:r>
      <w:r w:rsidR="008A140C">
        <w:rPr>
          <w:color w:val="000000" w:themeColor="text1"/>
        </w:rPr>
        <w:t>Nino Cartabellotta</w:t>
      </w:r>
      <w:r w:rsidR="00EC688B">
        <w:rPr>
          <w:color w:val="000000" w:themeColor="text1"/>
        </w:rPr>
        <w:t xml:space="preserve"> </w:t>
      </w:r>
      <w:r w:rsidR="007314FD">
        <w:t>–</w:t>
      </w:r>
      <w:r w:rsidR="005D3279">
        <w:rPr>
          <w:color w:val="000000" w:themeColor="text1"/>
        </w:rPr>
        <w:t xml:space="preserve"> </w:t>
      </w:r>
      <w:r w:rsidR="00FD039B">
        <w:rPr>
          <w:color w:val="000000" w:themeColor="text1"/>
        </w:rPr>
        <w:t xml:space="preserve">in occasione del 6° </w:t>
      </w:r>
      <w:r w:rsidR="008A140C">
        <w:rPr>
          <w:color w:val="000000" w:themeColor="text1"/>
        </w:rPr>
        <w:t>Healthcare Summit</w:t>
      </w:r>
      <w:r w:rsidR="00252C36">
        <w:rPr>
          <w:color w:val="000000" w:themeColor="text1"/>
        </w:rPr>
        <w:t xml:space="preserve"> organizzato dal Sole24Ore</w:t>
      </w:r>
      <w:r>
        <w:rPr>
          <w:color w:val="000000" w:themeColor="text1"/>
        </w:rPr>
        <w:t xml:space="preserve"> </w:t>
      </w:r>
      <w:r w:rsidR="007314FD">
        <w:t>–</w:t>
      </w:r>
      <w:r w:rsidR="002965A0">
        <w:rPr>
          <w:color w:val="000000" w:themeColor="text1"/>
        </w:rPr>
        <w:t xml:space="preserve"> </w:t>
      </w:r>
      <w:r>
        <w:t xml:space="preserve">confermano impietosamente che </w:t>
      </w:r>
      <w:r w:rsidR="00B84BB0">
        <w:t xml:space="preserve">il salvadanaio </w:t>
      </w:r>
      <w:r>
        <w:t>del</w:t>
      </w:r>
      <w:r w:rsidR="002965A0">
        <w:t xml:space="preserve">la sanità pubblica in questi anni </w:t>
      </w:r>
      <w:r>
        <w:t>è stato oggetto di continui saccheggi per esigenze di finanza pubblica</w:t>
      </w:r>
      <w:r w:rsidR="0027625E">
        <w:rPr>
          <w:color w:val="000000" w:themeColor="text1"/>
        </w:rPr>
        <w:t>:</w:t>
      </w:r>
    </w:p>
    <w:p w:rsidR="0027625E" w:rsidRDefault="0027625E" w:rsidP="0027625E">
      <w:pPr>
        <w:pStyle w:val="Paragrafoelenco"/>
        <w:numPr>
          <w:ilvl w:val="0"/>
          <w:numId w:val="17"/>
        </w:numPr>
        <w:spacing w:line="276" w:lineRule="auto"/>
      </w:pPr>
      <w:r>
        <w:t xml:space="preserve">Dicembre 2016: la Legge di Bilancio 2017 definisce </w:t>
      </w:r>
      <w:r w:rsidRPr="00840DC0">
        <w:t>il fabbisogno sanitario nazionale standard: € 113 miliardi per il 2017, € 114 per il 2018 e € 115 per il 2019.</w:t>
      </w:r>
    </w:p>
    <w:p w:rsidR="0027625E" w:rsidRDefault="0027625E" w:rsidP="0027625E">
      <w:pPr>
        <w:pStyle w:val="Paragrafoelenco"/>
        <w:numPr>
          <w:ilvl w:val="0"/>
          <w:numId w:val="17"/>
        </w:numPr>
        <w:spacing w:line="276" w:lineRule="auto"/>
      </w:pPr>
      <w:r>
        <w:t xml:space="preserve">Aprile 2017: il Documento di Economica e Finanza (DEF) 2017 prevede che </w:t>
      </w:r>
      <w:r w:rsidRPr="00932814">
        <w:t>il rapporto tra spesa sanitaria e PIL diminuirà dal 6,7% del 2017 al 6,5</w:t>
      </w:r>
      <w:r w:rsidRPr="00C60B7B">
        <w:t>% nel 2018</w:t>
      </w:r>
      <w:r w:rsidR="00DD5795">
        <w:t xml:space="preserve"> e </w:t>
      </w:r>
      <w:r w:rsidR="00D31F39">
        <w:t>al 6,4% nel 2019</w:t>
      </w:r>
      <w:r w:rsidRPr="00C60B7B">
        <w:t>.</w:t>
      </w:r>
    </w:p>
    <w:p w:rsidR="0027625E" w:rsidRPr="00C460E9" w:rsidRDefault="0027625E" w:rsidP="0027625E">
      <w:pPr>
        <w:pStyle w:val="Paragrafoelenco"/>
        <w:numPr>
          <w:ilvl w:val="0"/>
          <w:numId w:val="17"/>
        </w:numPr>
        <w:spacing w:line="276" w:lineRule="auto"/>
        <w:rPr>
          <w:color w:val="000000" w:themeColor="text1"/>
        </w:rPr>
      </w:pPr>
      <w:r>
        <w:t xml:space="preserve">Giugno 2017: il decreto “Rideterminazione del livello del fabbisogno sanitario nazionale” riduce </w:t>
      </w:r>
      <w:r w:rsidR="00252C36">
        <w:t xml:space="preserve">il finanziamento </w:t>
      </w:r>
      <w:r>
        <w:t xml:space="preserve">di </w:t>
      </w:r>
      <w:r>
        <w:rPr>
          <w:rFonts w:asciiTheme="minorHAnsi" w:hAnsiTheme="minorHAnsi" w:cstheme="minorBidi"/>
          <w:lang w:eastAsia="en-US"/>
        </w:rPr>
        <w:t xml:space="preserve">€ </w:t>
      </w:r>
      <w:r>
        <w:t>423 milioni per il 2017 e di € 604 per il 2018.</w:t>
      </w:r>
    </w:p>
    <w:p w:rsidR="0027625E" w:rsidRPr="006C3FBF" w:rsidRDefault="0027625E" w:rsidP="0027625E">
      <w:pPr>
        <w:pStyle w:val="Paragrafoelenco"/>
        <w:numPr>
          <w:ilvl w:val="0"/>
          <w:numId w:val="17"/>
        </w:numPr>
        <w:spacing w:line="276" w:lineRule="auto"/>
        <w:rPr>
          <w:color w:val="000000" w:themeColor="text1"/>
        </w:rPr>
      </w:pPr>
      <w:r>
        <w:t xml:space="preserve">Luglio 2017: </w:t>
      </w:r>
      <w:r w:rsidR="00EC688B">
        <w:t xml:space="preserve">secondo </w:t>
      </w:r>
      <w:r w:rsidRPr="00C460E9">
        <w:rPr>
          <w:color w:val="000000" w:themeColor="text1"/>
        </w:rPr>
        <w:t xml:space="preserve">la “Relazione sulla gestione Finanziaria delle Regioni, esercizio 2015” della Corte dei Conti </w:t>
      </w:r>
      <w:r w:rsidR="00EC688B">
        <w:rPr>
          <w:color w:val="000000" w:themeColor="text1"/>
        </w:rPr>
        <w:t xml:space="preserve">nel </w:t>
      </w:r>
      <w:r>
        <w:t>periodo 2015-2018 l’attuazione de</w:t>
      </w:r>
      <w:r w:rsidRPr="0037597F">
        <w:rPr>
          <w:color w:val="000000" w:themeColor="text1"/>
        </w:rPr>
        <w:t xml:space="preserve">gli obiettivi di finanza pubblica </w:t>
      </w:r>
      <w:r>
        <w:rPr>
          <w:color w:val="000000" w:themeColor="text1"/>
        </w:rPr>
        <w:t xml:space="preserve">ha determinato una riduzione cumulativa del </w:t>
      </w:r>
      <w:r>
        <w:t>finanziamento del SSN</w:t>
      </w:r>
      <w:r>
        <w:rPr>
          <w:color w:val="000000" w:themeColor="text1"/>
        </w:rPr>
        <w:t xml:space="preserve"> di </w:t>
      </w:r>
      <w:r>
        <w:t xml:space="preserve">€ 10,51 miliardi, rispetto ai livelli programmati. </w:t>
      </w:r>
    </w:p>
    <w:p w:rsidR="0027625E" w:rsidRDefault="0027625E" w:rsidP="0027625E">
      <w:pPr>
        <w:pStyle w:val="Paragrafoelenco"/>
        <w:numPr>
          <w:ilvl w:val="0"/>
          <w:numId w:val="17"/>
        </w:numPr>
        <w:spacing w:after="200" w:line="276" w:lineRule="auto"/>
      </w:pPr>
      <w:r>
        <w:t xml:space="preserve">Luglio 2017: il 4° Rapporto sul monitoraggio della spesa sanitaria pubblicato dalla Ragioneria Generale dello Stato attesta che dal 2001 al 2005 la spesa sanitaria è cresciuta al ritmo del 7,5% annuo, dal 2006 al 2010 del 3,1% e dal 2010 al 2016 è diminuita </w:t>
      </w:r>
      <w:r w:rsidR="00EB34C4">
        <w:t xml:space="preserve">in media </w:t>
      </w:r>
      <w:r>
        <w:t>dello 0,1% annuo.</w:t>
      </w:r>
      <w:r w:rsidR="00DD5795">
        <w:t xml:space="preserve"> </w:t>
      </w:r>
    </w:p>
    <w:p w:rsidR="00130784" w:rsidRDefault="0027625E" w:rsidP="00130784">
      <w:pPr>
        <w:pStyle w:val="Paragrafoelenco"/>
        <w:numPr>
          <w:ilvl w:val="0"/>
          <w:numId w:val="17"/>
        </w:numPr>
        <w:spacing w:after="200" w:line="276" w:lineRule="auto"/>
      </w:pPr>
      <w:r>
        <w:t xml:space="preserve">Settembre 2017: la nota di aggiornamento al </w:t>
      </w:r>
      <w:r w:rsidR="00D31F39">
        <w:t xml:space="preserve">DEF 2017 </w:t>
      </w:r>
      <w:r>
        <w:t>non prevede alcuna variazione</w:t>
      </w:r>
      <w:r w:rsidR="00130784">
        <w:t xml:space="preserve"> assoluta della spesa sanitaria</w:t>
      </w:r>
      <w:r w:rsidR="00DD5795">
        <w:t xml:space="preserve"> pubblica</w:t>
      </w:r>
      <w:r>
        <w:t xml:space="preserve">, stimando € 114,138 miliardi per il 2017, € 115,068 nel 2018, € 116,105 nel 2019 e € 118,570 nel 2020. </w:t>
      </w:r>
      <w:r w:rsidR="00130784">
        <w:t xml:space="preserve">Tuttavia, pur certificando una crescita del PIL del 1,5% per gli anni 2017-2019, </w:t>
      </w:r>
      <w:r w:rsidR="00130784" w:rsidRPr="0067402D">
        <w:t xml:space="preserve">il rapporto </w:t>
      </w:r>
      <w:r w:rsidR="00130784">
        <w:t>tra</w:t>
      </w:r>
      <w:r w:rsidR="00130784" w:rsidRPr="0067402D">
        <w:t xml:space="preserve"> spesa sanitaria e PIL</w:t>
      </w:r>
      <w:r w:rsidR="00B66B9E">
        <w:t xml:space="preserve"> si riduce </w:t>
      </w:r>
      <w:r w:rsidR="00130784">
        <w:t>dal 6,6</w:t>
      </w:r>
      <w:r w:rsidR="00130784" w:rsidRPr="009F4B17">
        <w:t xml:space="preserve">% del 2017 </w:t>
      </w:r>
      <w:r w:rsidR="00130784">
        <w:t xml:space="preserve">al 6,4% nel 2019 </w:t>
      </w:r>
      <w:r w:rsidR="00B66B9E">
        <w:t xml:space="preserve">e </w:t>
      </w:r>
      <w:r w:rsidR="00DD5795">
        <w:t xml:space="preserve">nel 2020 </w:t>
      </w:r>
      <w:r w:rsidR="00B66B9E">
        <w:t>precipita</w:t>
      </w:r>
      <w:r w:rsidR="00130784">
        <w:t xml:space="preserve"> </w:t>
      </w:r>
      <w:r w:rsidR="00DD5795">
        <w:t xml:space="preserve">addirittura </w:t>
      </w:r>
      <w:r w:rsidR="00130784">
        <w:t>al 6,3%</w:t>
      </w:r>
      <w:r w:rsidR="00130784" w:rsidRPr="00B20DA5">
        <w:rPr>
          <w:color w:val="000000" w:themeColor="text1"/>
        </w:rPr>
        <w:t>.</w:t>
      </w:r>
    </w:p>
    <w:p w:rsidR="005755B8" w:rsidRDefault="00351C98" w:rsidP="00A310DA">
      <w:r>
        <w:t>«</w:t>
      </w:r>
      <w:r w:rsidRPr="005755B8">
        <w:t>A seguito del costante</w:t>
      </w:r>
      <w:r w:rsidR="00DD5795">
        <w:t xml:space="preserve"> </w:t>
      </w:r>
      <w:r>
        <w:t xml:space="preserve">e imponente </w:t>
      </w:r>
      <w:r w:rsidRPr="005755B8">
        <w:t>definanziamento</w:t>
      </w:r>
      <w:r>
        <w:t xml:space="preserve"> – precisa Cartabellotta – </w:t>
      </w:r>
      <w:r w:rsidR="0017741A">
        <w:t xml:space="preserve">in Italia </w:t>
      </w:r>
      <w:r w:rsidRPr="005755B8">
        <w:t xml:space="preserve">la spesa sanitaria </w:t>
      </w:r>
      <w:r>
        <w:t xml:space="preserve">continua </w:t>
      </w:r>
      <w:r w:rsidR="0017741A">
        <w:t xml:space="preserve">inesorabilmente </w:t>
      </w:r>
      <w:r>
        <w:t xml:space="preserve">a perdere </w:t>
      </w:r>
      <w:r w:rsidRPr="005755B8">
        <w:t xml:space="preserve">terreno, sia </w:t>
      </w:r>
      <w:r>
        <w:t>in rapporto al</w:t>
      </w:r>
      <w:r w:rsidRPr="005755B8">
        <w:t xml:space="preserve"> PIL sia, soprattutto, </w:t>
      </w:r>
      <w:r>
        <w:t xml:space="preserve">come </w:t>
      </w:r>
      <w:r w:rsidRPr="005755B8">
        <w:t>spesa pro-capite</w:t>
      </w:r>
      <w:r>
        <w:t>:</w:t>
      </w:r>
      <w:r w:rsidRPr="005755B8">
        <w:t xml:space="preserve"> siamo sotto la media OCSE e in Europa </w:t>
      </w:r>
      <w:r>
        <w:t xml:space="preserve">ben </w:t>
      </w:r>
      <w:r w:rsidRPr="005755B8">
        <w:t>14 pae</w:t>
      </w:r>
      <w:r>
        <w:t>si investono più dell’Italia.</w:t>
      </w:r>
      <w:r w:rsidR="00DD5795">
        <w:t xml:space="preserve"> </w:t>
      </w:r>
      <w:r>
        <w:t xml:space="preserve">Tra </w:t>
      </w:r>
      <w:r w:rsidRPr="005755B8">
        <w:t xml:space="preserve">i paesi del G7 </w:t>
      </w:r>
      <w:r w:rsidR="0017741A">
        <w:t xml:space="preserve">siamo </w:t>
      </w:r>
      <w:r w:rsidRPr="005755B8">
        <w:t xml:space="preserve">fanalino di coda per spesa totale </w:t>
      </w:r>
      <w:r w:rsidR="0017741A">
        <w:t>e per spesa pubblica, ma secondi</w:t>
      </w:r>
      <w:r w:rsidRPr="005755B8">
        <w:t xml:space="preserve"> per spesa out-of-pocket,</w:t>
      </w:r>
      <w:r>
        <w:t xml:space="preserve"> segnale</w:t>
      </w:r>
      <w:r w:rsidRPr="005755B8">
        <w:t xml:space="preserve"> inequivocabile che la politica </w:t>
      </w:r>
      <w:r>
        <w:t xml:space="preserve">ha scaricato sui cittadini </w:t>
      </w:r>
      <w:r w:rsidRPr="005755B8">
        <w:t>una consistente quota di spesa pubblica, senza rinforzare la spesa intermediata</w:t>
      </w:r>
      <w:r>
        <w:t>».</w:t>
      </w:r>
    </w:p>
    <w:p w:rsidR="00A310DA" w:rsidRDefault="00E9080A" w:rsidP="00A310DA">
      <w:r>
        <w:t xml:space="preserve">In questo </w:t>
      </w:r>
      <w:r w:rsidR="0017741A">
        <w:t xml:space="preserve">scenario </w:t>
      </w:r>
      <w:r w:rsidR="006F20A6">
        <w:t xml:space="preserve">desolante </w:t>
      </w:r>
      <w:r w:rsidR="00A310DA">
        <w:t xml:space="preserve">nessuno </w:t>
      </w:r>
      <w:r w:rsidR="000E5E8E">
        <w:t>si</w:t>
      </w:r>
      <w:r w:rsidR="00A310DA">
        <w:t xml:space="preserve"> aspetta</w:t>
      </w:r>
      <w:r w:rsidR="000E5E8E">
        <w:t xml:space="preserve">va </w:t>
      </w:r>
      <w:r w:rsidR="00A310DA">
        <w:t xml:space="preserve">miracoli </w:t>
      </w:r>
      <w:r w:rsidR="0064785B">
        <w:t>per la sanità</w:t>
      </w:r>
      <w:r w:rsidR="00B66B9E" w:rsidRPr="00B66B9E">
        <w:t xml:space="preserve"> </w:t>
      </w:r>
      <w:r w:rsidR="00B66B9E">
        <w:t>dalla Legge di Bilancio</w:t>
      </w:r>
      <w:r w:rsidR="006F20A6">
        <w:t>:</w:t>
      </w:r>
      <w:r w:rsidR="0064785B">
        <w:t xml:space="preserve"> </w:t>
      </w:r>
      <w:r w:rsidR="006F20A6">
        <w:t>tuttavia</w:t>
      </w:r>
      <w:r w:rsidR="00B84BB0">
        <w:t>,</w:t>
      </w:r>
      <w:r w:rsidR="00A310DA">
        <w:t xml:space="preserve"> garantire le risorse per il rinnovo di contratti e convenzioni</w:t>
      </w:r>
      <w:r w:rsidR="005558CB">
        <w:t xml:space="preserve"> –</w:t>
      </w:r>
      <w:r w:rsidR="006F20A6">
        <w:t xml:space="preserve"> </w:t>
      </w:r>
      <w:r w:rsidR="00A310DA">
        <w:t>oltre che per lo sblocco del turnover</w:t>
      </w:r>
      <w:r w:rsidR="005558CB">
        <w:t xml:space="preserve"> –</w:t>
      </w:r>
      <w:r w:rsidR="00A310DA">
        <w:t xml:space="preserve"> </w:t>
      </w:r>
      <w:r w:rsidR="00A310DA">
        <w:lastRenderedPageBreak/>
        <w:t xml:space="preserve">rappresentava </w:t>
      </w:r>
      <w:r w:rsidR="00B84BB0">
        <w:t xml:space="preserve">il </w:t>
      </w:r>
      <w:r w:rsidR="00A310DA">
        <w:t>segnale</w:t>
      </w:r>
      <w:r w:rsidR="00B84BB0">
        <w:t xml:space="preserve"> minimo </w:t>
      </w:r>
      <w:r w:rsidR="00B66B9E">
        <w:t xml:space="preserve">sia </w:t>
      </w:r>
      <w:r w:rsidR="00A310DA">
        <w:t>per confermare che i LEA non sono “autoeroganti”</w:t>
      </w:r>
      <w:r w:rsidR="00B66B9E">
        <w:t>, sia</w:t>
      </w:r>
      <w:r w:rsidR="00A310DA">
        <w:t xml:space="preserve"> per dare un </w:t>
      </w:r>
      <w:r w:rsidR="00351C98">
        <w:t xml:space="preserve">simbolico </w:t>
      </w:r>
      <w:r w:rsidR="00A310DA">
        <w:t>riconoscimento a tutti i professionisti della sanità che in questi anni hanno sostenuto un SSN pesantemente definanziato.</w:t>
      </w:r>
      <w:r w:rsidR="000E5E8E">
        <w:t xml:space="preserve"> Al tempo stesso, </w:t>
      </w:r>
      <w:r w:rsidR="0017741A">
        <w:t>l’</w:t>
      </w:r>
      <w:r w:rsidR="00004514">
        <w:t>elimina</w:t>
      </w:r>
      <w:r w:rsidR="0017741A">
        <w:t xml:space="preserve">zione del </w:t>
      </w:r>
      <w:r w:rsidR="00004514">
        <w:t>superticket</w:t>
      </w:r>
      <w:r w:rsidR="0017741A">
        <w:t xml:space="preserve"> sembrava un</w:t>
      </w:r>
      <w:r w:rsidR="000E5E8E">
        <w:t xml:space="preserve"> </w:t>
      </w:r>
      <w:r w:rsidR="00004514">
        <w:t>intervento di equità sociale irrinunciabile.</w:t>
      </w:r>
    </w:p>
    <w:p w:rsidR="00E9080A" w:rsidRDefault="00E9080A" w:rsidP="00E9080A">
      <w:r>
        <w:t>«</w:t>
      </w:r>
      <w:r w:rsidR="00B84BB0">
        <w:t xml:space="preserve">Purtroppo </w:t>
      </w:r>
      <w:r>
        <w:t>–</w:t>
      </w:r>
      <w:r w:rsidR="00080812">
        <w:t xml:space="preserve"> puntualizza </w:t>
      </w:r>
      <w:r w:rsidR="006F20A6">
        <w:t xml:space="preserve">Cartabellotta </w:t>
      </w:r>
      <w:r>
        <w:t>–</w:t>
      </w:r>
      <w:r w:rsidR="00B84BB0">
        <w:t xml:space="preserve"> la</w:t>
      </w:r>
      <w:r w:rsidR="00B84BB0" w:rsidRPr="00E9080A">
        <w:t xml:space="preserve"> </w:t>
      </w:r>
      <w:r w:rsidR="0017741A">
        <w:t xml:space="preserve">bozza della </w:t>
      </w:r>
      <w:r w:rsidR="00B84BB0">
        <w:t>L</w:t>
      </w:r>
      <w:r w:rsidR="00B84BB0" w:rsidRPr="00E9080A">
        <w:t xml:space="preserve">egge di </w:t>
      </w:r>
      <w:r w:rsidR="00B84BB0">
        <w:t>B</w:t>
      </w:r>
      <w:r w:rsidR="00B84BB0" w:rsidRPr="00E9080A">
        <w:t>ilancio 2018</w:t>
      </w:r>
      <w:r w:rsidR="00B84BB0">
        <w:t xml:space="preserve"> </w:t>
      </w:r>
      <w:r w:rsidR="00A310DA">
        <w:t>sbarca</w:t>
      </w:r>
      <w:r w:rsidR="006F20A6">
        <w:t xml:space="preserve"> </w:t>
      </w:r>
      <w:r w:rsidR="00A310DA">
        <w:t>in Parlamento con un solo punto fermo: la sanatoria del payback farmaceutico pregresso</w:t>
      </w:r>
      <w:r w:rsidR="00080812">
        <w:t>. N</w:t>
      </w:r>
      <w:r w:rsidR="00004514">
        <w:t>essun</w:t>
      </w:r>
      <w:r w:rsidR="00A310DA">
        <w:t xml:space="preserve"> cenno sul rinnovo di contratti e convenzioni, </w:t>
      </w:r>
      <w:r w:rsidR="00004514">
        <w:t>sullo sblocco del turnover,</w:t>
      </w:r>
      <w:r w:rsidR="00120386">
        <w:t xml:space="preserve"> sul sistema a “piramide” per l’assunzione di giovani ricercatori,</w:t>
      </w:r>
      <w:r w:rsidR="00004514">
        <w:t xml:space="preserve"> </w:t>
      </w:r>
      <w:r w:rsidR="00A310DA">
        <w:t>sull’abrogazione del superticket</w:t>
      </w:r>
      <w:r w:rsidR="00004514">
        <w:t xml:space="preserve">, </w:t>
      </w:r>
      <w:r w:rsidR="00A310DA">
        <w:t>sugli investimenti per l’edilizia sanitaria</w:t>
      </w:r>
      <w:r w:rsidR="00080812">
        <w:t xml:space="preserve"> e</w:t>
      </w:r>
      <w:r w:rsidR="00B84BB0">
        <w:t xml:space="preserve">, addirittura, </w:t>
      </w:r>
      <w:r w:rsidR="00080812">
        <w:t>c</w:t>
      </w:r>
      <w:r w:rsidR="00004514">
        <w:t xml:space="preserve">on il rischio concreto di una ulteriore riduzione di </w:t>
      </w:r>
      <w:r w:rsidR="006F20A6">
        <w:t xml:space="preserve">€ </w:t>
      </w:r>
      <w:r w:rsidR="00004514">
        <w:t>300 milioni del fondo sanitario del 2018</w:t>
      </w:r>
      <w:r>
        <w:t>».</w:t>
      </w:r>
    </w:p>
    <w:p w:rsidR="00080812" w:rsidRDefault="00004514" w:rsidP="00E9080A">
      <w:r>
        <w:t>Infatti,</w:t>
      </w:r>
      <w:r w:rsidR="00080812">
        <w:t xml:space="preserve"> la L</w:t>
      </w:r>
      <w:r w:rsidR="00080812" w:rsidRPr="00080812">
        <w:t xml:space="preserve">egge di Bilancio </w:t>
      </w:r>
      <w:r w:rsidR="00080812">
        <w:t xml:space="preserve">attribuisce </w:t>
      </w:r>
      <w:r w:rsidR="004C6157">
        <w:t xml:space="preserve">per il 2018 </w:t>
      </w:r>
      <w:r w:rsidR="00080812">
        <w:t xml:space="preserve">alle Regioni a </w:t>
      </w:r>
      <w:r w:rsidR="00080812" w:rsidRPr="00080812">
        <w:t xml:space="preserve">statuto ordinario un contributo </w:t>
      </w:r>
      <w:r w:rsidR="00635A94" w:rsidRPr="00080812">
        <w:t xml:space="preserve">di </w:t>
      </w:r>
      <w:r w:rsidR="00635A94">
        <w:t>€ 2,2 miliardi</w:t>
      </w:r>
      <w:r w:rsidR="00635A94" w:rsidRPr="00080812">
        <w:t xml:space="preserve"> </w:t>
      </w:r>
      <w:r w:rsidR="00080812" w:rsidRPr="00080812">
        <w:t>destinato alla riduzione del debito</w:t>
      </w:r>
      <w:r w:rsidR="004C6157">
        <w:t xml:space="preserve">, cifra </w:t>
      </w:r>
      <w:r w:rsidR="00080812">
        <w:t xml:space="preserve">che </w:t>
      </w:r>
      <w:r w:rsidR="004C6157">
        <w:t>confluirà nel</w:t>
      </w:r>
      <w:r w:rsidR="00012A12">
        <w:t xml:space="preserve"> “</w:t>
      </w:r>
      <w:r w:rsidR="00635A94">
        <w:t>concorso alla f</w:t>
      </w:r>
      <w:r w:rsidR="004C6157" w:rsidRPr="004C6157">
        <w:t>inanza pubblica delle Regioni a statuto ordinario, per il settore non sani</w:t>
      </w:r>
      <w:r w:rsidR="004C6157">
        <w:t>tario</w:t>
      </w:r>
      <w:r w:rsidR="00012A12">
        <w:t>”</w:t>
      </w:r>
      <w:r w:rsidR="004C6157">
        <w:t xml:space="preserve"> che ammonta a quasi </w:t>
      </w:r>
      <w:r w:rsidR="00080812">
        <w:t>€ 2</w:t>
      </w:r>
      <w:r w:rsidR="00012A12">
        <w:t>,</w:t>
      </w:r>
      <w:r w:rsidR="00080812">
        <w:t>6 miliardi</w:t>
      </w:r>
      <w:r w:rsidR="00635A94">
        <w:t xml:space="preserve">. Per raggiungere tale </w:t>
      </w:r>
      <w:r w:rsidR="000E5E8E">
        <w:t>importo</w:t>
      </w:r>
      <w:r w:rsidR="00012A12">
        <w:t>,</w:t>
      </w:r>
      <w:r w:rsidR="00635A94">
        <w:t xml:space="preserve"> </w:t>
      </w:r>
      <w:r w:rsidR="00080812">
        <w:t xml:space="preserve">€ 94,1 </w:t>
      </w:r>
      <w:r w:rsidR="004C6157">
        <w:t xml:space="preserve">milioni saranno </w:t>
      </w:r>
      <w:r w:rsidR="00635A94">
        <w:t>erosi alle</w:t>
      </w:r>
      <w:r w:rsidR="00080812" w:rsidRPr="00080812">
        <w:t xml:space="preserve"> risorse per l’edilizia sanitaria </w:t>
      </w:r>
      <w:r w:rsidR="00DB5E50">
        <w:t xml:space="preserve">e € 300 milioni </w:t>
      </w:r>
      <w:r w:rsidR="006F20A6">
        <w:t>“i</w:t>
      </w:r>
      <w:r w:rsidR="00080812" w:rsidRPr="00080812">
        <w:t>n ambiti di spesa e per impo</w:t>
      </w:r>
      <w:r w:rsidR="00080812">
        <w:t>rti proposti, nel rispetto dei l</w:t>
      </w:r>
      <w:r w:rsidR="00080812" w:rsidRPr="00080812">
        <w:t>ivelli essenziali di assistenza</w:t>
      </w:r>
      <w:r w:rsidR="006F20A6">
        <w:t>”</w:t>
      </w:r>
      <w:r w:rsidR="00080812" w:rsidRPr="00080812">
        <w:t xml:space="preserve">. </w:t>
      </w:r>
    </w:p>
    <w:p w:rsidR="00B84BB0" w:rsidRDefault="004C6157" w:rsidP="00B84BB0">
      <w:r w:rsidRPr="00E93334">
        <w:t>«</w:t>
      </w:r>
      <w:r>
        <w:t xml:space="preserve">Purtroppo la storia recente – </w:t>
      </w:r>
      <w:r w:rsidR="00B66B9E">
        <w:t>ricorda</w:t>
      </w:r>
      <w:r w:rsidR="00DB5E50">
        <w:t xml:space="preserve"> il Presidente</w:t>
      </w:r>
      <w:r w:rsidR="000E5E8E">
        <w:t xml:space="preserve"> – </w:t>
      </w:r>
      <w:r>
        <w:t xml:space="preserve">ci ha insegnato che </w:t>
      </w:r>
      <w:r w:rsidR="000E5E8E">
        <w:t xml:space="preserve">quando </w:t>
      </w:r>
      <w:r w:rsidR="00012A12">
        <w:t xml:space="preserve">le </w:t>
      </w:r>
      <w:r>
        <w:t xml:space="preserve">Regioni </w:t>
      </w:r>
      <w:r w:rsidR="00012A12">
        <w:t xml:space="preserve">sono state chiamate a </w:t>
      </w:r>
      <w:r>
        <w:t xml:space="preserve">recuperare risorse in ambiti di spesa e per importi proposti nel rispetto dei LEA, </w:t>
      </w:r>
      <w:r w:rsidR="00B66B9E">
        <w:t>il conto</w:t>
      </w:r>
      <w:r w:rsidR="00012A12">
        <w:t xml:space="preserve"> finale</w:t>
      </w:r>
      <w:r w:rsidR="00B66B9E">
        <w:t xml:space="preserve"> lo ha sempre pagato </w:t>
      </w:r>
      <w:r w:rsidR="0017741A">
        <w:t>la sanità</w:t>
      </w:r>
      <w:r w:rsidR="00B84BB0">
        <w:t xml:space="preserve">. E </w:t>
      </w:r>
      <w:r w:rsidR="0017741A">
        <w:t>nel</w:t>
      </w:r>
      <w:r w:rsidR="00B84BB0">
        <w:t xml:space="preserve"> 2018,</w:t>
      </w:r>
      <w:r w:rsidR="00012A12">
        <w:t xml:space="preserve"> </w:t>
      </w:r>
      <w:r w:rsidR="0017741A">
        <w:t>con un</w:t>
      </w:r>
      <w:r w:rsidR="00012A12">
        <w:t xml:space="preserve"> finanziamento pubblico </w:t>
      </w:r>
      <w:r w:rsidR="00B84BB0">
        <w:t>già</w:t>
      </w:r>
      <w:r w:rsidR="00012A12">
        <w:t xml:space="preserve"> stato</w:t>
      </w:r>
      <w:r w:rsidR="00B84BB0">
        <w:t xml:space="preserve"> decurtato di € 604 milioni, </w:t>
      </w:r>
      <w:r w:rsidR="00B66B9E">
        <w:t xml:space="preserve">un taglio di € 300 milioni </w:t>
      </w:r>
      <w:r w:rsidR="0017741A">
        <w:t xml:space="preserve">determinerebbe un azzeramento </w:t>
      </w:r>
      <w:r w:rsidR="00B84BB0">
        <w:t xml:space="preserve">quasi </w:t>
      </w:r>
      <w:r w:rsidR="0017741A">
        <w:t xml:space="preserve">totale del </w:t>
      </w:r>
      <w:r w:rsidR="00B84BB0">
        <w:t xml:space="preserve">miliardo di aumento </w:t>
      </w:r>
      <w:r w:rsidR="000124A9">
        <w:t>che si continua a sbandierare</w:t>
      </w:r>
      <w:r w:rsidR="00635A94">
        <w:t>».</w:t>
      </w:r>
    </w:p>
    <w:p w:rsidR="00AD3255" w:rsidRPr="00F458C1" w:rsidRDefault="006342E2" w:rsidP="00391AD2">
      <w:pPr>
        <w:rPr>
          <w:color w:val="FF0000"/>
        </w:rPr>
      </w:pPr>
      <w:r w:rsidRPr="0064785B">
        <w:t>«</w:t>
      </w:r>
      <w:r w:rsidR="006F20A6" w:rsidRPr="0064785B">
        <w:t xml:space="preserve">Alla politica </w:t>
      </w:r>
      <w:r w:rsidR="006F20A6">
        <w:t>e al</w:t>
      </w:r>
      <w:r w:rsidR="0017741A">
        <w:t xml:space="preserve"> confronto </w:t>
      </w:r>
      <w:r w:rsidR="00F458C1" w:rsidRPr="0064785B">
        <w:t xml:space="preserve">parlamentare </w:t>
      </w:r>
      <w:r w:rsidRPr="0064785B">
        <w:t xml:space="preserve">– conclude Cartabellotta – </w:t>
      </w:r>
      <w:r w:rsidR="00635A94">
        <w:t xml:space="preserve">il </w:t>
      </w:r>
      <w:r w:rsidR="00F458C1" w:rsidRPr="0064785B">
        <w:t xml:space="preserve">compito di recuperare quelle briciole che potrebbero restituire </w:t>
      </w:r>
      <w:r w:rsidR="00635A94">
        <w:t xml:space="preserve">un po’ di </w:t>
      </w:r>
      <w:r w:rsidR="00F458C1" w:rsidRPr="0064785B">
        <w:t>dignità alla più grande conquista sociale del popolo italiano</w:t>
      </w:r>
      <w:r w:rsidR="006F20A6">
        <w:t xml:space="preserve">. Certo è che </w:t>
      </w:r>
      <w:r w:rsidR="00B66B9E">
        <w:t>nel</w:t>
      </w:r>
      <w:r w:rsidR="00635A94">
        <w:t xml:space="preserve"> </w:t>
      </w:r>
      <w:r w:rsidR="006F20A6">
        <w:t xml:space="preserve">testo </w:t>
      </w:r>
      <w:r w:rsidR="00F458C1" w:rsidRPr="0064785B">
        <w:t xml:space="preserve">della Legge di Bilancio </w:t>
      </w:r>
      <w:r w:rsidR="00635A94">
        <w:t>che sbarca in Parlamento</w:t>
      </w:r>
      <w:r w:rsidR="00F458C1" w:rsidRPr="0064785B">
        <w:t xml:space="preserve"> questo obiettivo </w:t>
      </w:r>
      <w:r w:rsidR="000E5E8E">
        <w:t>è talmente sbiadito</w:t>
      </w:r>
      <w:r w:rsidR="001E2DD7">
        <w:t xml:space="preserve"> </w:t>
      </w:r>
      <w:r w:rsidR="000E5E8E">
        <w:t xml:space="preserve">da apparire </w:t>
      </w:r>
      <w:r w:rsidR="001E2DD7">
        <w:t xml:space="preserve">come un </w:t>
      </w:r>
      <w:r w:rsidR="00635A94">
        <w:t>lontano miraggio</w:t>
      </w:r>
      <w:r w:rsidR="000E5E8E">
        <w:t>,</w:t>
      </w:r>
      <w:r w:rsidR="00635A94">
        <w:t xml:space="preserve"> </w:t>
      </w:r>
      <w:r w:rsidR="001E2DD7">
        <w:t xml:space="preserve">se non come </w:t>
      </w:r>
      <w:r w:rsidR="00F458C1" w:rsidRPr="0064785B">
        <w:t>una</w:t>
      </w:r>
      <w:r w:rsidR="001E2DD7">
        <w:t xml:space="preserve"> vera e propria</w:t>
      </w:r>
      <w:r w:rsidR="00F458C1" w:rsidRPr="0064785B">
        <w:t xml:space="preserve"> </w:t>
      </w:r>
      <w:r w:rsidR="00F458C1" w:rsidRPr="0068338C">
        <w:rPr>
          <w:i/>
        </w:rPr>
        <w:t>mission impossi</w:t>
      </w:r>
      <w:r w:rsidR="0064785B" w:rsidRPr="0068338C">
        <w:rPr>
          <w:i/>
        </w:rPr>
        <w:t>b</w:t>
      </w:r>
      <w:r w:rsidR="00F458C1" w:rsidRPr="0068338C">
        <w:rPr>
          <w:i/>
        </w:rPr>
        <w:t>le</w:t>
      </w:r>
      <w:r w:rsidRPr="0064785B">
        <w:rPr>
          <w:color w:val="1F497D" w:themeColor="text2"/>
        </w:rPr>
        <w:t>».</w:t>
      </w:r>
    </w:p>
    <w:p w:rsidR="006342E2" w:rsidRDefault="006342E2" w:rsidP="00391AD2"/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242B8" w:rsidRPr="006B4075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B242B8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312DC7" w15:done="0"/>
  <w15:commentEx w15:paraId="3CB5E13E" w15:done="0"/>
  <w15:commentEx w15:paraId="288ED8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70" w:rsidRDefault="00FE5C70" w:rsidP="00ED0CFD">
      <w:pPr>
        <w:spacing w:after="0" w:line="240" w:lineRule="auto"/>
      </w:pPr>
      <w:r>
        <w:separator/>
      </w:r>
    </w:p>
  </w:endnote>
  <w:endnote w:type="continuationSeparator" w:id="0">
    <w:p w:rsidR="00FE5C70" w:rsidRDefault="00FE5C70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70" w:rsidRDefault="00FE5C70" w:rsidP="00ED0CFD">
      <w:pPr>
        <w:spacing w:after="0" w:line="240" w:lineRule="auto"/>
      </w:pPr>
      <w:r>
        <w:separator/>
      </w:r>
    </w:p>
  </w:footnote>
  <w:footnote w:type="continuationSeparator" w:id="0">
    <w:p w:rsidR="00FE5C70" w:rsidRDefault="00FE5C70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653594"/>
    <w:multiLevelType w:val="hybridMultilevel"/>
    <w:tmpl w:val="5C5479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  <w:num w:numId="16">
    <w:abstractNumId w:val="15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o Luceri">
    <w15:presenceInfo w15:providerId="None" w15:userId="Roberto Luce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514"/>
    <w:rsid w:val="00004B0A"/>
    <w:rsid w:val="00005126"/>
    <w:rsid w:val="00005B25"/>
    <w:rsid w:val="00006555"/>
    <w:rsid w:val="00010498"/>
    <w:rsid w:val="000124A9"/>
    <w:rsid w:val="00012A12"/>
    <w:rsid w:val="0001384A"/>
    <w:rsid w:val="00013DFA"/>
    <w:rsid w:val="0001439D"/>
    <w:rsid w:val="00015D8E"/>
    <w:rsid w:val="00017968"/>
    <w:rsid w:val="00017FB4"/>
    <w:rsid w:val="00021D7F"/>
    <w:rsid w:val="00023462"/>
    <w:rsid w:val="00023D8A"/>
    <w:rsid w:val="000314E4"/>
    <w:rsid w:val="00035404"/>
    <w:rsid w:val="00035633"/>
    <w:rsid w:val="00040D5B"/>
    <w:rsid w:val="0004410A"/>
    <w:rsid w:val="00051F7A"/>
    <w:rsid w:val="0005402C"/>
    <w:rsid w:val="00054250"/>
    <w:rsid w:val="00055180"/>
    <w:rsid w:val="00055AE9"/>
    <w:rsid w:val="00055D27"/>
    <w:rsid w:val="000602AA"/>
    <w:rsid w:val="0006284B"/>
    <w:rsid w:val="0006440E"/>
    <w:rsid w:val="000657A8"/>
    <w:rsid w:val="000662E3"/>
    <w:rsid w:val="00067B8F"/>
    <w:rsid w:val="000707B3"/>
    <w:rsid w:val="000715A9"/>
    <w:rsid w:val="00071F0A"/>
    <w:rsid w:val="00073870"/>
    <w:rsid w:val="00074788"/>
    <w:rsid w:val="000771A4"/>
    <w:rsid w:val="00080465"/>
    <w:rsid w:val="00080812"/>
    <w:rsid w:val="00082EDA"/>
    <w:rsid w:val="00084AA2"/>
    <w:rsid w:val="000905D1"/>
    <w:rsid w:val="00090A39"/>
    <w:rsid w:val="00090B7E"/>
    <w:rsid w:val="000927C7"/>
    <w:rsid w:val="000935F1"/>
    <w:rsid w:val="000A05CF"/>
    <w:rsid w:val="000A0FC3"/>
    <w:rsid w:val="000A1367"/>
    <w:rsid w:val="000A2084"/>
    <w:rsid w:val="000A5E93"/>
    <w:rsid w:val="000A62A9"/>
    <w:rsid w:val="000A7B66"/>
    <w:rsid w:val="000B07B0"/>
    <w:rsid w:val="000B185F"/>
    <w:rsid w:val="000B1C52"/>
    <w:rsid w:val="000B7985"/>
    <w:rsid w:val="000C344B"/>
    <w:rsid w:val="000C544C"/>
    <w:rsid w:val="000C6130"/>
    <w:rsid w:val="000D02E4"/>
    <w:rsid w:val="000D17FB"/>
    <w:rsid w:val="000D25AC"/>
    <w:rsid w:val="000D44D4"/>
    <w:rsid w:val="000D5771"/>
    <w:rsid w:val="000D5893"/>
    <w:rsid w:val="000D7252"/>
    <w:rsid w:val="000E2E4F"/>
    <w:rsid w:val="000E5E8E"/>
    <w:rsid w:val="000E7CC2"/>
    <w:rsid w:val="000F0BBD"/>
    <w:rsid w:val="000F10F8"/>
    <w:rsid w:val="000F39EF"/>
    <w:rsid w:val="000F5C0F"/>
    <w:rsid w:val="0010059E"/>
    <w:rsid w:val="001033BE"/>
    <w:rsid w:val="00107096"/>
    <w:rsid w:val="0011205F"/>
    <w:rsid w:val="001139A6"/>
    <w:rsid w:val="00113D4A"/>
    <w:rsid w:val="00113F3C"/>
    <w:rsid w:val="001167D9"/>
    <w:rsid w:val="00120386"/>
    <w:rsid w:val="00125C6A"/>
    <w:rsid w:val="001262A5"/>
    <w:rsid w:val="00130784"/>
    <w:rsid w:val="001317CF"/>
    <w:rsid w:val="00134C8C"/>
    <w:rsid w:val="00143689"/>
    <w:rsid w:val="00144F94"/>
    <w:rsid w:val="001458FE"/>
    <w:rsid w:val="00145BA6"/>
    <w:rsid w:val="001471AF"/>
    <w:rsid w:val="00150EF3"/>
    <w:rsid w:val="0015229D"/>
    <w:rsid w:val="001608BE"/>
    <w:rsid w:val="00162FBC"/>
    <w:rsid w:val="0016375C"/>
    <w:rsid w:val="001654A5"/>
    <w:rsid w:val="00170760"/>
    <w:rsid w:val="00170B46"/>
    <w:rsid w:val="00171767"/>
    <w:rsid w:val="00173764"/>
    <w:rsid w:val="0017405D"/>
    <w:rsid w:val="001748BA"/>
    <w:rsid w:val="0017741A"/>
    <w:rsid w:val="00191F59"/>
    <w:rsid w:val="00192DAD"/>
    <w:rsid w:val="00192F75"/>
    <w:rsid w:val="00193F19"/>
    <w:rsid w:val="001A3E0D"/>
    <w:rsid w:val="001A3E96"/>
    <w:rsid w:val="001A6181"/>
    <w:rsid w:val="001B39C4"/>
    <w:rsid w:val="001C51E2"/>
    <w:rsid w:val="001C60EA"/>
    <w:rsid w:val="001D0E41"/>
    <w:rsid w:val="001D153D"/>
    <w:rsid w:val="001D19F1"/>
    <w:rsid w:val="001D4CE8"/>
    <w:rsid w:val="001E2DD7"/>
    <w:rsid w:val="001E5245"/>
    <w:rsid w:val="001E6902"/>
    <w:rsid w:val="001F1C35"/>
    <w:rsid w:val="001F20B8"/>
    <w:rsid w:val="002020DB"/>
    <w:rsid w:val="00202A01"/>
    <w:rsid w:val="0020435A"/>
    <w:rsid w:val="00206047"/>
    <w:rsid w:val="002073BD"/>
    <w:rsid w:val="00207B90"/>
    <w:rsid w:val="00210158"/>
    <w:rsid w:val="0021155E"/>
    <w:rsid w:val="002115D2"/>
    <w:rsid w:val="002137D4"/>
    <w:rsid w:val="002206B0"/>
    <w:rsid w:val="00223F01"/>
    <w:rsid w:val="00224E88"/>
    <w:rsid w:val="00233EF5"/>
    <w:rsid w:val="002349C3"/>
    <w:rsid w:val="0023771D"/>
    <w:rsid w:val="00241E9C"/>
    <w:rsid w:val="00242077"/>
    <w:rsid w:val="0025100A"/>
    <w:rsid w:val="00251AC2"/>
    <w:rsid w:val="00252C36"/>
    <w:rsid w:val="002551A1"/>
    <w:rsid w:val="00265B05"/>
    <w:rsid w:val="00266561"/>
    <w:rsid w:val="00266E0C"/>
    <w:rsid w:val="00266E1A"/>
    <w:rsid w:val="002723FC"/>
    <w:rsid w:val="0027468B"/>
    <w:rsid w:val="0027625E"/>
    <w:rsid w:val="00277114"/>
    <w:rsid w:val="00282655"/>
    <w:rsid w:val="00282DAE"/>
    <w:rsid w:val="00287105"/>
    <w:rsid w:val="00291602"/>
    <w:rsid w:val="0029392F"/>
    <w:rsid w:val="002965A0"/>
    <w:rsid w:val="00297583"/>
    <w:rsid w:val="002A2034"/>
    <w:rsid w:val="002A3232"/>
    <w:rsid w:val="002A7168"/>
    <w:rsid w:val="002B12E6"/>
    <w:rsid w:val="002B1329"/>
    <w:rsid w:val="002B7295"/>
    <w:rsid w:val="002B7C26"/>
    <w:rsid w:val="002B7F03"/>
    <w:rsid w:val="002C0B56"/>
    <w:rsid w:val="002C0B93"/>
    <w:rsid w:val="002C0F1B"/>
    <w:rsid w:val="002C433C"/>
    <w:rsid w:val="002C5187"/>
    <w:rsid w:val="002C5517"/>
    <w:rsid w:val="002D1A9D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5113"/>
    <w:rsid w:val="00310511"/>
    <w:rsid w:val="00310654"/>
    <w:rsid w:val="00311586"/>
    <w:rsid w:val="00313AD1"/>
    <w:rsid w:val="00315407"/>
    <w:rsid w:val="00315734"/>
    <w:rsid w:val="0031648A"/>
    <w:rsid w:val="0031755E"/>
    <w:rsid w:val="00321C3D"/>
    <w:rsid w:val="00323A55"/>
    <w:rsid w:val="00325E98"/>
    <w:rsid w:val="00326825"/>
    <w:rsid w:val="003268D1"/>
    <w:rsid w:val="00327AF0"/>
    <w:rsid w:val="00331B49"/>
    <w:rsid w:val="00331F29"/>
    <w:rsid w:val="00333A1D"/>
    <w:rsid w:val="0033460B"/>
    <w:rsid w:val="00334F92"/>
    <w:rsid w:val="0033752D"/>
    <w:rsid w:val="0034291E"/>
    <w:rsid w:val="003456F8"/>
    <w:rsid w:val="00347675"/>
    <w:rsid w:val="00347BD4"/>
    <w:rsid w:val="00347CD5"/>
    <w:rsid w:val="00350B80"/>
    <w:rsid w:val="00351462"/>
    <w:rsid w:val="00351C98"/>
    <w:rsid w:val="00353E36"/>
    <w:rsid w:val="003554E0"/>
    <w:rsid w:val="00355DBF"/>
    <w:rsid w:val="003576FF"/>
    <w:rsid w:val="00357F80"/>
    <w:rsid w:val="0036304D"/>
    <w:rsid w:val="003631B2"/>
    <w:rsid w:val="00363764"/>
    <w:rsid w:val="0036462F"/>
    <w:rsid w:val="0036784E"/>
    <w:rsid w:val="00367A4B"/>
    <w:rsid w:val="00370768"/>
    <w:rsid w:val="00380A73"/>
    <w:rsid w:val="00382EAE"/>
    <w:rsid w:val="00382F29"/>
    <w:rsid w:val="00384AF1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13B4"/>
    <w:rsid w:val="003A25F6"/>
    <w:rsid w:val="003A72AE"/>
    <w:rsid w:val="003B4A8D"/>
    <w:rsid w:val="003B5D7A"/>
    <w:rsid w:val="003B72C4"/>
    <w:rsid w:val="003C2417"/>
    <w:rsid w:val="003C276B"/>
    <w:rsid w:val="003C48B6"/>
    <w:rsid w:val="003D4318"/>
    <w:rsid w:val="003D66C8"/>
    <w:rsid w:val="003E0375"/>
    <w:rsid w:val="003E308F"/>
    <w:rsid w:val="003E4422"/>
    <w:rsid w:val="003E4FF7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30270"/>
    <w:rsid w:val="00434060"/>
    <w:rsid w:val="00436E44"/>
    <w:rsid w:val="00437569"/>
    <w:rsid w:val="0044012A"/>
    <w:rsid w:val="00441D52"/>
    <w:rsid w:val="00442312"/>
    <w:rsid w:val="00442E37"/>
    <w:rsid w:val="004432F6"/>
    <w:rsid w:val="00446F85"/>
    <w:rsid w:val="004522B4"/>
    <w:rsid w:val="00452338"/>
    <w:rsid w:val="00452891"/>
    <w:rsid w:val="00452900"/>
    <w:rsid w:val="00452A5B"/>
    <w:rsid w:val="00452CED"/>
    <w:rsid w:val="00456AC9"/>
    <w:rsid w:val="00461BFF"/>
    <w:rsid w:val="0046775E"/>
    <w:rsid w:val="0047038B"/>
    <w:rsid w:val="00470D92"/>
    <w:rsid w:val="0047196C"/>
    <w:rsid w:val="0047354E"/>
    <w:rsid w:val="00475510"/>
    <w:rsid w:val="0047586E"/>
    <w:rsid w:val="00477873"/>
    <w:rsid w:val="00480E9D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5489"/>
    <w:rsid w:val="004B3935"/>
    <w:rsid w:val="004C17CB"/>
    <w:rsid w:val="004C6157"/>
    <w:rsid w:val="004D0248"/>
    <w:rsid w:val="004D0BDF"/>
    <w:rsid w:val="004D3A0B"/>
    <w:rsid w:val="004D469E"/>
    <w:rsid w:val="004D4B67"/>
    <w:rsid w:val="004E4BBD"/>
    <w:rsid w:val="004E5018"/>
    <w:rsid w:val="004E5EFE"/>
    <w:rsid w:val="004F064A"/>
    <w:rsid w:val="004F0FD3"/>
    <w:rsid w:val="004F3FEB"/>
    <w:rsid w:val="005014CD"/>
    <w:rsid w:val="00501793"/>
    <w:rsid w:val="00502500"/>
    <w:rsid w:val="00505BFD"/>
    <w:rsid w:val="00510AA1"/>
    <w:rsid w:val="00511E6F"/>
    <w:rsid w:val="00512879"/>
    <w:rsid w:val="005203E7"/>
    <w:rsid w:val="005204CB"/>
    <w:rsid w:val="00520DE3"/>
    <w:rsid w:val="00524F37"/>
    <w:rsid w:val="00525AEA"/>
    <w:rsid w:val="00525FA8"/>
    <w:rsid w:val="005272D8"/>
    <w:rsid w:val="00530B7D"/>
    <w:rsid w:val="00531550"/>
    <w:rsid w:val="00531EA2"/>
    <w:rsid w:val="00532D90"/>
    <w:rsid w:val="00533D48"/>
    <w:rsid w:val="005419E9"/>
    <w:rsid w:val="00541DC9"/>
    <w:rsid w:val="00542475"/>
    <w:rsid w:val="005440CF"/>
    <w:rsid w:val="00550C9C"/>
    <w:rsid w:val="005516A8"/>
    <w:rsid w:val="00552A16"/>
    <w:rsid w:val="005558CB"/>
    <w:rsid w:val="00560786"/>
    <w:rsid w:val="0056268F"/>
    <w:rsid w:val="0056476B"/>
    <w:rsid w:val="00565C3C"/>
    <w:rsid w:val="0057085B"/>
    <w:rsid w:val="00570C6B"/>
    <w:rsid w:val="00572DF6"/>
    <w:rsid w:val="00573388"/>
    <w:rsid w:val="00573AB6"/>
    <w:rsid w:val="005751E5"/>
    <w:rsid w:val="005755B8"/>
    <w:rsid w:val="00577D77"/>
    <w:rsid w:val="00580725"/>
    <w:rsid w:val="00586657"/>
    <w:rsid w:val="00586FDE"/>
    <w:rsid w:val="00587C9B"/>
    <w:rsid w:val="00590E5A"/>
    <w:rsid w:val="005940D1"/>
    <w:rsid w:val="00594E34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5968"/>
    <w:rsid w:val="005C7707"/>
    <w:rsid w:val="005C7773"/>
    <w:rsid w:val="005D133C"/>
    <w:rsid w:val="005D3279"/>
    <w:rsid w:val="005D33D4"/>
    <w:rsid w:val="005D5CF2"/>
    <w:rsid w:val="005D7FCA"/>
    <w:rsid w:val="005E1232"/>
    <w:rsid w:val="005E485F"/>
    <w:rsid w:val="006002AA"/>
    <w:rsid w:val="006032BF"/>
    <w:rsid w:val="00605C92"/>
    <w:rsid w:val="00611C67"/>
    <w:rsid w:val="00614076"/>
    <w:rsid w:val="00614E5A"/>
    <w:rsid w:val="00616235"/>
    <w:rsid w:val="00620244"/>
    <w:rsid w:val="00620B8A"/>
    <w:rsid w:val="006224DB"/>
    <w:rsid w:val="0062275E"/>
    <w:rsid w:val="0062554E"/>
    <w:rsid w:val="006258B1"/>
    <w:rsid w:val="00630230"/>
    <w:rsid w:val="00630E03"/>
    <w:rsid w:val="00631233"/>
    <w:rsid w:val="0063197E"/>
    <w:rsid w:val="00633A2F"/>
    <w:rsid w:val="006342E2"/>
    <w:rsid w:val="00635A94"/>
    <w:rsid w:val="00636EB6"/>
    <w:rsid w:val="00640B8B"/>
    <w:rsid w:val="00643E28"/>
    <w:rsid w:val="00645153"/>
    <w:rsid w:val="00646223"/>
    <w:rsid w:val="00646F8C"/>
    <w:rsid w:val="0064785B"/>
    <w:rsid w:val="00650304"/>
    <w:rsid w:val="006529FA"/>
    <w:rsid w:val="006535F8"/>
    <w:rsid w:val="00653B45"/>
    <w:rsid w:val="00663B7B"/>
    <w:rsid w:val="006640FF"/>
    <w:rsid w:val="00667145"/>
    <w:rsid w:val="006673BB"/>
    <w:rsid w:val="00670AD9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8338C"/>
    <w:rsid w:val="00693518"/>
    <w:rsid w:val="00694C51"/>
    <w:rsid w:val="006955E7"/>
    <w:rsid w:val="00695FCF"/>
    <w:rsid w:val="00696965"/>
    <w:rsid w:val="00696DDA"/>
    <w:rsid w:val="006A135C"/>
    <w:rsid w:val="006A46FB"/>
    <w:rsid w:val="006A4CFB"/>
    <w:rsid w:val="006A71A2"/>
    <w:rsid w:val="006B2505"/>
    <w:rsid w:val="006B4075"/>
    <w:rsid w:val="006B5E7A"/>
    <w:rsid w:val="006B6817"/>
    <w:rsid w:val="006B6956"/>
    <w:rsid w:val="006C09E3"/>
    <w:rsid w:val="006C41FF"/>
    <w:rsid w:val="006C4E62"/>
    <w:rsid w:val="006D30E8"/>
    <w:rsid w:val="006D502F"/>
    <w:rsid w:val="006D5067"/>
    <w:rsid w:val="006D5AAC"/>
    <w:rsid w:val="006E1EA3"/>
    <w:rsid w:val="006E265E"/>
    <w:rsid w:val="006E27FD"/>
    <w:rsid w:val="006E4DAD"/>
    <w:rsid w:val="006E6CC2"/>
    <w:rsid w:val="006F20A6"/>
    <w:rsid w:val="006F5C05"/>
    <w:rsid w:val="006F5E1D"/>
    <w:rsid w:val="006F6ADA"/>
    <w:rsid w:val="006F707F"/>
    <w:rsid w:val="00701CC2"/>
    <w:rsid w:val="0070382E"/>
    <w:rsid w:val="0070621C"/>
    <w:rsid w:val="00706682"/>
    <w:rsid w:val="00707993"/>
    <w:rsid w:val="0071123A"/>
    <w:rsid w:val="00711E25"/>
    <w:rsid w:val="00712A2C"/>
    <w:rsid w:val="007138CC"/>
    <w:rsid w:val="0071439B"/>
    <w:rsid w:val="0072122E"/>
    <w:rsid w:val="00723B85"/>
    <w:rsid w:val="007257B8"/>
    <w:rsid w:val="00727A83"/>
    <w:rsid w:val="007314FD"/>
    <w:rsid w:val="0073174A"/>
    <w:rsid w:val="007333BE"/>
    <w:rsid w:val="007335A8"/>
    <w:rsid w:val="00737013"/>
    <w:rsid w:val="0073764E"/>
    <w:rsid w:val="00737DDD"/>
    <w:rsid w:val="00744544"/>
    <w:rsid w:val="0075099D"/>
    <w:rsid w:val="00756B84"/>
    <w:rsid w:val="00757A75"/>
    <w:rsid w:val="00757F2A"/>
    <w:rsid w:val="00760136"/>
    <w:rsid w:val="00760496"/>
    <w:rsid w:val="0076053B"/>
    <w:rsid w:val="00763FB0"/>
    <w:rsid w:val="00770D2D"/>
    <w:rsid w:val="00772C0B"/>
    <w:rsid w:val="007738D0"/>
    <w:rsid w:val="00773EC0"/>
    <w:rsid w:val="00774E33"/>
    <w:rsid w:val="0077567A"/>
    <w:rsid w:val="00775DA1"/>
    <w:rsid w:val="00780533"/>
    <w:rsid w:val="0078579B"/>
    <w:rsid w:val="0078737D"/>
    <w:rsid w:val="00790464"/>
    <w:rsid w:val="007939B6"/>
    <w:rsid w:val="007964C7"/>
    <w:rsid w:val="007A4969"/>
    <w:rsid w:val="007A6D9A"/>
    <w:rsid w:val="007B01D2"/>
    <w:rsid w:val="007B05F7"/>
    <w:rsid w:val="007B1924"/>
    <w:rsid w:val="007B199A"/>
    <w:rsid w:val="007B1BA6"/>
    <w:rsid w:val="007B48F8"/>
    <w:rsid w:val="007B4C9D"/>
    <w:rsid w:val="007B55B5"/>
    <w:rsid w:val="007B5624"/>
    <w:rsid w:val="007C0C20"/>
    <w:rsid w:val="007C3D92"/>
    <w:rsid w:val="007C5420"/>
    <w:rsid w:val="007D1008"/>
    <w:rsid w:val="007D1B67"/>
    <w:rsid w:val="007D2672"/>
    <w:rsid w:val="007D315D"/>
    <w:rsid w:val="007D4B6B"/>
    <w:rsid w:val="007D62DC"/>
    <w:rsid w:val="007D7930"/>
    <w:rsid w:val="007E0965"/>
    <w:rsid w:val="007E45BB"/>
    <w:rsid w:val="007E728E"/>
    <w:rsid w:val="007E784C"/>
    <w:rsid w:val="007F130A"/>
    <w:rsid w:val="007F2BD9"/>
    <w:rsid w:val="007F3D4F"/>
    <w:rsid w:val="007F46C8"/>
    <w:rsid w:val="007F5D18"/>
    <w:rsid w:val="00802069"/>
    <w:rsid w:val="008025DC"/>
    <w:rsid w:val="00803C62"/>
    <w:rsid w:val="00804056"/>
    <w:rsid w:val="00806EC8"/>
    <w:rsid w:val="00814CE9"/>
    <w:rsid w:val="00815D73"/>
    <w:rsid w:val="008176D9"/>
    <w:rsid w:val="0082115F"/>
    <w:rsid w:val="0082272A"/>
    <w:rsid w:val="00825BCB"/>
    <w:rsid w:val="0082609D"/>
    <w:rsid w:val="008270A6"/>
    <w:rsid w:val="00827BB7"/>
    <w:rsid w:val="00831988"/>
    <w:rsid w:val="00832233"/>
    <w:rsid w:val="00832BDC"/>
    <w:rsid w:val="0083364D"/>
    <w:rsid w:val="008340F1"/>
    <w:rsid w:val="00834A4A"/>
    <w:rsid w:val="0083539A"/>
    <w:rsid w:val="0083564F"/>
    <w:rsid w:val="008356C6"/>
    <w:rsid w:val="0083673F"/>
    <w:rsid w:val="008409F8"/>
    <w:rsid w:val="00844028"/>
    <w:rsid w:val="0084493B"/>
    <w:rsid w:val="00845D51"/>
    <w:rsid w:val="008469EE"/>
    <w:rsid w:val="008513F9"/>
    <w:rsid w:val="008521CA"/>
    <w:rsid w:val="00854CE5"/>
    <w:rsid w:val="00856033"/>
    <w:rsid w:val="008566B3"/>
    <w:rsid w:val="00856765"/>
    <w:rsid w:val="00867AEB"/>
    <w:rsid w:val="008775A4"/>
    <w:rsid w:val="00881122"/>
    <w:rsid w:val="00881AF4"/>
    <w:rsid w:val="008834FE"/>
    <w:rsid w:val="00883BC1"/>
    <w:rsid w:val="00884AE7"/>
    <w:rsid w:val="008877B9"/>
    <w:rsid w:val="00890405"/>
    <w:rsid w:val="008920DC"/>
    <w:rsid w:val="008956D1"/>
    <w:rsid w:val="008957EF"/>
    <w:rsid w:val="008972B2"/>
    <w:rsid w:val="008976A1"/>
    <w:rsid w:val="008A0E25"/>
    <w:rsid w:val="008A140C"/>
    <w:rsid w:val="008A1766"/>
    <w:rsid w:val="008A7AFF"/>
    <w:rsid w:val="008B2BA7"/>
    <w:rsid w:val="008B3494"/>
    <w:rsid w:val="008B7022"/>
    <w:rsid w:val="008C0A82"/>
    <w:rsid w:val="008C29D7"/>
    <w:rsid w:val="008C4980"/>
    <w:rsid w:val="008C5798"/>
    <w:rsid w:val="008D2BDD"/>
    <w:rsid w:val="008D33F8"/>
    <w:rsid w:val="008D4BC6"/>
    <w:rsid w:val="008E4AD4"/>
    <w:rsid w:val="008F1906"/>
    <w:rsid w:val="008F2550"/>
    <w:rsid w:val="008F2E54"/>
    <w:rsid w:val="008F6975"/>
    <w:rsid w:val="008F72C4"/>
    <w:rsid w:val="00900A5F"/>
    <w:rsid w:val="00902865"/>
    <w:rsid w:val="00906DD1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30CCE"/>
    <w:rsid w:val="00931A17"/>
    <w:rsid w:val="009353AC"/>
    <w:rsid w:val="009360C0"/>
    <w:rsid w:val="0093653B"/>
    <w:rsid w:val="00936FF7"/>
    <w:rsid w:val="00937550"/>
    <w:rsid w:val="00947084"/>
    <w:rsid w:val="00947FBD"/>
    <w:rsid w:val="00954B63"/>
    <w:rsid w:val="00957526"/>
    <w:rsid w:val="00957D24"/>
    <w:rsid w:val="009630B4"/>
    <w:rsid w:val="009650B3"/>
    <w:rsid w:val="00965964"/>
    <w:rsid w:val="0097162D"/>
    <w:rsid w:val="009722DB"/>
    <w:rsid w:val="00973B94"/>
    <w:rsid w:val="00976F80"/>
    <w:rsid w:val="009805F2"/>
    <w:rsid w:val="00986052"/>
    <w:rsid w:val="00987C74"/>
    <w:rsid w:val="00996FA7"/>
    <w:rsid w:val="009A2DA3"/>
    <w:rsid w:val="009A3ADF"/>
    <w:rsid w:val="009A662A"/>
    <w:rsid w:val="009A6C03"/>
    <w:rsid w:val="009A7F2E"/>
    <w:rsid w:val="009B0C1D"/>
    <w:rsid w:val="009B2E68"/>
    <w:rsid w:val="009B5BF8"/>
    <w:rsid w:val="009C1A22"/>
    <w:rsid w:val="009C2C3C"/>
    <w:rsid w:val="009C7037"/>
    <w:rsid w:val="009C7943"/>
    <w:rsid w:val="009D1A5C"/>
    <w:rsid w:val="009D4F4F"/>
    <w:rsid w:val="009D6E1C"/>
    <w:rsid w:val="009D701F"/>
    <w:rsid w:val="009D7945"/>
    <w:rsid w:val="009E30A5"/>
    <w:rsid w:val="009E3CEE"/>
    <w:rsid w:val="009E3EAC"/>
    <w:rsid w:val="009E4342"/>
    <w:rsid w:val="009E6BE3"/>
    <w:rsid w:val="009F03B6"/>
    <w:rsid w:val="009F0432"/>
    <w:rsid w:val="009F2842"/>
    <w:rsid w:val="009F2CAA"/>
    <w:rsid w:val="009F4B17"/>
    <w:rsid w:val="009F691A"/>
    <w:rsid w:val="009F6B11"/>
    <w:rsid w:val="00A04DE3"/>
    <w:rsid w:val="00A04E54"/>
    <w:rsid w:val="00A061EB"/>
    <w:rsid w:val="00A0698F"/>
    <w:rsid w:val="00A12E53"/>
    <w:rsid w:val="00A13DFC"/>
    <w:rsid w:val="00A16B16"/>
    <w:rsid w:val="00A21946"/>
    <w:rsid w:val="00A23E03"/>
    <w:rsid w:val="00A310DA"/>
    <w:rsid w:val="00A364A1"/>
    <w:rsid w:val="00A36649"/>
    <w:rsid w:val="00A36D32"/>
    <w:rsid w:val="00A401BC"/>
    <w:rsid w:val="00A40F25"/>
    <w:rsid w:val="00A42BFB"/>
    <w:rsid w:val="00A44F7D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6DA7"/>
    <w:rsid w:val="00A91E49"/>
    <w:rsid w:val="00A9205A"/>
    <w:rsid w:val="00A96450"/>
    <w:rsid w:val="00AA2A57"/>
    <w:rsid w:val="00AA5738"/>
    <w:rsid w:val="00AB0FBF"/>
    <w:rsid w:val="00AB5A9E"/>
    <w:rsid w:val="00AC18D7"/>
    <w:rsid w:val="00AC2611"/>
    <w:rsid w:val="00AC2E6A"/>
    <w:rsid w:val="00AD05A6"/>
    <w:rsid w:val="00AD3255"/>
    <w:rsid w:val="00AD436F"/>
    <w:rsid w:val="00AE0F77"/>
    <w:rsid w:val="00AE4C5E"/>
    <w:rsid w:val="00AE52B8"/>
    <w:rsid w:val="00AE7BCB"/>
    <w:rsid w:val="00AE7C72"/>
    <w:rsid w:val="00AF0726"/>
    <w:rsid w:val="00AF24B2"/>
    <w:rsid w:val="00AF529C"/>
    <w:rsid w:val="00AF5345"/>
    <w:rsid w:val="00AF5B03"/>
    <w:rsid w:val="00AF60B7"/>
    <w:rsid w:val="00AF6AB3"/>
    <w:rsid w:val="00B01613"/>
    <w:rsid w:val="00B03791"/>
    <w:rsid w:val="00B047F1"/>
    <w:rsid w:val="00B051CC"/>
    <w:rsid w:val="00B07636"/>
    <w:rsid w:val="00B15995"/>
    <w:rsid w:val="00B16885"/>
    <w:rsid w:val="00B17FF8"/>
    <w:rsid w:val="00B20DA5"/>
    <w:rsid w:val="00B22FEF"/>
    <w:rsid w:val="00B235F7"/>
    <w:rsid w:val="00B242B8"/>
    <w:rsid w:val="00B24831"/>
    <w:rsid w:val="00B2641B"/>
    <w:rsid w:val="00B265A5"/>
    <w:rsid w:val="00B30840"/>
    <w:rsid w:val="00B30A72"/>
    <w:rsid w:val="00B30CF7"/>
    <w:rsid w:val="00B30F3E"/>
    <w:rsid w:val="00B3280B"/>
    <w:rsid w:val="00B34570"/>
    <w:rsid w:val="00B365C9"/>
    <w:rsid w:val="00B375D7"/>
    <w:rsid w:val="00B40BD6"/>
    <w:rsid w:val="00B43BAA"/>
    <w:rsid w:val="00B46F5D"/>
    <w:rsid w:val="00B510D1"/>
    <w:rsid w:val="00B516F4"/>
    <w:rsid w:val="00B53695"/>
    <w:rsid w:val="00B6021A"/>
    <w:rsid w:val="00B617FD"/>
    <w:rsid w:val="00B61CD8"/>
    <w:rsid w:val="00B63F07"/>
    <w:rsid w:val="00B64FD7"/>
    <w:rsid w:val="00B65636"/>
    <w:rsid w:val="00B65FD9"/>
    <w:rsid w:val="00B6634F"/>
    <w:rsid w:val="00B66B9E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2B47"/>
    <w:rsid w:val="00B83749"/>
    <w:rsid w:val="00B84BB0"/>
    <w:rsid w:val="00B8587B"/>
    <w:rsid w:val="00B860F7"/>
    <w:rsid w:val="00B87617"/>
    <w:rsid w:val="00B92684"/>
    <w:rsid w:val="00B95065"/>
    <w:rsid w:val="00B96E93"/>
    <w:rsid w:val="00B971AE"/>
    <w:rsid w:val="00B97AE8"/>
    <w:rsid w:val="00BA2289"/>
    <w:rsid w:val="00BA3745"/>
    <w:rsid w:val="00BB01C4"/>
    <w:rsid w:val="00BB1DDF"/>
    <w:rsid w:val="00BB1F05"/>
    <w:rsid w:val="00BB4665"/>
    <w:rsid w:val="00BB4A4E"/>
    <w:rsid w:val="00BC0981"/>
    <w:rsid w:val="00BC1CC8"/>
    <w:rsid w:val="00BC2D7C"/>
    <w:rsid w:val="00BD1BA8"/>
    <w:rsid w:val="00BD3529"/>
    <w:rsid w:val="00BE3538"/>
    <w:rsid w:val="00BE4166"/>
    <w:rsid w:val="00BE4EA8"/>
    <w:rsid w:val="00BE56ED"/>
    <w:rsid w:val="00BE684C"/>
    <w:rsid w:val="00BE77A5"/>
    <w:rsid w:val="00BF158F"/>
    <w:rsid w:val="00BF5106"/>
    <w:rsid w:val="00BF5D19"/>
    <w:rsid w:val="00BF5DF9"/>
    <w:rsid w:val="00C032E9"/>
    <w:rsid w:val="00C04E50"/>
    <w:rsid w:val="00C053AA"/>
    <w:rsid w:val="00C05572"/>
    <w:rsid w:val="00C102A5"/>
    <w:rsid w:val="00C10CA2"/>
    <w:rsid w:val="00C1154C"/>
    <w:rsid w:val="00C11CA8"/>
    <w:rsid w:val="00C17B97"/>
    <w:rsid w:val="00C20338"/>
    <w:rsid w:val="00C2114D"/>
    <w:rsid w:val="00C24B34"/>
    <w:rsid w:val="00C343BD"/>
    <w:rsid w:val="00C3561A"/>
    <w:rsid w:val="00C36730"/>
    <w:rsid w:val="00C374D4"/>
    <w:rsid w:val="00C4141D"/>
    <w:rsid w:val="00C46721"/>
    <w:rsid w:val="00C46EC8"/>
    <w:rsid w:val="00C52FF7"/>
    <w:rsid w:val="00C546FF"/>
    <w:rsid w:val="00C56178"/>
    <w:rsid w:val="00C63CEE"/>
    <w:rsid w:val="00C674B4"/>
    <w:rsid w:val="00C72455"/>
    <w:rsid w:val="00C74392"/>
    <w:rsid w:val="00C74422"/>
    <w:rsid w:val="00C75948"/>
    <w:rsid w:val="00C76D3F"/>
    <w:rsid w:val="00C777C6"/>
    <w:rsid w:val="00C8337E"/>
    <w:rsid w:val="00C83CDE"/>
    <w:rsid w:val="00C8624C"/>
    <w:rsid w:val="00C928E6"/>
    <w:rsid w:val="00C92B2B"/>
    <w:rsid w:val="00C93F32"/>
    <w:rsid w:val="00C94775"/>
    <w:rsid w:val="00C947A9"/>
    <w:rsid w:val="00C94D3F"/>
    <w:rsid w:val="00C95D73"/>
    <w:rsid w:val="00CA492E"/>
    <w:rsid w:val="00CA4C09"/>
    <w:rsid w:val="00CA4FA9"/>
    <w:rsid w:val="00CA6DEF"/>
    <w:rsid w:val="00CB09A1"/>
    <w:rsid w:val="00CB146D"/>
    <w:rsid w:val="00CB4302"/>
    <w:rsid w:val="00CB4D1B"/>
    <w:rsid w:val="00CB79A7"/>
    <w:rsid w:val="00CC1780"/>
    <w:rsid w:val="00CC4A07"/>
    <w:rsid w:val="00CC7BDF"/>
    <w:rsid w:val="00CD671E"/>
    <w:rsid w:val="00CD7ACC"/>
    <w:rsid w:val="00CE202C"/>
    <w:rsid w:val="00CE4A36"/>
    <w:rsid w:val="00CE5CEA"/>
    <w:rsid w:val="00CE6911"/>
    <w:rsid w:val="00CF1C62"/>
    <w:rsid w:val="00CF540D"/>
    <w:rsid w:val="00CF7D0F"/>
    <w:rsid w:val="00D0086F"/>
    <w:rsid w:val="00D01B22"/>
    <w:rsid w:val="00D0205F"/>
    <w:rsid w:val="00D02682"/>
    <w:rsid w:val="00D03E15"/>
    <w:rsid w:val="00D05FE2"/>
    <w:rsid w:val="00D07DF0"/>
    <w:rsid w:val="00D13147"/>
    <w:rsid w:val="00D14818"/>
    <w:rsid w:val="00D15111"/>
    <w:rsid w:val="00D167ED"/>
    <w:rsid w:val="00D20341"/>
    <w:rsid w:val="00D21751"/>
    <w:rsid w:val="00D21F6E"/>
    <w:rsid w:val="00D22CFE"/>
    <w:rsid w:val="00D23A72"/>
    <w:rsid w:val="00D23AB2"/>
    <w:rsid w:val="00D27104"/>
    <w:rsid w:val="00D301D2"/>
    <w:rsid w:val="00D31C1B"/>
    <w:rsid w:val="00D31F39"/>
    <w:rsid w:val="00D331AC"/>
    <w:rsid w:val="00D33A1A"/>
    <w:rsid w:val="00D353A8"/>
    <w:rsid w:val="00D37882"/>
    <w:rsid w:val="00D42242"/>
    <w:rsid w:val="00D45208"/>
    <w:rsid w:val="00D45568"/>
    <w:rsid w:val="00D51C6E"/>
    <w:rsid w:val="00D609E5"/>
    <w:rsid w:val="00D61DBD"/>
    <w:rsid w:val="00D636FC"/>
    <w:rsid w:val="00D651BC"/>
    <w:rsid w:val="00D66971"/>
    <w:rsid w:val="00D708B7"/>
    <w:rsid w:val="00D70E8C"/>
    <w:rsid w:val="00D755A7"/>
    <w:rsid w:val="00D77B37"/>
    <w:rsid w:val="00D80173"/>
    <w:rsid w:val="00D823A9"/>
    <w:rsid w:val="00D83FB6"/>
    <w:rsid w:val="00D90217"/>
    <w:rsid w:val="00D91F7D"/>
    <w:rsid w:val="00D95224"/>
    <w:rsid w:val="00D95989"/>
    <w:rsid w:val="00D96C89"/>
    <w:rsid w:val="00D97320"/>
    <w:rsid w:val="00DA52E8"/>
    <w:rsid w:val="00DA6836"/>
    <w:rsid w:val="00DB5E50"/>
    <w:rsid w:val="00DC0A8D"/>
    <w:rsid w:val="00DC2A0C"/>
    <w:rsid w:val="00DC54A4"/>
    <w:rsid w:val="00DD2C65"/>
    <w:rsid w:val="00DD491D"/>
    <w:rsid w:val="00DD5795"/>
    <w:rsid w:val="00DD7BB6"/>
    <w:rsid w:val="00DE5012"/>
    <w:rsid w:val="00DE591C"/>
    <w:rsid w:val="00DE68E0"/>
    <w:rsid w:val="00DF20F8"/>
    <w:rsid w:val="00DF274C"/>
    <w:rsid w:val="00DF3C21"/>
    <w:rsid w:val="00DF50F1"/>
    <w:rsid w:val="00DF5824"/>
    <w:rsid w:val="00DF6487"/>
    <w:rsid w:val="00E00E5A"/>
    <w:rsid w:val="00E0203D"/>
    <w:rsid w:val="00E102BB"/>
    <w:rsid w:val="00E102ED"/>
    <w:rsid w:val="00E126E0"/>
    <w:rsid w:val="00E146FE"/>
    <w:rsid w:val="00E1655E"/>
    <w:rsid w:val="00E17D68"/>
    <w:rsid w:val="00E21DED"/>
    <w:rsid w:val="00E22F11"/>
    <w:rsid w:val="00E25FA6"/>
    <w:rsid w:val="00E263F2"/>
    <w:rsid w:val="00E27E4C"/>
    <w:rsid w:val="00E301EE"/>
    <w:rsid w:val="00E36BE2"/>
    <w:rsid w:val="00E3755B"/>
    <w:rsid w:val="00E37CC9"/>
    <w:rsid w:val="00E43930"/>
    <w:rsid w:val="00E44DE1"/>
    <w:rsid w:val="00E44E3C"/>
    <w:rsid w:val="00E45CD7"/>
    <w:rsid w:val="00E4759B"/>
    <w:rsid w:val="00E544CF"/>
    <w:rsid w:val="00E5485A"/>
    <w:rsid w:val="00E568E1"/>
    <w:rsid w:val="00E574FC"/>
    <w:rsid w:val="00E60695"/>
    <w:rsid w:val="00E61043"/>
    <w:rsid w:val="00E61CF3"/>
    <w:rsid w:val="00E61E4D"/>
    <w:rsid w:val="00E64379"/>
    <w:rsid w:val="00E6515F"/>
    <w:rsid w:val="00E65AAE"/>
    <w:rsid w:val="00E65BF2"/>
    <w:rsid w:val="00E73406"/>
    <w:rsid w:val="00E75B91"/>
    <w:rsid w:val="00E76BC5"/>
    <w:rsid w:val="00E7781F"/>
    <w:rsid w:val="00E824FD"/>
    <w:rsid w:val="00E826C7"/>
    <w:rsid w:val="00E83879"/>
    <w:rsid w:val="00E8596C"/>
    <w:rsid w:val="00E865C0"/>
    <w:rsid w:val="00E87C2E"/>
    <w:rsid w:val="00E900AF"/>
    <w:rsid w:val="00E9080A"/>
    <w:rsid w:val="00E93334"/>
    <w:rsid w:val="00E9460D"/>
    <w:rsid w:val="00E94FC2"/>
    <w:rsid w:val="00E95C92"/>
    <w:rsid w:val="00E964EE"/>
    <w:rsid w:val="00E97CC8"/>
    <w:rsid w:val="00EA129E"/>
    <w:rsid w:val="00EA37A2"/>
    <w:rsid w:val="00EA39DF"/>
    <w:rsid w:val="00EA3C71"/>
    <w:rsid w:val="00EA43BE"/>
    <w:rsid w:val="00EA5DD7"/>
    <w:rsid w:val="00EB0134"/>
    <w:rsid w:val="00EB14C9"/>
    <w:rsid w:val="00EB2C5F"/>
    <w:rsid w:val="00EB33E2"/>
    <w:rsid w:val="00EB34C4"/>
    <w:rsid w:val="00EC1B59"/>
    <w:rsid w:val="00EC1E91"/>
    <w:rsid w:val="00EC3A18"/>
    <w:rsid w:val="00EC55CB"/>
    <w:rsid w:val="00EC5C09"/>
    <w:rsid w:val="00EC688B"/>
    <w:rsid w:val="00ED073D"/>
    <w:rsid w:val="00ED07ED"/>
    <w:rsid w:val="00ED0CFD"/>
    <w:rsid w:val="00ED264A"/>
    <w:rsid w:val="00ED26C2"/>
    <w:rsid w:val="00EE6DB9"/>
    <w:rsid w:val="00EF2C98"/>
    <w:rsid w:val="00EF462D"/>
    <w:rsid w:val="00EF4908"/>
    <w:rsid w:val="00EF5B96"/>
    <w:rsid w:val="00EF67C4"/>
    <w:rsid w:val="00F00618"/>
    <w:rsid w:val="00F01ED5"/>
    <w:rsid w:val="00F1028E"/>
    <w:rsid w:val="00F11576"/>
    <w:rsid w:val="00F115AA"/>
    <w:rsid w:val="00F117D2"/>
    <w:rsid w:val="00F12BB1"/>
    <w:rsid w:val="00F12BCE"/>
    <w:rsid w:val="00F16B41"/>
    <w:rsid w:val="00F17700"/>
    <w:rsid w:val="00F2429D"/>
    <w:rsid w:val="00F245C8"/>
    <w:rsid w:val="00F275D7"/>
    <w:rsid w:val="00F320EE"/>
    <w:rsid w:val="00F33B5B"/>
    <w:rsid w:val="00F36DEA"/>
    <w:rsid w:val="00F4050E"/>
    <w:rsid w:val="00F4071A"/>
    <w:rsid w:val="00F416C6"/>
    <w:rsid w:val="00F4406F"/>
    <w:rsid w:val="00F458C1"/>
    <w:rsid w:val="00F52B0D"/>
    <w:rsid w:val="00F61E47"/>
    <w:rsid w:val="00F61E7A"/>
    <w:rsid w:val="00F6436F"/>
    <w:rsid w:val="00F6596E"/>
    <w:rsid w:val="00F6679F"/>
    <w:rsid w:val="00F67CAA"/>
    <w:rsid w:val="00F72F47"/>
    <w:rsid w:val="00F75017"/>
    <w:rsid w:val="00F82796"/>
    <w:rsid w:val="00F83A61"/>
    <w:rsid w:val="00F86243"/>
    <w:rsid w:val="00F87942"/>
    <w:rsid w:val="00F948AD"/>
    <w:rsid w:val="00FA028D"/>
    <w:rsid w:val="00FA1D06"/>
    <w:rsid w:val="00FA4086"/>
    <w:rsid w:val="00FA68F1"/>
    <w:rsid w:val="00FA6B98"/>
    <w:rsid w:val="00FB028A"/>
    <w:rsid w:val="00FB3E48"/>
    <w:rsid w:val="00FB41F7"/>
    <w:rsid w:val="00FC01D2"/>
    <w:rsid w:val="00FC183E"/>
    <w:rsid w:val="00FC4E8E"/>
    <w:rsid w:val="00FC7166"/>
    <w:rsid w:val="00FD039B"/>
    <w:rsid w:val="00FD1399"/>
    <w:rsid w:val="00FD146A"/>
    <w:rsid w:val="00FD1DDA"/>
    <w:rsid w:val="00FD22E1"/>
    <w:rsid w:val="00FD47E8"/>
    <w:rsid w:val="00FD4B4C"/>
    <w:rsid w:val="00FE09E6"/>
    <w:rsid w:val="00FE277E"/>
    <w:rsid w:val="00FE38BE"/>
    <w:rsid w:val="00FE5C70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465C-422B-4A2E-A105-C75F55C9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2017-10-25T07:40:00Z</dcterms:created>
  <dcterms:modified xsi:type="dcterms:W3CDTF">2017-10-25T07:40:00Z</dcterms:modified>
</cp:coreProperties>
</file>