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F1EEA" w:rsidRDefault="00124E32" w:rsidP="002A7332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EC6CAA" w:rsidRPr="007C7ED0" w:rsidRDefault="003B42F8" w:rsidP="00DB2FFA">
      <w:pPr>
        <w:spacing w:after="120"/>
        <w:jc w:val="center"/>
        <w:rPr>
          <w:b/>
          <w:sz w:val="32"/>
          <w:szCs w:val="32"/>
          <w:lang w:eastAsia="it-IT"/>
        </w:rPr>
      </w:pPr>
      <w:r w:rsidRPr="005E2DB3">
        <w:rPr>
          <w:b/>
          <w:sz w:val="32"/>
          <w:szCs w:val="32"/>
          <w:lang w:eastAsia="it-IT"/>
        </w:rPr>
        <w:t>CORONAVIRUS:</w:t>
      </w:r>
      <w:r w:rsidR="000466D8" w:rsidRPr="005E2DB3">
        <w:rPr>
          <w:b/>
          <w:sz w:val="32"/>
          <w:szCs w:val="32"/>
          <w:lang w:eastAsia="it-IT"/>
        </w:rPr>
        <w:t xml:space="preserve"> </w:t>
      </w:r>
      <w:r w:rsidR="005E2DB3" w:rsidRPr="005E2DB3">
        <w:rPr>
          <w:b/>
          <w:sz w:val="32"/>
          <w:szCs w:val="32"/>
          <w:lang w:eastAsia="it-IT"/>
        </w:rPr>
        <w:t>4.134</w:t>
      </w:r>
      <w:r w:rsidR="00D56884" w:rsidRPr="005E2DB3">
        <w:rPr>
          <w:b/>
          <w:sz w:val="32"/>
          <w:szCs w:val="32"/>
          <w:lang w:eastAsia="it-IT"/>
        </w:rPr>
        <w:t xml:space="preserve"> </w:t>
      </w:r>
      <w:r w:rsidR="003838C1">
        <w:rPr>
          <w:b/>
          <w:sz w:val="32"/>
          <w:szCs w:val="32"/>
          <w:lang w:eastAsia="it-IT"/>
        </w:rPr>
        <w:t>MORTI</w:t>
      </w:r>
      <w:r w:rsidR="00D56884" w:rsidRPr="005E2DB3">
        <w:rPr>
          <w:b/>
          <w:sz w:val="32"/>
          <w:szCs w:val="32"/>
          <w:lang w:eastAsia="it-IT"/>
        </w:rPr>
        <w:t xml:space="preserve"> IN UNA SETTIMANA</w:t>
      </w:r>
      <w:r w:rsidR="0037699E" w:rsidRPr="005E2DB3">
        <w:rPr>
          <w:b/>
          <w:sz w:val="32"/>
          <w:szCs w:val="32"/>
          <w:lang w:eastAsia="it-IT"/>
        </w:rPr>
        <w:t>,</w:t>
      </w:r>
      <w:r w:rsidR="00DB2FFA" w:rsidRPr="005E2DB3">
        <w:rPr>
          <w:b/>
          <w:sz w:val="32"/>
          <w:szCs w:val="32"/>
          <w:lang w:eastAsia="it-IT"/>
        </w:rPr>
        <w:br/>
      </w:r>
      <w:r w:rsidR="005871AA" w:rsidRPr="00E53A59">
        <w:rPr>
          <w:b/>
          <w:sz w:val="32"/>
          <w:szCs w:val="32"/>
          <w:lang w:eastAsia="it-IT"/>
        </w:rPr>
        <w:t xml:space="preserve">IN </w:t>
      </w:r>
      <w:r w:rsidR="005871AA" w:rsidRPr="00BB57B7">
        <w:rPr>
          <w:b/>
          <w:sz w:val="32"/>
          <w:szCs w:val="32"/>
          <w:lang w:eastAsia="it-IT"/>
        </w:rPr>
        <w:t>17 REGIONI</w:t>
      </w:r>
      <w:r w:rsidR="005871AA" w:rsidRPr="00E53A59">
        <w:rPr>
          <w:b/>
          <w:sz w:val="32"/>
          <w:szCs w:val="32"/>
          <w:lang w:eastAsia="it-IT"/>
        </w:rPr>
        <w:t xml:space="preserve"> </w:t>
      </w:r>
      <w:r w:rsidR="00DB2FFA" w:rsidRPr="00E53A59">
        <w:rPr>
          <w:b/>
          <w:sz w:val="32"/>
          <w:szCs w:val="32"/>
          <w:lang w:eastAsia="it-IT"/>
        </w:rPr>
        <w:t xml:space="preserve">TERAPIE INTENSIVE </w:t>
      </w:r>
      <w:r w:rsidR="00BB57B7">
        <w:rPr>
          <w:b/>
          <w:sz w:val="32"/>
          <w:szCs w:val="32"/>
          <w:lang w:eastAsia="it-IT"/>
        </w:rPr>
        <w:t xml:space="preserve">OLTRE </w:t>
      </w:r>
      <w:r w:rsidR="005871AA">
        <w:rPr>
          <w:b/>
          <w:sz w:val="32"/>
          <w:szCs w:val="32"/>
          <w:lang w:eastAsia="it-IT"/>
        </w:rPr>
        <w:t xml:space="preserve">LA </w:t>
      </w:r>
      <w:r w:rsidR="00DB2FFA" w:rsidRPr="00E53A59">
        <w:rPr>
          <w:b/>
          <w:sz w:val="32"/>
          <w:szCs w:val="32"/>
          <w:lang w:eastAsia="it-IT"/>
        </w:rPr>
        <w:t xml:space="preserve">SOGLIA </w:t>
      </w:r>
      <w:r w:rsidR="00FA2CA8" w:rsidRPr="00E53A59">
        <w:rPr>
          <w:b/>
          <w:sz w:val="32"/>
          <w:szCs w:val="32"/>
          <w:lang w:eastAsia="it-IT"/>
        </w:rPr>
        <w:t xml:space="preserve">DI </w:t>
      </w:r>
      <w:r w:rsidR="00DB2FFA" w:rsidRPr="00E53A59">
        <w:rPr>
          <w:b/>
          <w:sz w:val="32"/>
          <w:szCs w:val="32"/>
          <w:lang w:eastAsia="it-IT"/>
        </w:rPr>
        <w:t>SATURAZIONE</w:t>
      </w:r>
      <w:r w:rsidR="00274710">
        <w:rPr>
          <w:b/>
          <w:sz w:val="32"/>
          <w:szCs w:val="32"/>
          <w:lang w:eastAsia="it-IT"/>
        </w:rPr>
        <w:t>.</w:t>
      </w:r>
      <w:r w:rsidR="00E53A59">
        <w:rPr>
          <w:b/>
          <w:sz w:val="32"/>
          <w:szCs w:val="32"/>
          <w:lang w:eastAsia="it-IT"/>
        </w:rPr>
        <w:br/>
      </w:r>
      <w:r w:rsidR="00022183">
        <w:rPr>
          <w:b/>
          <w:sz w:val="32"/>
          <w:szCs w:val="32"/>
          <w:lang w:eastAsia="it-IT"/>
        </w:rPr>
        <w:t xml:space="preserve">PRIMI SEGNALI DI RALLENTAMENTO, MA </w:t>
      </w:r>
      <w:r w:rsidR="002D2881">
        <w:rPr>
          <w:b/>
          <w:sz w:val="32"/>
          <w:szCs w:val="32"/>
          <w:lang w:eastAsia="it-IT"/>
        </w:rPr>
        <w:t xml:space="preserve">SERVE </w:t>
      </w:r>
      <w:r w:rsidR="00022183">
        <w:rPr>
          <w:b/>
          <w:sz w:val="32"/>
          <w:szCs w:val="32"/>
          <w:lang w:eastAsia="it-IT"/>
        </w:rPr>
        <w:t>GRANDE PRUDENZA</w:t>
      </w:r>
    </w:p>
    <w:p w:rsidR="00AF55A7" w:rsidRDefault="00AF55A7" w:rsidP="00AF55A7">
      <w:pPr>
        <w:spacing w:after="120"/>
        <w:jc w:val="both"/>
        <w:rPr>
          <w:b/>
          <w:sz w:val="23"/>
          <w:szCs w:val="23"/>
          <w:lang w:eastAsia="it-IT"/>
        </w:rPr>
      </w:pPr>
      <w:r w:rsidRPr="0050520B">
        <w:rPr>
          <w:b/>
          <w:sz w:val="23"/>
          <w:szCs w:val="23"/>
          <w:lang w:eastAsia="it-IT"/>
        </w:rPr>
        <w:t xml:space="preserve">IL </w:t>
      </w:r>
      <w:r w:rsidRPr="00671221">
        <w:rPr>
          <w:b/>
          <w:sz w:val="23"/>
          <w:szCs w:val="23"/>
          <w:lang w:eastAsia="it-IT"/>
        </w:rPr>
        <w:t xml:space="preserve">MONITORAGGIO DELLA FONDAZIONE GIMBE RILEVA NELLA SETTIMANA </w:t>
      </w:r>
      <w:r w:rsidR="00463AB6">
        <w:rPr>
          <w:b/>
          <w:sz w:val="23"/>
          <w:szCs w:val="23"/>
          <w:lang w:eastAsia="it-IT"/>
        </w:rPr>
        <w:t>11</w:t>
      </w:r>
      <w:r w:rsidR="009C3A7D" w:rsidRPr="00671221">
        <w:rPr>
          <w:b/>
          <w:sz w:val="23"/>
          <w:szCs w:val="23"/>
          <w:lang w:eastAsia="it-IT"/>
        </w:rPr>
        <w:t>-</w:t>
      </w:r>
      <w:r w:rsidR="00463AB6">
        <w:rPr>
          <w:b/>
          <w:sz w:val="23"/>
          <w:szCs w:val="23"/>
          <w:lang w:eastAsia="it-IT"/>
        </w:rPr>
        <w:t>17</w:t>
      </w:r>
      <w:r w:rsidRPr="00671221">
        <w:rPr>
          <w:b/>
          <w:sz w:val="23"/>
          <w:szCs w:val="23"/>
          <w:lang w:eastAsia="it-IT"/>
        </w:rPr>
        <w:t xml:space="preserve"> NOVEMBRE, RISPETTO ALLA PRECEDENTE, UN AUMENTO </w:t>
      </w:r>
      <w:r w:rsidR="00535D27">
        <w:rPr>
          <w:b/>
          <w:sz w:val="23"/>
          <w:szCs w:val="23"/>
          <w:lang w:eastAsia="it-IT"/>
        </w:rPr>
        <w:t xml:space="preserve">DI </w:t>
      </w:r>
      <w:r w:rsidRPr="00E53A59">
        <w:rPr>
          <w:b/>
          <w:sz w:val="23"/>
          <w:szCs w:val="23"/>
          <w:lang w:eastAsia="it-IT"/>
        </w:rPr>
        <w:t xml:space="preserve">OLTRE </w:t>
      </w:r>
      <w:r w:rsidR="00E53A59">
        <w:rPr>
          <w:b/>
          <w:sz w:val="23"/>
          <w:szCs w:val="23"/>
          <w:lang w:eastAsia="it-IT"/>
        </w:rPr>
        <w:t>242</w:t>
      </w:r>
      <w:r w:rsidRPr="00E53A59">
        <w:rPr>
          <w:b/>
          <w:sz w:val="23"/>
          <w:szCs w:val="23"/>
          <w:lang w:eastAsia="it-IT"/>
        </w:rPr>
        <w:t xml:space="preserve"> MILA CASI</w:t>
      </w:r>
      <w:r w:rsidR="00535D27" w:rsidRPr="00E53A59">
        <w:rPr>
          <w:b/>
          <w:sz w:val="23"/>
          <w:szCs w:val="23"/>
          <w:lang w:eastAsia="it-IT"/>
        </w:rPr>
        <w:t xml:space="preserve"> E </w:t>
      </w:r>
      <w:r w:rsidR="00AD1A9F">
        <w:rPr>
          <w:b/>
          <w:sz w:val="23"/>
          <w:szCs w:val="23"/>
          <w:lang w:eastAsia="it-IT"/>
        </w:rPr>
        <w:t xml:space="preserve">DI </w:t>
      </w:r>
      <w:r w:rsidR="00546182">
        <w:rPr>
          <w:b/>
          <w:sz w:val="23"/>
          <w:szCs w:val="23"/>
          <w:lang w:eastAsia="it-IT"/>
        </w:rPr>
        <w:t>143</w:t>
      </w:r>
      <w:r w:rsidR="00546182" w:rsidRPr="00E53A59">
        <w:rPr>
          <w:b/>
          <w:sz w:val="23"/>
          <w:szCs w:val="23"/>
          <w:lang w:eastAsia="it-IT"/>
        </w:rPr>
        <w:t xml:space="preserve"> </w:t>
      </w:r>
      <w:r w:rsidR="00535D27" w:rsidRPr="00E53A59">
        <w:rPr>
          <w:b/>
          <w:sz w:val="23"/>
          <w:szCs w:val="23"/>
          <w:lang w:eastAsia="it-IT"/>
        </w:rPr>
        <w:t>MILA ATTUALMENTE POSITIVI</w:t>
      </w:r>
      <w:r w:rsidRPr="00E53A59">
        <w:rPr>
          <w:b/>
          <w:sz w:val="23"/>
          <w:szCs w:val="23"/>
          <w:lang w:eastAsia="it-IT"/>
        </w:rPr>
        <w:t xml:space="preserve">. </w:t>
      </w:r>
      <w:r w:rsidR="00D56884" w:rsidRPr="00E53A59">
        <w:rPr>
          <w:b/>
          <w:sz w:val="23"/>
          <w:szCs w:val="23"/>
          <w:lang w:eastAsia="it-IT"/>
        </w:rPr>
        <w:t xml:space="preserve">SALGONO A </w:t>
      </w:r>
      <w:r w:rsidR="00E53A59" w:rsidRPr="00E53A59">
        <w:rPr>
          <w:b/>
          <w:sz w:val="23"/>
          <w:szCs w:val="23"/>
          <w:lang w:eastAsia="it-IT"/>
        </w:rPr>
        <w:t xml:space="preserve">33.074 </w:t>
      </w:r>
      <w:r w:rsidR="00D56884" w:rsidRPr="00E53A59">
        <w:rPr>
          <w:b/>
          <w:sz w:val="23"/>
          <w:szCs w:val="23"/>
          <w:lang w:eastAsia="it-IT"/>
        </w:rPr>
        <w:t xml:space="preserve">I </w:t>
      </w:r>
      <w:r w:rsidR="00297057" w:rsidRPr="00E53A59">
        <w:rPr>
          <w:b/>
          <w:sz w:val="23"/>
          <w:szCs w:val="23"/>
          <w:lang w:eastAsia="it-IT"/>
        </w:rPr>
        <w:t xml:space="preserve">PAZIENTI </w:t>
      </w:r>
      <w:r w:rsidR="00FA2CA8" w:rsidRPr="00E53A59">
        <w:rPr>
          <w:b/>
          <w:sz w:val="23"/>
          <w:szCs w:val="23"/>
          <w:lang w:eastAsia="it-IT"/>
        </w:rPr>
        <w:t xml:space="preserve">RICOVERATI </w:t>
      </w:r>
      <w:r w:rsidR="00D56884" w:rsidRPr="00E53A59">
        <w:rPr>
          <w:b/>
          <w:sz w:val="23"/>
          <w:szCs w:val="23"/>
          <w:lang w:eastAsia="it-IT"/>
        </w:rPr>
        <w:t xml:space="preserve">E A </w:t>
      </w:r>
      <w:r w:rsidR="00E53A59" w:rsidRPr="00E53A59">
        <w:rPr>
          <w:b/>
          <w:sz w:val="23"/>
          <w:szCs w:val="23"/>
          <w:lang w:eastAsia="it-IT"/>
        </w:rPr>
        <w:t xml:space="preserve">3.612 </w:t>
      </w:r>
      <w:r w:rsidR="00297057" w:rsidRPr="00E53A59">
        <w:rPr>
          <w:b/>
          <w:sz w:val="23"/>
          <w:szCs w:val="23"/>
          <w:lang w:eastAsia="it-IT"/>
        </w:rPr>
        <w:t xml:space="preserve">QUELLI IN TERAPIA INTENSIVA </w:t>
      </w:r>
      <w:r w:rsidR="00D56884" w:rsidRPr="00E53A59">
        <w:rPr>
          <w:b/>
          <w:sz w:val="23"/>
          <w:szCs w:val="23"/>
          <w:lang w:eastAsia="it-IT"/>
        </w:rPr>
        <w:t xml:space="preserve">CON </w:t>
      </w:r>
      <w:r w:rsidRPr="00E53A59">
        <w:rPr>
          <w:b/>
          <w:sz w:val="23"/>
          <w:szCs w:val="23"/>
          <w:lang w:eastAsia="it-IT"/>
        </w:rPr>
        <w:t>SOGLIE DI SATURAZIONE</w:t>
      </w:r>
      <w:r w:rsidR="00D56884" w:rsidRPr="00E53A59">
        <w:rPr>
          <w:b/>
          <w:sz w:val="23"/>
          <w:szCs w:val="23"/>
          <w:lang w:eastAsia="it-IT"/>
        </w:rPr>
        <w:t xml:space="preserve"> </w:t>
      </w:r>
      <w:r w:rsidR="00716306" w:rsidRPr="00E53A59">
        <w:rPr>
          <w:b/>
          <w:sz w:val="23"/>
          <w:szCs w:val="23"/>
          <w:lang w:eastAsia="it-IT"/>
        </w:rPr>
        <w:t xml:space="preserve">DEGLI OSPEDALI </w:t>
      </w:r>
      <w:r w:rsidR="00D56884" w:rsidRPr="00E53A59">
        <w:rPr>
          <w:b/>
          <w:sz w:val="23"/>
          <w:szCs w:val="23"/>
          <w:lang w:eastAsia="it-IT"/>
        </w:rPr>
        <w:t>SUPERATE</w:t>
      </w:r>
      <w:r w:rsidR="00B67321" w:rsidRPr="00E53A59">
        <w:rPr>
          <w:b/>
          <w:sz w:val="23"/>
          <w:szCs w:val="23"/>
          <w:lang w:eastAsia="it-IT"/>
        </w:rPr>
        <w:t xml:space="preserve"> </w:t>
      </w:r>
      <w:r w:rsidR="00C46537">
        <w:rPr>
          <w:b/>
          <w:sz w:val="23"/>
          <w:szCs w:val="23"/>
          <w:lang w:eastAsia="it-IT"/>
        </w:rPr>
        <w:t>RISPETTIVAMENTE IN 15 E 17 REGIONI</w:t>
      </w:r>
      <w:r w:rsidRPr="00E53A59">
        <w:rPr>
          <w:b/>
          <w:sz w:val="23"/>
          <w:szCs w:val="23"/>
          <w:lang w:eastAsia="it-IT"/>
        </w:rPr>
        <w:t xml:space="preserve">. </w:t>
      </w:r>
      <w:r w:rsidR="00E53A59" w:rsidRPr="00E53A59">
        <w:rPr>
          <w:b/>
          <w:sz w:val="23"/>
          <w:szCs w:val="23"/>
          <w:lang w:eastAsia="it-IT"/>
        </w:rPr>
        <w:t>RALLENTA</w:t>
      </w:r>
      <w:r w:rsidR="007F1C37">
        <w:rPr>
          <w:b/>
          <w:sz w:val="23"/>
          <w:szCs w:val="23"/>
          <w:lang w:eastAsia="it-IT"/>
        </w:rPr>
        <w:t xml:space="preserve"> </w:t>
      </w:r>
      <w:r w:rsidR="003838C1" w:rsidRPr="00E53A59">
        <w:rPr>
          <w:b/>
          <w:sz w:val="23"/>
          <w:szCs w:val="23"/>
          <w:lang w:eastAsia="it-IT"/>
        </w:rPr>
        <w:t xml:space="preserve">LA </w:t>
      </w:r>
      <w:r w:rsidR="00E53A59" w:rsidRPr="00E53A59">
        <w:rPr>
          <w:b/>
          <w:sz w:val="23"/>
          <w:szCs w:val="23"/>
          <w:lang w:eastAsia="it-IT"/>
        </w:rPr>
        <w:t xml:space="preserve">VELOCITÀ DI CRESCITA </w:t>
      </w:r>
      <w:r w:rsidR="003838C1">
        <w:rPr>
          <w:b/>
          <w:sz w:val="23"/>
          <w:szCs w:val="23"/>
          <w:lang w:eastAsia="it-IT"/>
        </w:rPr>
        <w:t xml:space="preserve">DI </w:t>
      </w:r>
      <w:r w:rsidR="00BB57B7">
        <w:rPr>
          <w:b/>
          <w:sz w:val="23"/>
          <w:szCs w:val="23"/>
          <w:lang w:eastAsia="it-IT"/>
        </w:rPr>
        <w:t xml:space="preserve">NUOVI CASI, </w:t>
      </w:r>
      <w:r w:rsidR="003838C1">
        <w:rPr>
          <w:b/>
          <w:sz w:val="23"/>
          <w:szCs w:val="23"/>
          <w:lang w:eastAsia="it-IT"/>
        </w:rPr>
        <w:t>RICOVERI</w:t>
      </w:r>
      <w:r w:rsidR="00BB57B7">
        <w:rPr>
          <w:b/>
          <w:sz w:val="23"/>
          <w:szCs w:val="23"/>
          <w:lang w:eastAsia="it-IT"/>
        </w:rPr>
        <w:t xml:space="preserve"> E TERAPIE INTENSIVE</w:t>
      </w:r>
      <w:r w:rsidR="00506EB0">
        <w:rPr>
          <w:b/>
          <w:sz w:val="23"/>
          <w:szCs w:val="23"/>
          <w:lang w:eastAsia="it-IT"/>
        </w:rPr>
        <w:t xml:space="preserve">, </w:t>
      </w:r>
      <w:r w:rsidR="00585EDD">
        <w:rPr>
          <w:b/>
          <w:sz w:val="23"/>
          <w:szCs w:val="23"/>
          <w:lang w:eastAsia="it-IT"/>
        </w:rPr>
        <w:t>MENTRE RIMANE ESPONENZIALE L’</w:t>
      </w:r>
      <w:r w:rsidR="003838C1">
        <w:rPr>
          <w:b/>
          <w:sz w:val="23"/>
          <w:szCs w:val="23"/>
          <w:lang w:eastAsia="it-IT"/>
        </w:rPr>
        <w:t xml:space="preserve">AUMENTO </w:t>
      </w:r>
      <w:r w:rsidR="00BB57B7">
        <w:rPr>
          <w:b/>
          <w:sz w:val="23"/>
          <w:szCs w:val="23"/>
          <w:lang w:eastAsia="it-IT"/>
        </w:rPr>
        <w:t>DEI DECESSI</w:t>
      </w:r>
      <w:r w:rsidR="00394F1A">
        <w:rPr>
          <w:b/>
          <w:sz w:val="23"/>
          <w:szCs w:val="23"/>
          <w:lang w:eastAsia="it-IT"/>
        </w:rPr>
        <w:t xml:space="preserve">. </w:t>
      </w:r>
      <w:r w:rsidR="00274710">
        <w:rPr>
          <w:b/>
          <w:sz w:val="23"/>
          <w:szCs w:val="23"/>
          <w:lang w:eastAsia="it-IT"/>
        </w:rPr>
        <w:t>IPOTIZZARE UN ALLENTAMENTO DEL</w:t>
      </w:r>
      <w:r w:rsidR="00585EDD">
        <w:rPr>
          <w:b/>
          <w:sz w:val="23"/>
          <w:szCs w:val="23"/>
          <w:lang w:eastAsia="it-IT"/>
        </w:rPr>
        <w:t xml:space="preserve">LE MISURE </w:t>
      </w:r>
      <w:r w:rsidR="00274710">
        <w:rPr>
          <w:b/>
          <w:sz w:val="23"/>
          <w:szCs w:val="23"/>
          <w:lang w:eastAsia="it-IT"/>
        </w:rPr>
        <w:t xml:space="preserve">CON L’OBIETTIVO </w:t>
      </w:r>
      <w:r w:rsidR="00394F1A">
        <w:rPr>
          <w:b/>
          <w:sz w:val="23"/>
          <w:szCs w:val="23"/>
          <w:lang w:eastAsia="it-IT"/>
        </w:rPr>
        <w:t xml:space="preserve">DI </w:t>
      </w:r>
      <w:r w:rsidR="00506EB0">
        <w:rPr>
          <w:b/>
          <w:sz w:val="23"/>
          <w:szCs w:val="23"/>
          <w:lang w:eastAsia="it-IT"/>
        </w:rPr>
        <w:t xml:space="preserve">SALVARE </w:t>
      </w:r>
      <w:r w:rsidR="006708C0">
        <w:rPr>
          <w:b/>
          <w:sz w:val="23"/>
          <w:szCs w:val="23"/>
          <w:lang w:eastAsia="it-IT"/>
        </w:rPr>
        <w:t>IL</w:t>
      </w:r>
      <w:r w:rsidR="007F1C37">
        <w:rPr>
          <w:b/>
          <w:sz w:val="23"/>
          <w:szCs w:val="23"/>
          <w:lang w:eastAsia="it-IT"/>
        </w:rPr>
        <w:t xml:space="preserve"> NATALE</w:t>
      </w:r>
      <w:r w:rsidR="00506EB0">
        <w:rPr>
          <w:b/>
          <w:sz w:val="23"/>
          <w:szCs w:val="23"/>
          <w:lang w:eastAsia="it-IT"/>
        </w:rPr>
        <w:t xml:space="preserve"> RISCHIA DI AVERE </w:t>
      </w:r>
      <w:r w:rsidR="00B47F85">
        <w:rPr>
          <w:b/>
          <w:sz w:val="23"/>
          <w:szCs w:val="23"/>
          <w:lang w:eastAsia="it-IT"/>
        </w:rPr>
        <w:t>UN PREZZO ALTISSIMO</w:t>
      </w:r>
      <w:r w:rsidR="00274710">
        <w:rPr>
          <w:b/>
          <w:sz w:val="23"/>
          <w:szCs w:val="23"/>
          <w:lang w:eastAsia="it-IT"/>
        </w:rPr>
        <w:t xml:space="preserve">, </w:t>
      </w:r>
      <w:r w:rsidR="00B47F85">
        <w:rPr>
          <w:b/>
          <w:sz w:val="23"/>
          <w:szCs w:val="23"/>
          <w:lang w:eastAsia="it-IT"/>
        </w:rPr>
        <w:t>ANCHE IN TERMINI</w:t>
      </w:r>
      <w:r w:rsidR="00274710">
        <w:rPr>
          <w:b/>
          <w:sz w:val="23"/>
          <w:szCs w:val="23"/>
          <w:lang w:eastAsia="it-IT"/>
        </w:rPr>
        <w:t xml:space="preserve"> DI VITE UMANE</w:t>
      </w:r>
      <w:r w:rsidR="00506EB0">
        <w:rPr>
          <w:b/>
          <w:sz w:val="23"/>
          <w:szCs w:val="23"/>
          <w:lang w:eastAsia="it-IT"/>
        </w:rPr>
        <w:t>.</w:t>
      </w:r>
    </w:p>
    <w:p w:rsidR="00B443D8" w:rsidRPr="00734A61" w:rsidRDefault="004C2A3A" w:rsidP="00EC6CAA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463AB6"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CD0D02">
        <w:rPr>
          <w:rFonts w:ascii="Calibri" w:eastAsia="Calibri" w:hAnsi="Calibri" w:cs="Times New Roman"/>
          <w:b/>
          <w:bCs/>
          <w:sz w:val="24"/>
          <w:szCs w:val="24"/>
        </w:rPr>
        <w:t xml:space="preserve"> novembre</w:t>
      </w:r>
      <w:r w:rsidR="00404ACE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F3F63" w:rsidRPr="00734A61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B443D8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  <w:bookmarkStart w:id="0" w:name="_GoBack"/>
      <w:bookmarkEnd w:id="0"/>
    </w:p>
    <w:p w:rsidR="00756BF5" w:rsidRPr="00D32FD3" w:rsidRDefault="00406DC9" w:rsidP="0050520B">
      <w:pPr>
        <w:jc w:val="both"/>
        <w:rPr>
          <w:lang w:eastAsia="it-IT"/>
        </w:rPr>
      </w:pPr>
      <w:r w:rsidRPr="0050520B">
        <w:rPr>
          <w:lang w:eastAsia="it-IT"/>
        </w:rPr>
        <w:t xml:space="preserve">Il monitoraggio </w:t>
      </w:r>
      <w:r w:rsidRPr="00BD2C5E">
        <w:rPr>
          <w:lang w:eastAsia="it-IT"/>
        </w:rPr>
        <w:t xml:space="preserve">indipendente della Fondazione GIMBE </w:t>
      </w:r>
      <w:r w:rsidR="00F0762F" w:rsidRPr="00BD2C5E">
        <w:t>conferma</w:t>
      </w:r>
      <w:r w:rsidR="00E9357F" w:rsidRPr="00BD2C5E">
        <w:t xml:space="preserve"> </w:t>
      </w:r>
      <w:r w:rsidRPr="00BD2C5E">
        <w:t>n</w:t>
      </w:r>
      <w:r w:rsidR="00DD06F4" w:rsidRPr="00BD2C5E">
        <w:t xml:space="preserve">ella settimana </w:t>
      </w:r>
      <w:r w:rsidR="00463AB6" w:rsidRPr="00BD2C5E">
        <w:t>11-17</w:t>
      </w:r>
      <w:r w:rsidR="00CD0D02" w:rsidRPr="00BD2C5E">
        <w:t xml:space="preserve"> novembre</w:t>
      </w:r>
      <w:r w:rsidR="00A73F90" w:rsidRPr="00BD2C5E">
        <w:t xml:space="preserve">, rispetto alla precedente, </w:t>
      </w:r>
      <w:r w:rsidR="002E1E49" w:rsidRPr="00BD2C5E">
        <w:t>una stabilizzazione nel</w:t>
      </w:r>
      <w:r w:rsidR="00F0762F" w:rsidRPr="00BD2C5E">
        <w:rPr>
          <w:lang w:eastAsia="it-IT"/>
        </w:rPr>
        <w:t>l’</w:t>
      </w:r>
      <w:r w:rsidR="002D6D5F" w:rsidRPr="00BD2C5E">
        <w:rPr>
          <w:lang w:eastAsia="it-IT"/>
        </w:rPr>
        <w:t xml:space="preserve">incremento </w:t>
      </w:r>
      <w:r w:rsidR="00585EDD">
        <w:rPr>
          <w:lang w:eastAsia="it-IT"/>
        </w:rPr>
        <w:t>d</w:t>
      </w:r>
      <w:r w:rsidR="00585EDD" w:rsidRPr="00BD2C5E">
        <w:rPr>
          <w:lang w:eastAsia="it-IT"/>
        </w:rPr>
        <w:t xml:space="preserve">el </w:t>
      </w:r>
      <w:r w:rsidR="00A9533C" w:rsidRPr="00BD2C5E">
        <w:rPr>
          <w:lang w:eastAsia="it-IT"/>
        </w:rPr>
        <w:t xml:space="preserve">trend </w:t>
      </w:r>
      <w:r w:rsidR="00DD06F4" w:rsidRPr="00BD2C5E">
        <w:rPr>
          <w:lang w:eastAsia="it-IT"/>
        </w:rPr>
        <w:t>dei nuovi casi (</w:t>
      </w:r>
      <w:r w:rsidR="002E1E49" w:rsidRPr="00BD2C5E">
        <w:rPr>
          <w:lang w:eastAsia="it-IT"/>
        </w:rPr>
        <w:t xml:space="preserve">242.609 vs </w:t>
      </w:r>
      <w:r w:rsidR="00671221" w:rsidRPr="00BD2C5E">
        <w:rPr>
          <w:lang w:eastAsia="it-IT"/>
        </w:rPr>
        <w:t>235.634</w:t>
      </w:r>
      <w:r w:rsidR="00796E28" w:rsidRPr="00BD2C5E">
        <w:rPr>
          <w:lang w:eastAsia="it-IT"/>
        </w:rPr>
        <w:t>)</w:t>
      </w:r>
      <w:r w:rsidR="00F0762F" w:rsidRPr="00BD2C5E">
        <w:rPr>
          <w:lang w:eastAsia="it-IT"/>
        </w:rPr>
        <w:t xml:space="preserve">, </w:t>
      </w:r>
      <w:r w:rsidR="002E1E49" w:rsidRPr="00BD2C5E">
        <w:rPr>
          <w:lang w:eastAsia="it-IT"/>
        </w:rPr>
        <w:t xml:space="preserve">a fronte di una </w:t>
      </w:r>
      <w:r w:rsidR="007D1838" w:rsidRPr="00BD2C5E">
        <w:rPr>
          <w:lang w:eastAsia="it-IT"/>
        </w:rPr>
        <w:t xml:space="preserve">lieve </w:t>
      </w:r>
      <w:r w:rsidR="002E1E49" w:rsidRPr="00BD2C5E">
        <w:rPr>
          <w:lang w:eastAsia="it-IT"/>
        </w:rPr>
        <w:t xml:space="preserve">riduzione </w:t>
      </w:r>
      <w:r w:rsidR="00D55B56" w:rsidRPr="00BD2C5E">
        <w:rPr>
          <w:lang w:eastAsia="it-IT"/>
        </w:rPr>
        <w:t xml:space="preserve">dei </w:t>
      </w:r>
      <w:r w:rsidR="006B448E" w:rsidRPr="00BD2C5E">
        <w:rPr>
          <w:lang w:eastAsia="it-IT"/>
        </w:rPr>
        <w:t>casi testati (</w:t>
      </w:r>
      <w:r w:rsidR="002E1E49" w:rsidRPr="00BD2C5E">
        <w:rPr>
          <w:lang w:eastAsia="it-IT"/>
        </w:rPr>
        <w:t xml:space="preserve">854.626 vs </w:t>
      </w:r>
      <w:r w:rsidR="00671221" w:rsidRPr="00BD2C5E">
        <w:rPr>
          <w:lang w:eastAsia="it-IT"/>
        </w:rPr>
        <w:t>872.026</w:t>
      </w:r>
      <w:r w:rsidR="004D602F" w:rsidRPr="00BD2C5E">
        <w:rPr>
          <w:lang w:eastAsia="it-IT"/>
        </w:rPr>
        <w:t>)</w:t>
      </w:r>
      <w:r w:rsidR="00BD2C5E" w:rsidRPr="00BD2C5E">
        <w:rPr>
          <w:lang w:eastAsia="it-IT"/>
        </w:rPr>
        <w:t xml:space="preserve"> e di un lieve</w:t>
      </w:r>
      <w:r w:rsidR="000D5B60" w:rsidRPr="00BD2C5E">
        <w:rPr>
          <w:lang w:eastAsia="it-IT"/>
        </w:rPr>
        <w:t xml:space="preserve"> </w:t>
      </w:r>
      <w:r w:rsidR="00585EDD">
        <w:rPr>
          <w:lang w:eastAsia="it-IT"/>
        </w:rPr>
        <w:t>aumento</w:t>
      </w:r>
      <w:r w:rsidR="00585EDD" w:rsidRPr="00BD2C5E">
        <w:rPr>
          <w:lang w:eastAsia="it-IT"/>
        </w:rPr>
        <w:t xml:space="preserve"> </w:t>
      </w:r>
      <w:r w:rsidR="00703E54" w:rsidRPr="00BD2C5E">
        <w:rPr>
          <w:lang w:eastAsia="it-IT"/>
        </w:rPr>
        <w:t>del rapporto positivi/casi testati (</w:t>
      </w:r>
      <w:r w:rsidR="002E1E49" w:rsidRPr="00BD2C5E">
        <w:rPr>
          <w:lang w:eastAsia="it-IT"/>
        </w:rPr>
        <w:t>28,4% vs 27%</w:t>
      </w:r>
      <w:r w:rsidR="00703E54" w:rsidRPr="00BD2C5E">
        <w:rPr>
          <w:lang w:eastAsia="it-IT"/>
        </w:rPr>
        <w:t>)</w:t>
      </w:r>
      <w:r w:rsidR="006B448E" w:rsidRPr="00BD2C5E">
        <w:rPr>
          <w:lang w:eastAsia="it-IT"/>
        </w:rPr>
        <w:t xml:space="preserve">. </w:t>
      </w:r>
      <w:r w:rsidR="00F0762F" w:rsidRPr="00BD2C5E">
        <w:rPr>
          <w:lang w:eastAsia="it-IT"/>
        </w:rPr>
        <w:t>C</w:t>
      </w:r>
      <w:r w:rsidR="00A9533C" w:rsidRPr="00BD2C5E">
        <w:rPr>
          <w:lang w:eastAsia="it-IT"/>
        </w:rPr>
        <w:t xml:space="preserve">rescono </w:t>
      </w:r>
      <w:r w:rsidR="0050520B" w:rsidRPr="00BD2C5E">
        <w:rPr>
          <w:lang w:eastAsia="it-IT"/>
        </w:rPr>
        <w:t xml:space="preserve">del </w:t>
      </w:r>
      <w:r w:rsidR="00BD2C5E" w:rsidRPr="00BD2C5E">
        <w:rPr>
          <w:lang w:eastAsia="it-IT"/>
        </w:rPr>
        <w:t>24</w:t>
      </w:r>
      <w:r w:rsidR="0050520B" w:rsidRPr="00BD2C5E">
        <w:rPr>
          <w:lang w:eastAsia="it-IT"/>
        </w:rPr>
        <w:t>,</w:t>
      </w:r>
      <w:r w:rsidR="00BD2C5E" w:rsidRPr="00BD2C5E">
        <w:rPr>
          <w:lang w:eastAsia="it-IT"/>
        </w:rPr>
        <w:t>4</w:t>
      </w:r>
      <w:r w:rsidR="0050520B" w:rsidRPr="00BD2C5E">
        <w:rPr>
          <w:lang w:eastAsia="it-IT"/>
        </w:rPr>
        <w:t xml:space="preserve">% </w:t>
      </w:r>
      <w:r w:rsidR="006B448E" w:rsidRPr="00BD2C5E">
        <w:rPr>
          <w:lang w:eastAsia="it-IT"/>
        </w:rPr>
        <w:t>i</w:t>
      </w:r>
      <w:r w:rsidR="00D33012" w:rsidRPr="00BD2C5E">
        <w:rPr>
          <w:lang w:eastAsia="it-IT"/>
        </w:rPr>
        <w:t xml:space="preserve"> casi attualmente positivi (</w:t>
      </w:r>
      <w:r w:rsidR="00BD2C5E" w:rsidRPr="00BD2C5E">
        <w:rPr>
          <w:lang w:eastAsia="it-IT"/>
        </w:rPr>
        <w:t xml:space="preserve">733.810 vs </w:t>
      </w:r>
      <w:r w:rsidR="00671221" w:rsidRPr="00BD2C5E">
        <w:rPr>
          <w:lang w:eastAsia="it-IT"/>
        </w:rPr>
        <w:t>590.110</w:t>
      </w:r>
      <w:r w:rsidR="00D33012" w:rsidRPr="00BD2C5E">
        <w:rPr>
          <w:lang w:eastAsia="it-IT"/>
        </w:rPr>
        <w:t>)</w:t>
      </w:r>
      <w:r w:rsidR="006B448E" w:rsidRPr="00BD2C5E">
        <w:rPr>
          <w:lang w:eastAsia="it-IT"/>
        </w:rPr>
        <w:t xml:space="preserve"> e</w:t>
      </w:r>
      <w:r w:rsidR="003F4EAB" w:rsidRPr="00BD2C5E">
        <w:rPr>
          <w:lang w:eastAsia="it-IT"/>
        </w:rPr>
        <w:t>,</w:t>
      </w:r>
      <w:r w:rsidR="005B05C3" w:rsidRPr="00BD2C5E">
        <w:rPr>
          <w:lang w:eastAsia="it-IT"/>
        </w:rPr>
        <w:t xml:space="preserve"> sul </w:t>
      </w:r>
      <w:r w:rsidR="003F4EAB" w:rsidRPr="00BD2C5E">
        <w:rPr>
          <w:lang w:eastAsia="it-IT"/>
        </w:rPr>
        <w:t xml:space="preserve">fronte </w:t>
      </w:r>
      <w:r w:rsidR="006B448E" w:rsidRPr="00BD2C5E">
        <w:rPr>
          <w:lang w:eastAsia="it-IT"/>
        </w:rPr>
        <w:t>degli ospedali</w:t>
      </w:r>
      <w:r w:rsidR="00E12F28" w:rsidRPr="00BD2C5E">
        <w:rPr>
          <w:lang w:eastAsia="it-IT"/>
        </w:rPr>
        <w:t>,</w:t>
      </w:r>
      <w:r w:rsidR="00F0762F" w:rsidRPr="00BD2C5E">
        <w:rPr>
          <w:lang w:eastAsia="it-IT"/>
        </w:rPr>
        <w:t xml:space="preserve"> </w:t>
      </w:r>
      <w:r w:rsidR="00546182">
        <w:rPr>
          <w:lang w:eastAsia="it-IT"/>
        </w:rPr>
        <w:t xml:space="preserve">si registra un </w:t>
      </w:r>
      <w:r w:rsidR="008A2AB7" w:rsidRPr="00BD2C5E">
        <w:rPr>
          <w:lang w:eastAsia="it-IT"/>
        </w:rPr>
        <w:t xml:space="preserve">ulteriore </w:t>
      </w:r>
      <w:r w:rsidR="005A1684">
        <w:rPr>
          <w:lang w:eastAsia="it-IT"/>
        </w:rPr>
        <w:t>incremento</w:t>
      </w:r>
      <w:r w:rsidR="005A1684" w:rsidRPr="005D6330">
        <w:rPr>
          <w:lang w:eastAsia="it-IT"/>
        </w:rPr>
        <w:t xml:space="preserve"> </w:t>
      </w:r>
      <w:r w:rsidR="004225BB" w:rsidRPr="005D6330">
        <w:rPr>
          <w:lang w:eastAsia="it-IT"/>
        </w:rPr>
        <w:t>dei</w:t>
      </w:r>
      <w:r w:rsidR="006B448E" w:rsidRPr="005D6330">
        <w:rPr>
          <w:lang w:eastAsia="it-IT"/>
        </w:rPr>
        <w:t xml:space="preserve"> </w:t>
      </w:r>
      <w:r w:rsidR="0046598E" w:rsidRPr="005D6330">
        <w:rPr>
          <w:lang w:eastAsia="it-IT"/>
        </w:rPr>
        <w:t xml:space="preserve">pazienti </w:t>
      </w:r>
      <w:r w:rsidR="008F1BD5" w:rsidRPr="005D6330">
        <w:rPr>
          <w:lang w:eastAsia="it-IT"/>
        </w:rPr>
        <w:t>ricoverati con sintomi</w:t>
      </w:r>
      <w:r w:rsidR="00CD1202" w:rsidRPr="005D6330">
        <w:rPr>
          <w:lang w:eastAsia="it-IT"/>
        </w:rPr>
        <w:t xml:space="preserve"> </w:t>
      </w:r>
      <w:r w:rsidR="007B4206" w:rsidRPr="005D6330">
        <w:rPr>
          <w:lang w:eastAsia="it-IT"/>
        </w:rPr>
        <w:t>(</w:t>
      </w:r>
      <w:r w:rsidR="00BD2C5E" w:rsidRPr="005D6330">
        <w:rPr>
          <w:lang w:eastAsia="it-IT"/>
        </w:rPr>
        <w:t xml:space="preserve">33.074 vs </w:t>
      </w:r>
      <w:r w:rsidR="00671221" w:rsidRPr="005D6330">
        <w:rPr>
          <w:lang w:eastAsia="it-IT"/>
        </w:rPr>
        <w:t>28.633</w:t>
      </w:r>
      <w:r w:rsidR="007B4206" w:rsidRPr="005D6330">
        <w:rPr>
          <w:lang w:eastAsia="it-IT"/>
        </w:rPr>
        <w:t>)</w:t>
      </w:r>
      <w:r w:rsidR="006B448E" w:rsidRPr="005D6330">
        <w:rPr>
          <w:lang w:eastAsia="it-IT"/>
        </w:rPr>
        <w:t xml:space="preserve"> e </w:t>
      </w:r>
      <w:r w:rsidR="0046598E" w:rsidRPr="005D6330">
        <w:rPr>
          <w:lang w:eastAsia="it-IT"/>
        </w:rPr>
        <w:t>in terapia intensiva (</w:t>
      </w:r>
      <w:r w:rsidR="00BD2C5E" w:rsidRPr="005D6330">
        <w:rPr>
          <w:lang w:eastAsia="it-IT"/>
        </w:rPr>
        <w:t xml:space="preserve">3.612 vs </w:t>
      </w:r>
      <w:r w:rsidR="00671221" w:rsidRPr="005D6330">
        <w:rPr>
          <w:lang w:eastAsia="it-IT"/>
        </w:rPr>
        <w:t>2.971</w:t>
      </w:r>
      <w:r w:rsidR="00F469C4" w:rsidRPr="005D6330">
        <w:rPr>
          <w:lang w:eastAsia="it-IT"/>
        </w:rPr>
        <w:t>)</w:t>
      </w:r>
      <w:r w:rsidR="00FA2CA8" w:rsidRPr="005D6330">
        <w:rPr>
          <w:lang w:eastAsia="it-IT"/>
        </w:rPr>
        <w:t xml:space="preserve">; </w:t>
      </w:r>
      <w:r w:rsidR="00585EDD" w:rsidRPr="005D6330">
        <w:rPr>
          <w:lang w:eastAsia="it-IT"/>
        </w:rPr>
        <w:t xml:space="preserve">aumentano </w:t>
      </w:r>
      <w:r w:rsidR="005D6330" w:rsidRPr="005D6330">
        <w:rPr>
          <w:lang w:eastAsia="it-IT"/>
        </w:rPr>
        <w:t>del 41,7</w:t>
      </w:r>
      <w:r w:rsidR="008A2AB7" w:rsidRPr="005D6330">
        <w:rPr>
          <w:lang w:eastAsia="it-IT"/>
        </w:rPr>
        <w:t xml:space="preserve">% i </w:t>
      </w:r>
      <w:r w:rsidR="00F469C4" w:rsidRPr="005D6330">
        <w:rPr>
          <w:lang w:eastAsia="it-IT"/>
        </w:rPr>
        <w:t>decessi</w:t>
      </w:r>
      <w:r w:rsidR="00BE59CF" w:rsidRPr="005D6330">
        <w:rPr>
          <w:lang w:eastAsia="it-IT"/>
        </w:rPr>
        <w:t xml:space="preserve"> (</w:t>
      </w:r>
      <w:r w:rsidR="005D6330" w:rsidRPr="005D6330">
        <w:rPr>
          <w:lang w:eastAsia="it-IT"/>
        </w:rPr>
        <w:t xml:space="preserve">4.134 vs </w:t>
      </w:r>
      <w:r w:rsidR="00671221" w:rsidRPr="005D6330">
        <w:rPr>
          <w:lang w:eastAsia="it-IT"/>
        </w:rPr>
        <w:t>2.918</w:t>
      </w:r>
      <w:r w:rsidR="00BE59CF" w:rsidRPr="005D6330">
        <w:rPr>
          <w:lang w:eastAsia="it-IT"/>
        </w:rPr>
        <w:t>)</w:t>
      </w:r>
      <w:r w:rsidR="0061393A" w:rsidRPr="005D6330">
        <w:rPr>
          <w:lang w:eastAsia="it-IT"/>
        </w:rPr>
        <w:t>.</w:t>
      </w:r>
      <w:r w:rsidR="007D1838" w:rsidRPr="005D6330">
        <w:rPr>
          <w:lang w:eastAsia="it-IT"/>
        </w:rPr>
        <w:t xml:space="preserve"> </w:t>
      </w:r>
      <w:r w:rsidR="0069637C" w:rsidRPr="005D6330">
        <w:rPr>
          <w:lang w:eastAsia="it-IT"/>
        </w:rPr>
        <w:t xml:space="preserve">In </w:t>
      </w:r>
      <w:r w:rsidR="00C036E5" w:rsidRPr="005D6330">
        <w:rPr>
          <w:lang w:eastAsia="it-IT"/>
        </w:rPr>
        <w:t>dettaglio</w:t>
      </w:r>
      <w:r w:rsidR="003442B9" w:rsidRPr="005D6330">
        <w:t xml:space="preserve">, </w:t>
      </w:r>
      <w:r w:rsidR="00BE59CF" w:rsidRPr="005D6330">
        <w:t xml:space="preserve">rispetto alla </w:t>
      </w:r>
      <w:r w:rsidR="00BE59CF" w:rsidRPr="00BD2C5E">
        <w:t xml:space="preserve">settimana precedente, </w:t>
      </w:r>
      <w:r w:rsidR="00742EE2" w:rsidRPr="00BD2C5E">
        <w:t>si registrano le seguenti variazioni</w:t>
      </w:r>
      <w:r w:rsidR="0069637C" w:rsidRPr="00BD2C5E">
        <w:rPr>
          <w:lang w:eastAsia="it-IT"/>
        </w:rPr>
        <w:t>:</w:t>
      </w:r>
      <w:r w:rsidR="006842FB" w:rsidRPr="00BD2C5E">
        <w:rPr>
          <w:lang w:eastAsia="it-IT"/>
        </w:rPr>
        <w:t xml:space="preserve"> </w:t>
      </w:r>
    </w:p>
    <w:p w:rsidR="005E1B70" w:rsidRPr="00BD2C5E" w:rsidRDefault="00300572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BD2C5E">
        <w:t>D</w:t>
      </w:r>
      <w:r w:rsidR="005E1B70" w:rsidRPr="00BD2C5E">
        <w:t xml:space="preserve">ecessi: </w:t>
      </w:r>
      <w:r w:rsidR="00BD2C5E" w:rsidRPr="00C06C3B">
        <w:t>4.134</w:t>
      </w:r>
      <w:r w:rsidR="003442B9" w:rsidRPr="00C06C3B">
        <w:t xml:space="preserve"> (</w:t>
      </w:r>
      <w:r w:rsidR="00F373A1" w:rsidRPr="00C06C3B">
        <w:t>+</w:t>
      </w:r>
      <w:r w:rsidR="00BD2C5E" w:rsidRPr="00C06C3B">
        <w:t>41</w:t>
      </w:r>
      <w:r w:rsidR="00D55B56" w:rsidRPr="00C06C3B">
        <w:t>,</w:t>
      </w:r>
      <w:r w:rsidR="00BD2C5E" w:rsidRPr="00C06C3B">
        <w:t>7</w:t>
      </w:r>
      <w:r w:rsidR="005862D2" w:rsidRPr="00C06C3B">
        <w:t>%)</w:t>
      </w:r>
    </w:p>
    <w:p w:rsidR="005E1B70" w:rsidRPr="00BD2C5E" w:rsidRDefault="005E1B70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BD2C5E">
        <w:t xml:space="preserve">Terapia intensiva: </w:t>
      </w:r>
      <w:r w:rsidR="003565EE" w:rsidRPr="00BD2C5E">
        <w:t>+</w:t>
      </w:r>
      <w:r w:rsidR="00BD2C5E" w:rsidRPr="00BD2C5E">
        <w:t>641</w:t>
      </w:r>
      <w:r w:rsidR="008A2AB7" w:rsidRPr="00BD2C5E">
        <w:t xml:space="preserve"> </w:t>
      </w:r>
      <w:r w:rsidR="005862D2" w:rsidRPr="00BD2C5E">
        <w:t>(</w:t>
      </w:r>
      <w:r w:rsidR="000654A3" w:rsidRPr="00BD2C5E">
        <w:t>+</w:t>
      </w:r>
      <w:r w:rsidR="00BD2C5E" w:rsidRPr="00BD2C5E">
        <w:t>21</w:t>
      </w:r>
      <w:r w:rsidR="0088282B" w:rsidRPr="00BD2C5E">
        <w:t>,</w:t>
      </w:r>
      <w:r w:rsidR="00BD2C5E" w:rsidRPr="00BD2C5E">
        <w:t>6</w:t>
      </w:r>
      <w:r w:rsidR="003565EE" w:rsidRPr="00BD2C5E">
        <w:t>%</w:t>
      </w:r>
      <w:r w:rsidR="005862D2" w:rsidRPr="00BD2C5E">
        <w:t>)</w:t>
      </w:r>
    </w:p>
    <w:p w:rsidR="00DD06F4" w:rsidRPr="00BD2C5E" w:rsidRDefault="00DD06F4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BD2C5E">
        <w:t xml:space="preserve">Ricoverati con sintomi: </w:t>
      </w:r>
      <w:r w:rsidR="00C91BCF" w:rsidRPr="00BD2C5E">
        <w:t>+</w:t>
      </w:r>
      <w:r w:rsidR="00BD2C5E" w:rsidRPr="00BD2C5E">
        <w:t>4.441</w:t>
      </w:r>
      <w:r w:rsidR="00C91BCF" w:rsidRPr="00BD2C5E">
        <w:t xml:space="preserve"> (+</w:t>
      </w:r>
      <w:r w:rsidR="00BD2C5E" w:rsidRPr="00BD2C5E">
        <w:t>15</w:t>
      </w:r>
      <w:r w:rsidR="008A2AB7" w:rsidRPr="00BD2C5E">
        <w:t>,</w:t>
      </w:r>
      <w:r w:rsidR="00BD2C5E" w:rsidRPr="00BD2C5E">
        <w:t>5</w:t>
      </w:r>
      <w:r w:rsidR="003565EE" w:rsidRPr="00BD2C5E">
        <w:t>%</w:t>
      </w:r>
      <w:r w:rsidR="005862D2" w:rsidRPr="00BD2C5E">
        <w:t>)</w:t>
      </w:r>
    </w:p>
    <w:p w:rsidR="005E1B70" w:rsidRPr="00BD2C5E" w:rsidRDefault="00BE59CF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BD2C5E">
        <w:t>Nuovi casi</w:t>
      </w:r>
      <w:r w:rsidR="005E1B70" w:rsidRPr="00BD2C5E">
        <w:t>:</w:t>
      </w:r>
      <w:r w:rsidR="00633FE4" w:rsidRPr="00BD2C5E">
        <w:t xml:space="preserve"> </w:t>
      </w:r>
      <w:r w:rsidR="00671221" w:rsidRPr="00BD2C5E">
        <w:t>2</w:t>
      </w:r>
      <w:r w:rsidR="00BD2C5E" w:rsidRPr="00BD2C5E">
        <w:t>42</w:t>
      </w:r>
      <w:r w:rsidR="00671221" w:rsidRPr="00BD2C5E">
        <w:t>.</w:t>
      </w:r>
      <w:r w:rsidR="00BD2C5E" w:rsidRPr="00BD2C5E">
        <w:t>609</w:t>
      </w:r>
      <w:r w:rsidR="00F54FFA" w:rsidRPr="00BD2C5E">
        <w:t xml:space="preserve"> </w:t>
      </w:r>
      <w:r w:rsidR="00924C50" w:rsidRPr="00BD2C5E">
        <w:t>(</w:t>
      </w:r>
      <w:r w:rsidR="00F373A1" w:rsidRPr="00BD2C5E">
        <w:t>+</w:t>
      </w:r>
      <w:r w:rsidR="00BD2C5E" w:rsidRPr="00BD2C5E">
        <w:t>24,4</w:t>
      </w:r>
      <w:r w:rsidR="005862D2" w:rsidRPr="00BD2C5E">
        <w:t>%)</w:t>
      </w:r>
    </w:p>
    <w:p w:rsidR="000B6B1F" w:rsidRPr="00BD2C5E" w:rsidRDefault="000B6B1F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BD2C5E">
        <w:t xml:space="preserve">Casi </w:t>
      </w:r>
      <w:r w:rsidR="00487E15" w:rsidRPr="00BD2C5E">
        <w:t>attualmente positivi</w:t>
      </w:r>
      <w:r w:rsidR="00595785" w:rsidRPr="00BD2C5E">
        <w:t xml:space="preserve">: </w:t>
      </w:r>
      <w:r w:rsidR="00F373A1" w:rsidRPr="00BD2C5E">
        <w:t>+</w:t>
      </w:r>
      <w:r w:rsidR="00BD2C5E" w:rsidRPr="00BD2C5E">
        <w:t>143.700</w:t>
      </w:r>
      <w:r w:rsidR="00F54FFA" w:rsidRPr="00BD2C5E">
        <w:t xml:space="preserve"> </w:t>
      </w:r>
      <w:r w:rsidR="00F469C4" w:rsidRPr="00BD2C5E">
        <w:t>(</w:t>
      </w:r>
      <w:r w:rsidR="006B448E" w:rsidRPr="00BD2C5E">
        <w:t>+</w:t>
      </w:r>
      <w:r w:rsidR="00BD2C5E" w:rsidRPr="00BD2C5E">
        <w:t>24,4</w:t>
      </w:r>
      <w:r w:rsidR="00FE10CC" w:rsidRPr="00BD2C5E">
        <w:t>%</w:t>
      </w:r>
      <w:r w:rsidRPr="00BD2C5E">
        <w:t>)</w:t>
      </w:r>
    </w:p>
    <w:p w:rsidR="00260775" w:rsidRPr="00BD2C5E" w:rsidRDefault="002A3D04" w:rsidP="000F1FFA">
      <w:pPr>
        <w:pStyle w:val="Paragrafoelenco"/>
        <w:numPr>
          <w:ilvl w:val="0"/>
          <w:numId w:val="1"/>
        </w:numPr>
        <w:spacing w:after="120" w:line="276" w:lineRule="auto"/>
        <w:jc w:val="both"/>
      </w:pPr>
      <w:r w:rsidRPr="00BD2C5E">
        <w:t xml:space="preserve">Casi testati </w:t>
      </w:r>
      <w:r w:rsidR="00BD2C5E" w:rsidRPr="00BD2C5E">
        <w:t>-17.400</w:t>
      </w:r>
      <w:r w:rsidR="000D2C51" w:rsidRPr="00BD2C5E">
        <w:t xml:space="preserve"> </w:t>
      </w:r>
      <w:r w:rsidR="0092337D" w:rsidRPr="00BD2C5E">
        <w:t>(</w:t>
      </w:r>
      <w:r w:rsidR="00BB57B7">
        <w:t>-</w:t>
      </w:r>
      <w:r w:rsidR="00BD2C5E" w:rsidRPr="00BD2C5E">
        <w:t>2</w:t>
      </w:r>
      <w:r w:rsidR="003565EE" w:rsidRPr="00BD2C5E">
        <w:t>%</w:t>
      </w:r>
      <w:r w:rsidR="0092337D" w:rsidRPr="00BD2C5E">
        <w:t>)</w:t>
      </w:r>
    </w:p>
    <w:p w:rsidR="00260775" w:rsidRPr="00BD2C5E" w:rsidRDefault="00260775" w:rsidP="000F1FFA">
      <w:pPr>
        <w:pStyle w:val="Paragrafoelenco"/>
        <w:numPr>
          <w:ilvl w:val="0"/>
          <w:numId w:val="1"/>
        </w:numPr>
        <w:spacing w:after="120" w:line="276" w:lineRule="auto"/>
        <w:jc w:val="both"/>
      </w:pPr>
      <w:r w:rsidRPr="00BD2C5E">
        <w:t xml:space="preserve">Tamponi totali: </w:t>
      </w:r>
      <w:r w:rsidR="00734A61" w:rsidRPr="00BD2C5E">
        <w:t>+</w:t>
      </w:r>
      <w:r w:rsidR="00BD2C5E" w:rsidRPr="00BD2C5E">
        <w:t>45.051</w:t>
      </w:r>
      <w:r w:rsidR="000D2C51" w:rsidRPr="00BD2C5E">
        <w:t xml:space="preserve"> </w:t>
      </w:r>
      <w:r w:rsidR="00A149F4" w:rsidRPr="00BD2C5E">
        <w:t>(</w:t>
      </w:r>
      <w:r w:rsidR="00095DA9" w:rsidRPr="00BD2C5E">
        <w:t>+</w:t>
      </w:r>
      <w:r w:rsidR="00BD2C5E" w:rsidRPr="00BD2C5E">
        <w:t>3</w:t>
      </w:r>
      <w:r w:rsidR="00671221" w:rsidRPr="00BD2C5E">
        <w:t>,</w:t>
      </w:r>
      <w:r w:rsidR="00BD2C5E" w:rsidRPr="00BD2C5E">
        <w:t>1</w:t>
      </w:r>
      <w:r w:rsidR="00A149F4" w:rsidRPr="00BD2C5E">
        <w:t>%</w:t>
      </w:r>
      <w:r w:rsidR="009D6AEE" w:rsidRPr="00BD2C5E">
        <w:t>)</w:t>
      </w:r>
    </w:p>
    <w:p w:rsidR="009B6731" w:rsidRDefault="0041559A" w:rsidP="00F64432">
      <w:pPr>
        <w:jc w:val="both"/>
      </w:pPr>
      <w:r w:rsidRPr="002E1E49">
        <w:t>«</w:t>
      </w:r>
      <w:r>
        <w:t>Per interpretare correttamente i termini “rallentamento”, “raffreddamento”, “frenata”</w:t>
      </w:r>
      <w:r w:rsidR="00546182">
        <w:t xml:space="preserve"> c</w:t>
      </w:r>
      <w:r w:rsidR="0081421A">
        <w:t xml:space="preserve">he nell’ultima settimana hanno </w:t>
      </w:r>
      <w:r w:rsidR="005A1684">
        <w:t xml:space="preserve">invaso </w:t>
      </w:r>
      <w:r w:rsidR="004625C9">
        <w:t xml:space="preserve">anche </w:t>
      </w:r>
      <w:r w:rsidR="0081421A">
        <w:t xml:space="preserve">la </w:t>
      </w:r>
      <w:r w:rsidR="00546182">
        <w:t xml:space="preserve">comunicazione </w:t>
      </w:r>
      <w:r w:rsidR="00C46F2A">
        <w:t>istituzionale</w:t>
      </w:r>
      <w:r w:rsidR="0081421A">
        <w:t xml:space="preserve"> </w:t>
      </w:r>
      <w:r w:rsidRPr="002E1E49">
        <w:t xml:space="preserve">– </w:t>
      </w:r>
      <w:r>
        <w:t xml:space="preserve">spiega il Presidente </w:t>
      </w:r>
      <w:r w:rsidRPr="002E1E49">
        <w:t xml:space="preserve">– </w:t>
      </w:r>
      <w:r w:rsidR="0081421A">
        <w:t xml:space="preserve">è indispensabile sottolineare </w:t>
      </w:r>
      <w:r>
        <w:t xml:space="preserve">la </w:t>
      </w:r>
      <w:r w:rsidR="00FC77DA">
        <w:t xml:space="preserve">netta </w:t>
      </w:r>
      <w:r>
        <w:t>differen</w:t>
      </w:r>
      <w:r w:rsidR="007F1C37">
        <w:t xml:space="preserve">za tra l’incremento percentuale dei nuovi casi ed il loro aumento </w:t>
      </w:r>
      <w:r w:rsidR="005A1684">
        <w:t>in termini assoluti</w:t>
      </w:r>
      <w:r w:rsidR="007F1C37">
        <w:t>. Altrimenti</w:t>
      </w:r>
      <w:r>
        <w:t>,</w:t>
      </w:r>
      <w:r w:rsidR="00FC77DA">
        <w:t xml:space="preserve"> </w:t>
      </w:r>
      <w:r w:rsidR="00274710">
        <w:t xml:space="preserve">si </w:t>
      </w:r>
      <w:r w:rsidR="005A1684">
        <w:t xml:space="preserve">finisce per </w:t>
      </w:r>
      <w:r w:rsidR="00C46F2A">
        <w:t>“</w:t>
      </w:r>
      <w:r w:rsidR="005A1684">
        <w:t>torturare i</w:t>
      </w:r>
      <w:r w:rsidR="00C46F2A">
        <w:t xml:space="preserve"> </w:t>
      </w:r>
      <w:r w:rsidR="004625C9">
        <w:t>numeri</w:t>
      </w:r>
      <w:r w:rsidR="00C46F2A">
        <w:t xml:space="preserve"> sino a farli confessare”</w:t>
      </w:r>
      <w:r w:rsidR="00BC49CA">
        <w:t xml:space="preserve">, enfatizzando timidi miglioramenti </w:t>
      </w:r>
      <w:r w:rsidR="00E94224">
        <w:t xml:space="preserve">per </w:t>
      </w:r>
      <w:r w:rsidR="00BC49CA">
        <w:t xml:space="preserve">limitare restrizioni e </w:t>
      </w:r>
      <w:r w:rsidR="00E94224">
        <w:t xml:space="preserve">legittimare </w:t>
      </w:r>
      <w:r w:rsidR="00BC49CA">
        <w:t>riaperture</w:t>
      </w:r>
      <w:r w:rsidR="00FC77DA" w:rsidRPr="002E1E49">
        <w:rPr>
          <w:rFonts w:cstheme="minorHAnsi"/>
        </w:rPr>
        <w:t>»</w:t>
      </w:r>
      <w:r w:rsidR="00FC77DA" w:rsidRPr="002E1E49">
        <w:t xml:space="preserve">. </w:t>
      </w:r>
      <w:r w:rsidR="00FC77DA">
        <w:t xml:space="preserve">Infatti, </w:t>
      </w:r>
      <w:r w:rsidR="007F1C37">
        <w:t xml:space="preserve">se </w:t>
      </w:r>
      <w:r w:rsidR="00FC77DA">
        <w:t>nell’ultima settiman</w:t>
      </w:r>
      <w:r w:rsidR="002C5983">
        <w:t>a</w:t>
      </w:r>
      <w:r w:rsidR="00FC77DA">
        <w:t xml:space="preserve"> si registra </w:t>
      </w:r>
      <w:r w:rsidR="00585EDD">
        <w:t>un’</w:t>
      </w:r>
      <w:r w:rsidR="00FC77DA">
        <w:t xml:space="preserve">ulteriore riduzione dell’incremento percentuale dei nuovi casi (dal 31% al 24,4%), </w:t>
      </w:r>
      <w:r w:rsidR="00585EDD">
        <w:t>questi</w:t>
      </w:r>
      <w:r w:rsidR="00FC77DA">
        <w:t xml:space="preserve"> sono</w:t>
      </w:r>
      <w:r w:rsidR="005A1684">
        <w:t xml:space="preserve"> comunque</w:t>
      </w:r>
      <w:r w:rsidR="00FC77DA">
        <w:t xml:space="preserve"> aumentati di 242.609</w:t>
      </w:r>
      <w:r w:rsidR="00631903">
        <w:t xml:space="preserve"> rispetto alla</w:t>
      </w:r>
      <w:r w:rsidR="00FC77DA">
        <w:t xml:space="preserve"> settimana precedente (</w:t>
      </w:r>
      <w:r w:rsidR="00FC77DA" w:rsidRPr="00FC77DA">
        <w:rPr>
          <w:highlight w:val="yellow"/>
        </w:rPr>
        <w:t>figura 1</w:t>
      </w:r>
      <w:r w:rsidR="00FC77DA">
        <w:t>).</w:t>
      </w:r>
      <w:r w:rsidR="00022183">
        <w:t xml:space="preserve"> Infatti, se da un lato in</w:t>
      </w:r>
      <w:r w:rsidR="00E9318D">
        <w:t xml:space="preserve"> tutte le Regioni</w:t>
      </w:r>
      <w:r w:rsidR="0081421A">
        <w:t>, eccetto la Puglia,</w:t>
      </w:r>
      <w:r w:rsidR="00E9318D">
        <w:t xml:space="preserve"> </w:t>
      </w:r>
      <w:r w:rsidR="00A41AFB">
        <w:t xml:space="preserve">si </w:t>
      </w:r>
      <w:r w:rsidR="00E9318D">
        <w:t xml:space="preserve">riduce </w:t>
      </w:r>
      <w:r w:rsidR="005A1684">
        <w:t xml:space="preserve">l’incremento </w:t>
      </w:r>
      <w:r w:rsidR="00A41AFB">
        <w:t>percentuale dei casi</w:t>
      </w:r>
      <w:r w:rsidR="00E9318D">
        <w:t xml:space="preserve">, </w:t>
      </w:r>
      <w:r w:rsidR="00022183">
        <w:t xml:space="preserve">dall’altro </w:t>
      </w:r>
      <w:r w:rsidR="00A41AFB">
        <w:t>i casi attualmente positivi aumenta</w:t>
      </w:r>
      <w:r w:rsidR="00E9318D">
        <w:t xml:space="preserve">no </w:t>
      </w:r>
      <w:r w:rsidR="00A41AFB">
        <w:t>ovunq</w:t>
      </w:r>
      <w:r w:rsidR="00E9318D">
        <w:t xml:space="preserve">ue tranne che in Valle D’Aosta </w:t>
      </w:r>
      <w:r w:rsidR="00A41AFB">
        <w:t>(</w:t>
      </w:r>
      <w:r w:rsidR="00A41AFB" w:rsidRPr="000D230B">
        <w:rPr>
          <w:highlight w:val="yellow"/>
        </w:rPr>
        <w:t>tabella</w:t>
      </w:r>
      <w:r w:rsidR="00A41AFB">
        <w:t>).</w:t>
      </w:r>
    </w:p>
    <w:p w:rsidR="00B558BE" w:rsidRDefault="00FC77DA" w:rsidP="00F64432">
      <w:pPr>
        <w:jc w:val="both"/>
      </w:pPr>
      <w:r w:rsidRPr="002E1E49">
        <w:t>«</w:t>
      </w:r>
      <w:r w:rsidR="005A1684">
        <w:t xml:space="preserve">Le misure di contenimento introdotte </w:t>
      </w:r>
      <w:r w:rsidRPr="002E1E49">
        <w:t xml:space="preserve">– </w:t>
      </w:r>
      <w:r>
        <w:t xml:space="preserve">spiega il Presidente </w:t>
      </w:r>
      <w:r w:rsidRPr="002E1E49">
        <w:t>–</w:t>
      </w:r>
      <w:r w:rsidR="0035471B">
        <w:t xml:space="preserve"> </w:t>
      </w:r>
      <w:r>
        <w:t>non hanno affatto “appiattito” la curva dei contagi che</w:t>
      </w:r>
      <w:r w:rsidR="00687E75">
        <w:t xml:space="preserve"> </w:t>
      </w:r>
      <w:r>
        <w:t xml:space="preserve">continua a salire, </w:t>
      </w:r>
      <w:r w:rsidR="00585EDD">
        <w:t xml:space="preserve">seppure con velocità ridotta, </w:t>
      </w:r>
      <w:r w:rsidR="00E9318D">
        <w:t xml:space="preserve">analogamente </w:t>
      </w:r>
      <w:r w:rsidR="0035471B">
        <w:t xml:space="preserve">a </w:t>
      </w:r>
      <w:r>
        <w:t>quella dei ricoverati con sintomi e delle terapie intensive</w:t>
      </w:r>
      <w:r w:rsidR="00585EDD">
        <w:t xml:space="preserve">. </w:t>
      </w:r>
      <w:r w:rsidR="0035471B">
        <w:t>Il contagio, in sostanza, è</w:t>
      </w:r>
      <w:r w:rsidR="007D7BBD">
        <w:t xml:space="preserve"> </w:t>
      </w:r>
      <w:r w:rsidR="00687E75">
        <w:t xml:space="preserve">come </w:t>
      </w:r>
      <w:r w:rsidRPr="00FC77DA">
        <w:t>un’auto</w:t>
      </w:r>
      <w:r w:rsidR="002C5983">
        <w:t xml:space="preserve">mobile </w:t>
      </w:r>
      <w:r w:rsidR="00585EDD">
        <w:t>che</w:t>
      </w:r>
      <w:r w:rsidRPr="00FC77DA">
        <w:t>, dopo avere accelerato</w:t>
      </w:r>
      <w:r w:rsidR="00687E75">
        <w:t xml:space="preserve"> </w:t>
      </w:r>
      <w:r w:rsidRPr="00FC77DA">
        <w:t xml:space="preserve">la corsa </w:t>
      </w:r>
      <w:r w:rsidR="00E9318D">
        <w:lastRenderedPageBreak/>
        <w:t>per settimane</w:t>
      </w:r>
      <w:r w:rsidR="00E9318D" w:rsidRPr="00FC77DA">
        <w:t xml:space="preserve"> </w:t>
      </w:r>
      <w:r w:rsidR="007D7BBD">
        <w:t>(incremento percentuale</w:t>
      </w:r>
      <w:r w:rsidR="00AC3792">
        <w:t xml:space="preserve"> dei casi</w:t>
      </w:r>
      <w:r w:rsidR="00B558BE">
        <w:t>)</w:t>
      </w:r>
      <w:r w:rsidRPr="00FC77DA">
        <w:t>, ora viaggi</w:t>
      </w:r>
      <w:r w:rsidR="00E9318D">
        <w:t>a</w:t>
      </w:r>
      <w:r w:rsidRPr="00FC77DA">
        <w:t xml:space="preserve"> a</w:t>
      </w:r>
      <w:r w:rsidR="00F716DA">
        <w:t xml:space="preserve">d una </w:t>
      </w:r>
      <w:r w:rsidRPr="00FC77DA">
        <w:t xml:space="preserve">velocità </w:t>
      </w:r>
      <w:r w:rsidR="00F716DA">
        <w:t xml:space="preserve">molto elevata ma </w:t>
      </w:r>
      <w:r w:rsidR="00E9318D">
        <w:t xml:space="preserve">costante </w:t>
      </w:r>
      <w:r w:rsidRPr="00FC77DA">
        <w:t>(numero di casi settimanali)</w:t>
      </w:r>
      <w:r w:rsidR="00B558BE">
        <w:t xml:space="preserve">, </w:t>
      </w:r>
      <w:r w:rsidR="00AD4E81">
        <w:t xml:space="preserve">nonostante abbia </w:t>
      </w:r>
      <w:r w:rsidR="00B558BE">
        <w:t>ridotto l’accelerazione</w:t>
      </w:r>
      <w:r w:rsidR="00687E75" w:rsidRPr="002E1E49">
        <w:rPr>
          <w:rFonts w:cstheme="minorHAnsi"/>
        </w:rPr>
        <w:t>»</w:t>
      </w:r>
      <w:r w:rsidR="00B558BE">
        <w:t>.</w:t>
      </w:r>
    </w:p>
    <w:p w:rsidR="00BD172C" w:rsidRDefault="00C46F2A" w:rsidP="00F64432">
      <w:pPr>
        <w:spacing w:after="120"/>
        <w:jc w:val="both"/>
      </w:pPr>
      <w:r>
        <w:t>La riduzione dell’</w:t>
      </w:r>
      <w:r w:rsidR="00BD172C">
        <w:t xml:space="preserve">incremento percentuale </w:t>
      </w:r>
      <w:r>
        <w:t xml:space="preserve">si intravede anche </w:t>
      </w:r>
      <w:r w:rsidR="00275DFA">
        <w:t xml:space="preserve">sul numero dei pazienti ricoverati </w:t>
      </w:r>
      <w:r w:rsidR="00B558BE">
        <w:t>con sintomi e</w:t>
      </w:r>
      <w:r w:rsidR="00BD172C">
        <w:t>, in misura minore,</w:t>
      </w:r>
      <w:r w:rsidR="00B558BE">
        <w:t xml:space="preserve"> sulle terapie intensive</w:t>
      </w:r>
      <w:r w:rsidR="00585EDD">
        <w:t xml:space="preserve">: </w:t>
      </w:r>
      <w:r w:rsidR="000E1792" w:rsidRPr="002E1E49">
        <w:t>«</w:t>
      </w:r>
      <w:r w:rsidR="00B558BE">
        <w:t>Tuttavia</w:t>
      </w:r>
      <w:r w:rsidR="000E1792">
        <w:t xml:space="preserve"> </w:t>
      </w:r>
      <w:r w:rsidR="000E1792" w:rsidRPr="002E1E49">
        <w:t xml:space="preserve">– </w:t>
      </w:r>
      <w:r w:rsidR="00585EDD">
        <w:t>puntualizza Cartabellotta</w:t>
      </w:r>
      <w:r w:rsidR="000E1792">
        <w:t xml:space="preserve"> </w:t>
      </w:r>
      <w:r w:rsidR="000E1792" w:rsidRPr="002E1E49">
        <w:t>–</w:t>
      </w:r>
      <w:r w:rsidR="000E1792">
        <w:t xml:space="preserve"> non conoscendo i </w:t>
      </w:r>
      <w:r w:rsidR="00B558BE">
        <w:t xml:space="preserve">flussi dei pazienti in entrata e in uscita, </w:t>
      </w:r>
      <w:r w:rsidR="00636A47">
        <w:t xml:space="preserve">non si può escludere che </w:t>
      </w:r>
      <w:r w:rsidR="00B558BE">
        <w:t xml:space="preserve">questo dato </w:t>
      </w:r>
      <w:r w:rsidR="00636A47">
        <w:t xml:space="preserve">sia </w:t>
      </w:r>
      <w:r w:rsidR="00B558BE">
        <w:t>influenzato dall’effetto saturazione dei posti letto</w:t>
      </w:r>
      <w:r w:rsidR="00AD4E81">
        <w:t xml:space="preserve"> che </w:t>
      </w:r>
      <w:r w:rsidR="00935CD1">
        <w:t>nelle terapie intensive</w:t>
      </w:r>
      <w:r w:rsidR="00AD4E81">
        <w:t xml:space="preserve"> purtroppo causano un incremento della letalità</w:t>
      </w:r>
      <w:r w:rsidR="000E1792" w:rsidRPr="002E1E49">
        <w:rPr>
          <w:rFonts w:cstheme="minorHAnsi"/>
        </w:rPr>
        <w:t>»</w:t>
      </w:r>
      <w:r w:rsidR="000E1792">
        <w:t>.</w:t>
      </w:r>
      <w:r w:rsidR="0040563C">
        <w:t xml:space="preserve"> </w:t>
      </w:r>
      <w:r w:rsidR="00AD4E81">
        <w:t>In ogni caso, l</w:t>
      </w:r>
      <w:r w:rsidR="0040563C">
        <w:t>a soglia</w:t>
      </w:r>
      <w:r w:rsidR="00B558BE">
        <w:t xml:space="preserve"> di occupazione</w:t>
      </w:r>
      <w:r w:rsidR="00F716DA">
        <w:t xml:space="preserve"> </w:t>
      </w:r>
      <w:r w:rsidR="0040563C">
        <w:t xml:space="preserve">del 40% definita dal Ministero della Salute </w:t>
      </w:r>
      <w:r w:rsidR="00F716DA">
        <w:t>per pazienti COVID</w:t>
      </w:r>
      <w:r w:rsidR="00C06C3B">
        <w:t xml:space="preserve"> </w:t>
      </w:r>
      <w:r w:rsidR="00585EDD">
        <w:t xml:space="preserve">nei reparti di </w:t>
      </w:r>
      <w:r w:rsidR="00C06C3B">
        <w:t>area medica</w:t>
      </w:r>
      <w:r w:rsidR="00B558BE">
        <w:t xml:space="preserve"> </w:t>
      </w:r>
      <w:r w:rsidR="0040563C">
        <w:t xml:space="preserve">è stata superata </w:t>
      </w:r>
      <w:r w:rsidR="0040563C" w:rsidRPr="00BB57B7">
        <w:t xml:space="preserve">in 15 Regioni </w:t>
      </w:r>
      <w:r w:rsidR="0040563C">
        <w:t>(</w:t>
      </w:r>
      <w:r w:rsidR="0040563C" w:rsidRPr="00BB57B7">
        <w:rPr>
          <w:highlight w:val="yellow"/>
        </w:rPr>
        <w:t xml:space="preserve">figura </w:t>
      </w:r>
      <w:r w:rsidR="0040563C">
        <w:rPr>
          <w:highlight w:val="yellow"/>
        </w:rPr>
        <w:t>2</w:t>
      </w:r>
      <w:r w:rsidR="0040563C">
        <w:t xml:space="preserve">) </w:t>
      </w:r>
      <w:r w:rsidR="00B558BE">
        <w:t xml:space="preserve">e </w:t>
      </w:r>
      <w:r w:rsidR="0040563C">
        <w:t xml:space="preserve">quella </w:t>
      </w:r>
      <w:r w:rsidR="00B558BE">
        <w:t>del 30%</w:t>
      </w:r>
      <w:r w:rsidR="00585EDD">
        <w:t xml:space="preserve"> </w:t>
      </w:r>
      <w:r w:rsidR="00C14E33">
        <w:t xml:space="preserve">nelle </w:t>
      </w:r>
      <w:r w:rsidR="00585EDD">
        <w:t>terapie intensive</w:t>
      </w:r>
      <w:r w:rsidR="00B558BE">
        <w:t xml:space="preserve"> in 17 </w:t>
      </w:r>
      <w:r w:rsidR="00B558BE" w:rsidRPr="002E1E49">
        <w:t>(</w:t>
      </w:r>
      <w:r w:rsidR="00B558BE">
        <w:rPr>
          <w:rFonts w:cstheme="minorHAnsi"/>
          <w:highlight w:val="yellow"/>
        </w:rPr>
        <w:t xml:space="preserve">figura </w:t>
      </w:r>
      <w:r w:rsidR="00901363">
        <w:rPr>
          <w:rFonts w:cstheme="minorHAnsi"/>
          <w:highlight w:val="yellow"/>
        </w:rPr>
        <w:t>3</w:t>
      </w:r>
      <w:r w:rsidR="00B558BE">
        <w:rPr>
          <w:rFonts w:cstheme="minorHAnsi"/>
          <w:highlight w:val="yellow"/>
        </w:rPr>
        <w:t>)</w:t>
      </w:r>
      <w:r w:rsidR="0040563C">
        <w:rPr>
          <w:rFonts w:cstheme="minorHAnsi"/>
        </w:rPr>
        <w:t xml:space="preserve">. </w:t>
      </w:r>
      <w:r w:rsidR="00B558BE">
        <w:t xml:space="preserve"> </w:t>
      </w:r>
      <w:r w:rsidR="0040563C">
        <w:t xml:space="preserve">Se le rispettive </w:t>
      </w:r>
      <w:r w:rsidR="00B558BE">
        <w:t xml:space="preserve">medie nazionali </w:t>
      </w:r>
      <w:r w:rsidR="0040563C">
        <w:t xml:space="preserve">hanno raggiunto il </w:t>
      </w:r>
      <w:r w:rsidR="00B558BE">
        <w:t xml:space="preserve">51% e </w:t>
      </w:r>
      <w:r w:rsidR="0040563C">
        <w:t xml:space="preserve">il </w:t>
      </w:r>
      <w:r w:rsidR="00B558BE">
        <w:t>42%</w:t>
      </w:r>
      <w:r w:rsidR="00C14E33">
        <w:t>,</w:t>
      </w:r>
      <w:r w:rsidR="0040563C">
        <w:t xml:space="preserve"> in </w:t>
      </w:r>
      <w:r w:rsidR="00C14E33">
        <w:t xml:space="preserve">diverse </w:t>
      </w:r>
      <w:r w:rsidR="0040563C">
        <w:t xml:space="preserve">Regioni i valori sono </w:t>
      </w:r>
      <w:r w:rsidR="00B558BE">
        <w:t>molto più elevati</w:t>
      </w:r>
      <w:r w:rsidR="0040563C">
        <w:t xml:space="preserve"> e </w:t>
      </w:r>
      <w:r w:rsidR="00AD4E81">
        <w:t xml:space="preserve">alcuni ospedali </w:t>
      </w:r>
      <w:r w:rsidR="00B558BE">
        <w:t>sono allo stremo</w:t>
      </w:r>
      <w:r w:rsidR="000E1792">
        <w:t xml:space="preserve"> anche perché, aggiunge Cartabellotta </w:t>
      </w:r>
      <w:r w:rsidR="000E1792" w:rsidRPr="002E1E49">
        <w:t>«</w:t>
      </w:r>
      <w:r w:rsidR="000E1792">
        <w:t xml:space="preserve">i pazienti COVID </w:t>
      </w:r>
      <w:r w:rsidR="00F716DA">
        <w:t xml:space="preserve">stanno progressivamente “cannibalizzando” i </w:t>
      </w:r>
      <w:r w:rsidR="000E1792">
        <w:t xml:space="preserve">posti letto </w:t>
      </w:r>
      <w:r w:rsidR="00F716DA">
        <w:t xml:space="preserve">di </w:t>
      </w:r>
      <w:r w:rsidR="000E1792">
        <w:t xml:space="preserve">altri reparti limitando la capacità di assistere pazienti </w:t>
      </w:r>
      <w:r w:rsidR="00F716DA">
        <w:t xml:space="preserve">con </w:t>
      </w:r>
      <w:r w:rsidR="000E1792">
        <w:t xml:space="preserve">altre </w:t>
      </w:r>
      <w:r w:rsidR="00887E06">
        <w:t>patologie</w:t>
      </w:r>
      <w:r w:rsidR="000E1792" w:rsidRPr="002E1E49">
        <w:rPr>
          <w:rFonts w:cstheme="minorHAnsi"/>
        </w:rPr>
        <w:t>»</w:t>
      </w:r>
      <w:r w:rsidR="000E1792">
        <w:t>.</w:t>
      </w:r>
    </w:p>
    <w:p w:rsidR="00AB3ABC" w:rsidRPr="00AB3ABC" w:rsidRDefault="00AB3ABC" w:rsidP="005D6330">
      <w:pPr>
        <w:spacing w:after="120"/>
        <w:jc w:val="both"/>
      </w:pPr>
      <w:r w:rsidRPr="00F716DA">
        <w:t>«</w:t>
      </w:r>
      <w:r w:rsidR="00F716DA">
        <w:t xml:space="preserve">L’incremento dei decessi </w:t>
      </w:r>
      <w:r w:rsidRPr="00F716DA">
        <w:t>–</w:t>
      </w:r>
      <w:r w:rsidR="00CF7673" w:rsidRPr="00F716DA">
        <w:t xml:space="preserve"> </w:t>
      </w:r>
      <w:r w:rsidRPr="00F716DA">
        <w:t xml:space="preserve">spiega Renata Gili, </w:t>
      </w:r>
      <w:r w:rsidR="00FF499D">
        <w:t>r</w:t>
      </w:r>
      <w:r w:rsidR="00887E06" w:rsidRPr="00F716DA">
        <w:t>esponsabile Ricerca sui Servizi Sanitari della Fondazione</w:t>
      </w:r>
      <w:r w:rsidR="00F716DA" w:rsidRPr="00F716DA">
        <w:t xml:space="preserve"> GIMBE</w:t>
      </w:r>
      <w:r w:rsidR="00887E06" w:rsidRPr="00F716DA">
        <w:t xml:space="preserve"> </w:t>
      </w:r>
      <w:r w:rsidRPr="00F716DA">
        <w:t>–</w:t>
      </w:r>
      <w:r w:rsidR="00F716DA">
        <w:t xml:space="preserve"> </w:t>
      </w:r>
      <w:r w:rsidRPr="00AB3ABC">
        <w:t xml:space="preserve">mantiene </w:t>
      </w:r>
      <w:r w:rsidR="00420697">
        <w:t xml:space="preserve">invece </w:t>
      </w:r>
      <w:r w:rsidRPr="00AB3ABC">
        <w:t>un trend esponenziale</w:t>
      </w:r>
      <w:r w:rsidR="00420697">
        <w:t xml:space="preserve">, </w:t>
      </w:r>
      <w:r w:rsidR="00F716DA">
        <w:t>facendo registrare un +</w:t>
      </w:r>
      <w:r w:rsidR="005D6330">
        <w:t>41,7</w:t>
      </w:r>
      <w:r w:rsidR="00D07609" w:rsidRPr="00AB3ABC">
        <w:t xml:space="preserve">% </w:t>
      </w:r>
      <w:r>
        <w:t>rispetto alla settimana precedente</w:t>
      </w:r>
      <w:r w:rsidR="00D07609" w:rsidRPr="00AB3ABC">
        <w:t>.</w:t>
      </w:r>
      <w:r w:rsidR="00C34CA7" w:rsidRPr="00AB3ABC">
        <w:t xml:space="preserve"> </w:t>
      </w:r>
      <w:r w:rsidR="00420697">
        <w:t>Tale incremento è destinato ad</w:t>
      </w:r>
      <w:r w:rsidR="00C34CA7" w:rsidRPr="00AB3ABC">
        <w:t xml:space="preserve"> aumentare</w:t>
      </w:r>
      <w:r w:rsidR="00935CD1">
        <w:t xml:space="preserve"> nelle prossime settimane</w:t>
      </w:r>
      <w:r w:rsidR="00C34CA7" w:rsidRPr="00AB3ABC">
        <w:t xml:space="preserve">, </w:t>
      </w:r>
      <w:r>
        <w:t xml:space="preserve">perché l’effetto delle misure restrittive </w:t>
      </w:r>
      <w:r w:rsidR="00F716DA">
        <w:t>ridu</w:t>
      </w:r>
      <w:r w:rsidR="00935CD1">
        <w:t xml:space="preserve">ce </w:t>
      </w:r>
      <w:r w:rsidR="00C14E33">
        <w:t xml:space="preserve">prima </w:t>
      </w:r>
      <w:r>
        <w:t>gli indici di contagio</w:t>
      </w:r>
      <w:r w:rsidR="00F716DA">
        <w:t xml:space="preserve"> (</w:t>
      </w:r>
      <w:r>
        <w:t>Rt</w:t>
      </w:r>
      <w:r w:rsidR="00F716DA">
        <w:t>,</w:t>
      </w:r>
      <w:r>
        <w:t xml:space="preserve"> incremento percentuale dei casi</w:t>
      </w:r>
      <w:r w:rsidR="00F716DA">
        <w:t>)</w:t>
      </w:r>
      <w:r>
        <w:t xml:space="preserve">, poi </w:t>
      </w:r>
      <w:r w:rsidR="00FF499D">
        <w:t xml:space="preserve">i </w:t>
      </w:r>
      <w:r>
        <w:t xml:space="preserve">ricoveri e </w:t>
      </w:r>
      <w:r w:rsidR="00FF499D">
        <w:t xml:space="preserve">le </w:t>
      </w:r>
      <w:r w:rsidR="00F716DA">
        <w:t>terapie intensive</w:t>
      </w:r>
      <w:r>
        <w:t xml:space="preserve">, </w:t>
      </w:r>
      <w:r w:rsidR="00C14E33">
        <w:t xml:space="preserve">e solo da ultimo </w:t>
      </w:r>
      <w:r w:rsidR="00935CD1">
        <w:t xml:space="preserve">i </w:t>
      </w:r>
      <w:r>
        <w:t>decessi</w:t>
      </w:r>
      <w:r w:rsidRPr="002E1E49">
        <w:rPr>
          <w:rFonts w:cstheme="minorHAnsi"/>
        </w:rPr>
        <w:t>»</w:t>
      </w:r>
      <w:r>
        <w:rPr>
          <w:rFonts w:cstheme="minorHAnsi"/>
        </w:rPr>
        <w:t>.</w:t>
      </w:r>
    </w:p>
    <w:p w:rsidR="00E53A59" w:rsidRDefault="00AB3ABC" w:rsidP="005D6330">
      <w:pPr>
        <w:spacing w:after="120"/>
        <w:jc w:val="both"/>
        <w:rPr>
          <w:rFonts w:cstheme="minorHAnsi"/>
        </w:rPr>
      </w:pPr>
      <w:r w:rsidRPr="00AB3ABC">
        <w:t>«</w:t>
      </w:r>
      <w:r w:rsidR="00C34CA7" w:rsidRPr="00AB3ABC">
        <w:t xml:space="preserve">Se da </w:t>
      </w:r>
      <w:r w:rsidRPr="00AB3ABC">
        <w:t>lato</w:t>
      </w:r>
      <w:r w:rsidR="00C34CA7" w:rsidRPr="00AB3ABC">
        <w:t xml:space="preserve"> i rallentamenti </w:t>
      </w:r>
      <w:r w:rsidR="00F716DA">
        <w:t>d</w:t>
      </w:r>
      <w:r w:rsidR="00C34CA7" w:rsidRPr="00AB3ABC">
        <w:t xml:space="preserve">ell’ultima settimana </w:t>
      </w:r>
      <w:r w:rsidRPr="00AB3ABC">
        <w:t xml:space="preserve">rappresentano </w:t>
      </w:r>
      <w:r w:rsidR="00F716DA">
        <w:t xml:space="preserve">indubbiamente </w:t>
      </w:r>
      <w:r w:rsidRPr="00AB3ABC">
        <w:t xml:space="preserve">un segnale positivo </w:t>
      </w:r>
      <w:r w:rsidR="00420697" w:rsidRPr="00AB3ABC">
        <w:t xml:space="preserve">– conclude Cartabellotta – </w:t>
      </w:r>
      <w:r w:rsidRPr="00AB3ABC">
        <w:t xml:space="preserve">dall’altro </w:t>
      </w:r>
      <w:r w:rsidR="00C34CA7" w:rsidRPr="00AB3ABC">
        <w:t xml:space="preserve">è fondamentale </w:t>
      </w:r>
      <w:r w:rsidR="00057843">
        <w:t>rilevare</w:t>
      </w:r>
      <w:r w:rsidRPr="00AB3ABC">
        <w:t xml:space="preserve"> che </w:t>
      </w:r>
      <w:r w:rsidR="00FF499D">
        <w:t xml:space="preserve">le curve dei </w:t>
      </w:r>
      <w:r w:rsidR="00C34CA7" w:rsidRPr="00AB3ABC">
        <w:t>casi</w:t>
      </w:r>
      <w:r w:rsidR="00F716DA">
        <w:t xml:space="preserve"> attualmente positivi</w:t>
      </w:r>
      <w:r w:rsidR="00C34CA7" w:rsidRPr="00AB3ABC">
        <w:t xml:space="preserve">, </w:t>
      </w:r>
      <w:r w:rsidR="00022183">
        <w:t xml:space="preserve">di </w:t>
      </w:r>
      <w:r w:rsidRPr="00AB3ABC">
        <w:t xml:space="preserve">ricoveri, terapie intensive </w:t>
      </w:r>
      <w:r w:rsidR="00F716DA">
        <w:t>e</w:t>
      </w:r>
      <w:r w:rsidR="00022183">
        <w:t>, soprattutto,</w:t>
      </w:r>
      <w:r w:rsidR="00F716DA">
        <w:t xml:space="preserve"> </w:t>
      </w:r>
      <w:r w:rsidR="00022183">
        <w:t xml:space="preserve">dei </w:t>
      </w:r>
      <w:r w:rsidR="00F716DA">
        <w:t xml:space="preserve">decessi </w:t>
      </w:r>
      <w:r w:rsidRPr="00AB3ABC">
        <w:t>continuano</w:t>
      </w:r>
      <w:r w:rsidR="00057843">
        <w:t xml:space="preserve"> a salire</w:t>
      </w:r>
      <w:r w:rsidR="00901363">
        <w:t xml:space="preserve"> (</w:t>
      </w:r>
      <w:r w:rsidR="00901363" w:rsidRPr="00CF7673">
        <w:rPr>
          <w:highlight w:val="yellow"/>
        </w:rPr>
        <w:t>figura 4</w:t>
      </w:r>
      <w:r w:rsidR="00901363">
        <w:t>)</w:t>
      </w:r>
      <w:r w:rsidR="00C34CA7" w:rsidRPr="00AB3ABC">
        <w:t xml:space="preserve">. </w:t>
      </w:r>
      <w:r w:rsidRPr="00AB3ABC">
        <w:t xml:space="preserve">In questo </w:t>
      </w:r>
      <w:r w:rsidR="001C2DF9">
        <w:t>scenario</w:t>
      </w:r>
      <w:r w:rsidRPr="00AB3ABC">
        <w:t>,</w:t>
      </w:r>
      <w:r w:rsidR="001C2DF9">
        <w:t xml:space="preserve"> </w:t>
      </w:r>
      <w:r w:rsidR="00935CD1">
        <w:t>tenendo conto de</w:t>
      </w:r>
      <w:r w:rsidR="001C2DF9">
        <w:t>ll’attuale livello di sovraccarico di ospedali e terapie intensive</w:t>
      </w:r>
      <w:r w:rsidR="00935CD1">
        <w:t xml:space="preserve"> e </w:t>
      </w:r>
      <w:r w:rsidR="00C14E33">
        <w:t xml:space="preserve">della </w:t>
      </w:r>
      <w:r w:rsidR="00935CD1">
        <w:t>crescita esponenziale dei decessi</w:t>
      </w:r>
      <w:r w:rsidR="001C2DF9">
        <w:t>,</w:t>
      </w:r>
      <w:r w:rsidR="00935CD1">
        <w:t xml:space="preserve"> </w:t>
      </w:r>
      <w:r w:rsidR="00F716DA">
        <w:t xml:space="preserve">ipotizzare un allentamento delle </w:t>
      </w:r>
      <w:r w:rsidRPr="00AB3ABC">
        <w:t xml:space="preserve">misure </w:t>
      </w:r>
      <w:r w:rsidR="001C2DF9">
        <w:t xml:space="preserve">con l’obiettivo di </w:t>
      </w:r>
      <w:r w:rsidRPr="00AB3ABC">
        <w:t xml:space="preserve">salvare il </w:t>
      </w:r>
      <w:r w:rsidR="00F716DA">
        <w:t xml:space="preserve">Natale, </w:t>
      </w:r>
      <w:r w:rsidRPr="00AB3ABC">
        <w:t>rischia di avere conseguenze molto gravi</w:t>
      </w:r>
      <w:r w:rsidR="00274710">
        <w:t>, sia in termini di salute delle persone che di vite umane</w:t>
      </w:r>
      <w:r w:rsidRPr="00AB3ABC">
        <w:rPr>
          <w:rFonts w:cstheme="minorHAnsi"/>
        </w:rPr>
        <w:t>».</w:t>
      </w:r>
    </w:p>
    <w:p w:rsidR="00E53A59" w:rsidRDefault="00E53A59" w:rsidP="00CC1B6C">
      <w:pPr>
        <w:spacing w:after="120"/>
        <w:rPr>
          <w:strike/>
        </w:rPr>
      </w:pPr>
    </w:p>
    <w:p w:rsidR="00F818FD" w:rsidRDefault="005127EB" w:rsidP="00CC1B6C">
      <w:pPr>
        <w:spacing w:after="120"/>
        <w:rPr>
          <w:rFonts w:ascii="Calibri" w:eastAsia="Calibri" w:hAnsi="Calibri" w:cs="Times New Roman"/>
          <w:b/>
          <w:bCs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497C09">
          <w:rPr>
            <w:rStyle w:val="Collegamentoipertestuale"/>
            <w:rFonts w:cstheme="minorHAnsi"/>
            <w:i/>
            <w:color w:val="auto"/>
          </w:rPr>
          <w:t>https://coronavirus.gimbe.org</w:t>
        </w:r>
      </w:hyperlink>
    </w:p>
    <w:p w:rsidR="002B4AAD" w:rsidRDefault="002B4AAD" w:rsidP="00031A14">
      <w:pPr>
        <w:spacing w:after="120"/>
        <w:rPr>
          <w:rFonts w:ascii="Calibri" w:eastAsia="Calibri" w:hAnsi="Calibri" w:cs="Times New Roman"/>
          <w:b/>
          <w:bCs/>
        </w:rPr>
      </w:pPr>
    </w:p>
    <w:p w:rsidR="00721BA1" w:rsidRDefault="005127EB" w:rsidP="00031A14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  <w:r w:rsidR="00B71DD4">
        <w:rPr>
          <w:rFonts w:cstheme="minorHAnsi"/>
          <w:i/>
          <w:color w:val="0000FF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531D87">
        <w:rPr>
          <w:rFonts w:ascii="Calibri" w:eastAsia="Calibri" w:hAnsi="Calibri" w:cs="Times New Roman"/>
          <w:sz w:val="20"/>
        </w:rPr>
        <w:t xml:space="preserve"> </w:t>
      </w:r>
      <w:r w:rsidR="0095349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531D87">
        <w:rPr>
          <w:rFonts w:ascii="Calibri" w:eastAsia="Calibri" w:hAnsi="Calibri" w:cs="Times New Roman"/>
          <w:sz w:val="20"/>
        </w:rPr>
        <w:t xml:space="preserve"> </w:t>
      </w:r>
      <w:r w:rsidR="002B4AA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721BA1" w:rsidRDefault="00721BA1" w:rsidP="00031A14">
      <w:pPr>
        <w:spacing w:after="120"/>
        <w:rPr>
          <w:b/>
          <w:sz w:val="24"/>
        </w:rPr>
      </w:pPr>
    </w:p>
    <w:p w:rsidR="00540811" w:rsidRPr="00031A14" w:rsidRDefault="00540811" w:rsidP="00031A14">
      <w:pPr>
        <w:spacing w:after="120"/>
        <w:rPr>
          <w:rFonts w:ascii="Calibri" w:eastAsia="Calibri" w:hAnsi="Calibri" w:cs="Times New Roman"/>
          <w:color w:val="0000FF" w:themeColor="hyperlink"/>
          <w:sz w:val="20"/>
          <w:u w:val="single"/>
        </w:rPr>
      </w:pPr>
    </w:p>
    <w:p w:rsidR="000E1792" w:rsidRDefault="000E1792">
      <w:pPr>
        <w:rPr>
          <w:b/>
          <w:sz w:val="24"/>
        </w:rPr>
      </w:pPr>
      <w:r>
        <w:rPr>
          <w:b/>
          <w:sz w:val="24"/>
        </w:rPr>
        <w:br w:type="page"/>
      </w:r>
    </w:p>
    <w:p w:rsidR="00F64432" w:rsidRPr="00057843" w:rsidRDefault="009440B2" w:rsidP="00F64432">
      <w:pPr>
        <w:spacing w:after="0" w:line="240" w:lineRule="auto"/>
        <w:jc w:val="center"/>
        <w:rPr>
          <w:b/>
          <w:color w:val="1F497D" w:themeColor="text2"/>
          <w:sz w:val="24"/>
        </w:rPr>
      </w:pPr>
      <w:r w:rsidRPr="00057843">
        <w:rPr>
          <w:b/>
          <w:color w:val="1F497D" w:themeColor="text2"/>
          <w:sz w:val="24"/>
        </w:rPr>
        <w:lastRenderedPageBreak/>
        <w:t>Figura 1</w:t>
      </w:r>
    </w:p>
    <w:p w:rsidR="009B1C61" w:rsidRDefault="00F64432" w:rsidP="00462B38">
      <w:pPr>
        <w:spacing w:after="0" w:line="240" w:lineRule="auto"/>
        <w:jc w:val="center"/>
      </w:pPr>
      <w:r w:rsidRPr="00F64432">
        <w:rPr>
          <w:noProof/>
          <w:lang w:eastAsia="it-IT"/>
        </w:rPr>
        <w:drawing>
          <wp:inline distT="0" distB="0" distL="0" distR="0" wp14:anchorId="5BD60DC8" wp14:editId="27BECFE7">
            <wp:extent cx="5760000" cy="324455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4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432" w:rsidRDefault="00F64432" w:rsidP="00F64432">
      <w:pPr>
        <w:spacing w:after="0" w:line="240" w:lineRule="auto"/>
        <w:jc w:val="center"/>
        <w:rPr>
          <w:b/>
          <w:sz w:val="24"/>
        </w:rPr>
      </w:pPr>
    </w:p>
    <w:p w:rsidR="00BD172C" w:rsidRPr="00057843" w:rsidRDefault="00BD172C" w:rsidP="00F64432">
      <w:pPr>
        <w:spacing w:after="0" w:line="240" w:lineRule="auto"/>
        <w:jc w:val="center"/>
        <w:rPr>
          <w:b/>
          <w:color w:val="1F497D" w:themeColor="text2"/>
          <w:sz w:val="24"/>
        </w:rPr>
      </w:pPr>
      <w:r w:rsidRPr="00057843">
        <w:rPr>
          <w:b/>
          <w:color w:val="1F497D" w:themeColor="text2"/>
          <w:sz w:val="24"/>
        </w:rPr>
        <w:t>Figura 2</w:t>
      </w:r>
    </w:p>
    <w:p w:rsidR="00F041DE" w:rsidRDefault="00F64432" w:rsidP="004979DB">
      <w:pPr>
        <w:spacing w:after="0" w:line="240" w:lineRule="auto"/>
        <w:jc w:val="center"/>
        <w:rPr>
          <w:b/>
          <w:color w:val="FF0000"/>
          <w:sz w:val="24"/>
        </w:rPr>
      </w:pPr>
      <w:r>
        <w:rPr>
          <w:b/>
          <w:noProof/>
          <w:color w:val="FF0000"/>
          <w:sz w:val="24"/>
          <w:lang w:eastAsia="it-IT"/>
        </w:rPr>
        <w:drawing>
          <wp:inline distT="0" distB="0" distL="0" distR="0" wp14:anchorId="3ABD3C17">
            <wp:extent cx="5760000" cy="50381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03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72C" w:rsidRPr="00057843" w:rsidRDefault="00BD172C" w:rsidP="004979DB">
      <w:pPr>
        <w:spacing w:after="0" w:line="240" w:lineRule="auto"/>
        <w:jc w:val="center"/>
        <w:rPr>
          <w:b/>
          <w:color w:val="1F497D" w:themeColor="text2"/>
          <w:sz w:val="24"/>
        </w:rPr>
      </w:pPr>
      <w:r w:rsidRPr="00057843">
        <w:rPr>
          <w:b/>
          <w:color w:val="1F497D" w:themeColor="text2"/>
          <w:sz w:val="24"/>
        </w:rPr>
        <w:t>Figura 3</w:t>
      </w:r>
    </w:p>
    <w:p w:rsidR="00F041DE" w:rsidRDefault="00F64432" w:rsidP="004979DB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it-IT"/>
        </w:rPr>
        <w:lastRenderedPageBreak/>
        <w:drawing>
          <wp:inline distT="0" distB="0" distL="0" distR="0" wp14:anchorId="7CBE0B44">
            <wp:extent cx="5785485" cy="5047615"/>
            <wp:effectExtent l="0" t="0" r="5715" b="63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504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1DE" w:rsidRDefault="00F041DE" w:rsidP="00F041DE">
      <w:pPr>
        <w:spacing w:after="0" w:line="240" w:lineRule="auto"/>
        <w:jc w:val="center"/>
        <w:rPr>
          <w:b/>
          <w:sz w:val="24"/>
        </w:rPr>
      </w:pPr>
    </w:p>
    <w:p w:rsidR="00F041DE" w:rsidRDefault="00F041DE" w:rsidP="009440B2">
      <w:pPr>
        <w:rPr>
          <w:b/>
          <w:sz w:val="24"/>
        </w:rPr>
        <w:sectPr w:rsidR="00F041DE" w:rsidSect="00F64432">
          <w:headerReference w:type="default" r:id="rId13"/>
          <w:footerReference w:type="default" r:id="rId14"/>
          <w:footnotePr>
            <w:numFmt w:val="chicago"/>
          </w:footnotePr>
          <w:type w:val="continuous"/>
          <w:pgSz w:w="11906" w:h="16838"/>
          <w:pgMar w:top="993" w:right="1134" w:bottom="709" w:left="1134" w:header="709" w:footer="836" w:gutter="0"/>
          <w:cols w:space="708"/>
          <w:docGrid w:linePitch="360"/>
        </w:sectPr>
      </w:pPr>
    </w:p>
    <w:p w:rsidR="00F64432" w:rsidRDefault="00D33012" w:rsidP="000273DB">
      <w:pPr>
        <w:spacing w:after="0" w:line="360" w:lineRule="auto"/>
        <w:jc w:val="center"/>
        <w:rPr>
          <w:b/>
          <w:sz w:val="24"/>
        </w:rPr>
      </w:pPr>
      <w:r w:rsidRPr="00462B38">
        <w:rPr>
          <w:b/>
          <w:sz w:val="24"/>
        </w:rPr>
        <w:lastRenderedPageBreak/>
        <w:t xml:space="preserve">Figura </w:t>
      </w:r>
      <w:r w:rsidR="00BD172C">
        <w:rPr>
          <w:b/>
          <w:sz w:val="24"/>
        </w:rPr>
        <w:t>4</w:t>
      </w:r>
    </w:p>
    <w:p w:rsidR="003D65DB" w:rsidRDefault="008A5D4B" w:rsidP="000273DB">
      <w:pPr>
        <w:spacing w:after="80" w:line="240" w:lineRule="auto"/>
        <w:jc w:val="center"/>
        <w:rPr>
          <w:b/>
          <w:sz w:val="24"/>
        </w:rPr>
      </w:pPr>
      <w:r w:rsidRPr="008A5D4B">
        <w:rPr>
          <w:noProof/>
          <w:lang w:eastAsia="it-IT"/>
        </w:rPr>
        <w:drawing>
          <wp:inline distT="0" distB="0" distL="0" distR="0" wp14:anchorId="5D0F6933" wp14:editId="332AEB13">
            <wp:extent cx="9251950" cy="4922520"/>
            <wp:effectExtent l="0" t="0" r="635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ED4" w:rsidRDefault="002E1E49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:rsidR="00C06C3B" w:rsidRDefault="00C06C3B" w:rsidP="00C06C3B">
      <w:pPr>
        <w:spacing w:after="0" w:line="360" w:lineRule="auto"/>
        <w:jc w:val="center"/>
      </w:pPr>
      <w:r w:rsidRPr="0094110A">
        <w:rPr>
          <w:b/>
          <w:sz w:val="24"/>
        </w:rPr>
        <w:lastRenderedPageBreak/>
        <w:t>Tabella. Indicatori regionali settimana 11-17 novembre</w:t>
      </w:r>
    </w:p>
    <w:tbl>
      <w:tblPr>
        <w:tblW w:w="5000" w:type="pct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989"/>
        <w:gridCol w:w="1992"/>
        <w:gridCol w:w="1992"/>
        <w:gridCol w:w="1890"/>
        <w:gridCol w:w="1992"/>
        <w:gridCol w:w="2187"/>
      </w:tblGrid>
      <w:tr w:rsidR="00C06C3B" w:rsidRPr="0094110A" w:rsidTr="000E6C4F">
        <w:trPr>
          <w:trHeight w:val="841"/>
        </w:trPr>
        <w:tc>
          <w:tcPr>
            <w:tcW w:w="865" w:type="pct"/>
            <w:tcBorders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68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t xml:space="preserve">Casi attualmente positivi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  <w:br/>
              <w:t>per 100.000 abitanti</w:t>
            </w:r>
          </w:p>
        </w:tc>
        <w:tc>
          <w:tcPr>
            <w:tcW w:w="68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Incremento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  <w:t>% casi</w:t>
            </w:r>
          </w:p>
        </w:tc>
        <w:tc>
          <w:tcPr>
            <w:tcW w:w="68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Casi testati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br/>
              <w:t>per 100.000 abitanti</w:t>
            </w:r>
          </w:p>
        </w:tc>
        <w:tc>
          <w:tcPr>
            <w:tcW w:w="64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Rapporto positivi/casi testati</w:t>
            </w:r>
          </w:p>
        </w:tc>
        <w:tc>
          <w:tcPr>
            <w:tcW w:w="68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osti letto in area medica occupati da pazienti COVID−19</w:t>
            </w:r>
          </w:p>
        </w:tc>
        <w:tc>
          <w:tcPr>
            <w:tcW w:w="751" w:type="pct"/>
            <w:tcBorders>
              <w:lef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 xml:space="preserve">osti letto in terapia intensiva occupati da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br/>
              <w:t>pazienti COVID−19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1.068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29,4%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006100"/>
                <w:lang w:eastAsia="it-IT"/>
              </w:rPr>
              <w:t>1.055</w:t>
            </w:r>
          </w:p>
        </w:tc>
        <w:tc>
          <w:tcPr>
            <w:tcW w:w="649" w:type="pct"/>
            <w:shd w:val="clear" w:color="auto" w:fill="FFC7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9C0006"/>
                <w:lang w:eastAsia="it-IT"/>
              </w:rPr>
              <w:t>33,7%</w:t>
            </w:r>
          </w:p>
        </w:tc>
        <w:tc>
          <w:tcPr>
            <w:tcW w:w="684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47%</w:t>
            </w:r>
          </w:p>
        </w:tc>
        <w:tc>
          <w:tcPr>
            <w:tcW w:w="751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37%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769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38,6%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006100"/>
                <w:lang w:eastAsia="it-IT"/>
              </w:rPr>
              <w:t>2.192</w:t>
            </w:r>
          </w:p>
        </w:tc>
        <w:tc>
          <w:tcPr>
            <w:tcW w:w="649" w:type="pct"/>
            <w:shd w:val="clear" w:color="auto" w:fill="C6EF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006100"/>
                <w:lang w:eastAsia="it-IT"/>
              </w:rPr>
              <w:t>12,1%</w:t>
            </w:r>
          </w:p>
        </w:tc>
        <w:tc>
          <w:tcPr>
            <w:tcW w:w="684" w:type="pct"/>
            <w:shd w:val="clear" w:color="000000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35%</w:t>
            </w:r>
          </w:p>
        </w:tc>
        <w:tc>
          <w:tcPr>
            <w:tcW w:w="751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33%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397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33,1%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975</w:t>
            </w:r>
          </w:p>
        </w:tc>
        <w:tc>
          <w:tcPr>
            <w:tcW w:w="649" w:type="pct"/>
            <w:shd w:val="clear" w:color="auto" w:fill="FFC7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9C0006"/>
                <w:lang w:eastAsia="it-IT"/>
              </w:rPr>
              <w:t>14,5%</w:t>
            </w:r>
          </w:p>
        </w:tc>
        <w:tc>
          <w:tcPr>
            <w:tcW w:w="684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43%</w:t>
            </w:r>
          </w:p>
        </w:tc>
        <w:tc>
          <w:tcPr>
            <w:tcW w:w="751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34%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1.598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27,5%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006100"/>
                <w:lang w:eastAsia="it-IT"/>
              </w:rPr>
              <w:t>2.</w:t>
            </w:r>
            <w:r w:rsidRPr="00607C2B">
              <w:rPr>
                <w:rFonts w:ascii="Calibri" w:eastAsia="Times New Roman" w:hAnsi="Calibri" w:cs="Calibri"/>
                <w:color w:val="006100"/>
                <w:shd w:val="clear" w:color="auto" w:fill="C6EFCE"/>
                <w:lang w:eastAsia="it-IT"/>
              </w:rPr>
              <w:t>150</w:t>
            </w:r>
          </w:p>
        </w:tc>
        <w:tc>
          <w:tcPr>
            <w:tcW w:w="649" w:type="pct"/>
            <w:shd w:val="clear" w:color="auto" w:fill="C6EF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006100"/>
                <w:lang w:eastAsia="it-IT"/>
              </w:rPr>
              <w:t>20,5%</w:t>
            </w:r>
          </w:p>
        </w:tc>
        <w:tc>
          <w:tcPr>
            <w:tcW w:w="684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47%</w:t>
            </w:r>
          </w:p>
        </w:tc>
        <w:tc>
          <w:tcPr>
            <w:tcW w:w="751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34%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1.284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23,0%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1.277</w:t>
            </w:r>
          </w:p>
        </w:tc>
        <w:tc>
          <w:tcPr>
            <w:tcW w:w="649" w:type="pct"/>
            <w:shd w:val="clear" w:color="auto" w:fill="FFC7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9C0006"/>
                <w:lang w:eastAsia="it-IT"/>
              </w:rPr>
              <w:t>30,6%</w:t>
            </w:r>
          </w:p>
        </w:tc>
        <w:tc>
          <w:tcPr>
            <w:tcW w:w="684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47%</w:t>
            </w:r>
          </w:p>
        </w:tc>
        <w:tc>
          <w:tcPr>
            <w:tcW w:w="751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35%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Friuli Venezia Giulia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858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28,3%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884</w:t>
            </w:r>
          </w:p>
        </w:tc>
        <w:tc>
          <w:tcPr>
            <w:tcW w:w="649" w:type="pct"/>
            <w:shd w:val="clear" w:color="auto" w:fill="FFC7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9C0006"/>
                <w:lang w:eastAsia="it-IT"/>
              </w:rPr>
              <w:t>40,9%</w:t>
            </w:r>
          </w:p>
        </w:tc>
        <w:tc>
          <w:tcPr>
            <w:tcW w:w="684" w:type="pct"/>
            <w:shd w:val="clear" w:color="000000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36%</w:t>
            </w:r>
          </w:p>
        </w:tc>
        <w:tc>
          <w:tcPr>
            <w:tcW w:w="751" w:type="pct"/>
            <w:shd w:val="clear" w:color="000000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25%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1.212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26,4%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2.445</w:t>
            </w:r>
          </w:p>
        </w:tc>
        <w:tc>
          <w:tcPr>
            <w:tcW w:w="649" w:type="pct"/>
            <w:shd w:val="clear" w:color="auto" w:fill="FFC7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9C0006"/>
                <w:lang w:eastAsia="it-IT"/>
              </w:rPr>
              <w:t>13,0%</w:t>
            </w:r>
          </w:p>
        </w:tc>
        <w:tc>
          <w:tcPr>
            <w:tcW w:w="684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49%</w:t>
            </w:r>
          </w:p>
        </w:tc>
        <w:tc>
          <w:tcPr>
            <w:tcW w:w="751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32%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1.066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16,5%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992</w:t>
            </w:r>
          </w:p>
        </w:tc>
        <w:tc>
          <w:tcPr>
            <w:tcW w:w="649" w:type="pct"/>
            <w:shd w:val="clear" w:color="auto" w:fill="FFC7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9C0006"/>
                <w:lang w:eastAsia="it-IT"/>
              </w:rPr>
              <w:t>40,9%</w:t>
            </w:r>
          </w:p>
        </w:tc>
        <w:tc>
          <w:tcPr>
            <w:tcW w:w="684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74%</w:t>
            </w:r>
          </w:p>
        </w:tc>
        <w:tc>
          <w:tcPr>
            <w:tcW w:w="751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53%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1.556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20,6%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1.370</w:t>
            </w:r>
          </w:p>
        </w:tc>
        <w:tc>
          <w:tcPr>
            <w:tcW w:w="649" w:type="pct"/>
            <w:shd w:val="clear" w:color="auto" w:fill="FFC7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9C0006"/>
                <w:lang w:eastAsia="it-IT"/>
              </w:rPr>
              <w:t>41,2%</w:t>
            </w:r>
          </w:p>
        </w:tc>
        <w:tc>
          <w:tcPr>
            <w:tcW w:w="684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53%</w:t>
            </w:r>
          </w:p>
        </w:tc>
        <w:tc>
          <w:tcPr>
            <w:tcW w:w="751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64%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951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22,5%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006100"/>
                <w:lang w:eastAsia="it-IT"/>
              </w:rPr>
              <w:t>886</w:t>
            </w:r>
          </w:p>
        </w:tc>
        <w:tc>
          <w:tcPr>
            <w:tcW w:w="649" w:type="pct"/>
            <w:shd w:val="clear" w:color="auto" w:fill="FFC7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9C0006"/>
                <w:lang w:eastAsia="it-IT"/>
              </w:rPr>
              <w:t>32,6%</w:t>
            </w:r>
          </w:p>
        </w:tc>
        <w:tc>
          <w:tcPr>
            <w:tcW w:w="684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52%</w:t>
            </w:r>
          </w:p>
        </w:tc>
        <w:tc>
          <w:tcPr>
            <w:tcW w:w="751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45%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720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26,6%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006100"/>
                <w:lang w:eastAsia="it-IT"/>
              </w:rPr>
              <w:t>1.813</w:t>
            </w:r>
          </w:p>
        </w:tc>
        <w:tc>
          <w:tcPr>
            <w:tcW w:w="649" w:type="pct"/>
            <w:shd w:val="clear" w:color="auto" w:fill="FFC7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9C0006"/>
                <w:lang w:eastAsia="it-IT"/>
              </w:rPr>
              <w:t>12,4%</w:t>
            </w:r>
          </w:p>
        </w:tc>
        <w:tc>
          <w:tcPr>
            <w:tcW w:w="684" w:type="pct"/>
            <w:shd w:val="clear" w:color="000000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27%</w:t>
            </w:r>
          </w:p>
        </w:tc>
        <w:tc>
          <w:tcPr>
            <w:tcW w:w="751" w:type="pct"/>
            <w:shd w:val="clear" w:color="000000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26%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1.694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26,1%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1.853</w:t>
            </w:r>
          </w:p>
        </w:tc>
        <w:tc>
          <w:tcPr>
            <w:tcW w:w="649" w:type="pct"/>
            <w:shd w:val="clear" w:color="auto" w:fill="FFC7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9C0006"/>
                <w:lang w:eastAsia="it-IT"/>
              </w:rPr>
              <w:t>33,7%</w:t>
            </w:r>
          </w:p>
        </w:tc>
        <w:tc>
          <w:tcPr>
            <w:tcW w:w="684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92%</w:t>
            </w:r>
          </w:p>
        </w:tc>
        <w:tc>
          <w:tcPr>
            <w:tcW w:w="751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61%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Prov. Aut. Bolzano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2.015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28,5%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1.267</w:t>
            </w:r>
          </w:p>
        </w:tc>
        <w:tc>
          <w:tcPr>
            <w:tcW w:w="649" w:type="pct"/>
            <w:shd w:val="clear" w:color="auto" w:fill="FFC7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9C0006"/>
                <w:lang w:eastAsia="it-IT"/>
              </w:rPr>
              <w:t>59,7%</w:t>
            </w:r>
          </w:p>
        </w:tc>
        <w:tc>
          <w:tcPr>
            <w:tcW w:w="684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95%</w:t>
            </w:r>
          </w:p>
        </w:tc>
        <w:tc>
          <w:tcPr>
            <w:tcW w:w="751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57%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Prov. Aut. Trento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553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14,4%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006100"/>
                <w:lang w:eastAsia="it-IT"/>
              </w:rPr>
              <w:t>880</w:t>
            </w:r>
          </w:p>
        </w:tc>
        <w:tc>
          <w:tcPr>
            <w:tcW w:w="649" w:type="pct"/>
            <w:shd w:val="clear" w:color="auto" w:fill="C6EF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006100"/>
                <w:lang w:eastAsia="it-IT"/>
              </w:rPr>
              <w:t>34,4%</w:t>
            </w:r>
          </w:p>
        </w:tc>
        <w:tc>
          <w:tcPr>
            <w:tcW w:w="684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65%</w:t>
            </w:r>
          </w:p>
        </w:tc>
        <w:tc>
          <w:tcPr>
            <w:tcW w:w="751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39%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660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32,7%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860</w:t>
            </w:r>
          </w:p>
        </w:tc>
        <w:tc>
          <w:tcPr>
            <w:tcW w:w="649" w:type="pct"/>
            <w:shd w:val="clear" w:color="auto" w:fill="FFC7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9C0006"/>
                <w:lang w:eastAsia="it-IT"/>
              </w:rPr>
              <w:t>26,1%</w:t>
            </w:r>
          </w:p>
        </w:tc>
        <w:tc>
          <w:tcPr>
            <w:tcW w:w="684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43%</w:t>
            </w:r>
          </w:p>
        </w:tc>
        <w:tc>
          <w:tcPr>
            <w:tcW w:w="751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41%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658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23,1%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006100"/>
                <w:lang w:eastAsia="it-IT"/>
              </w:rPr>
              <w:t>1.329</w:t>
            </w:r>
          </w:p>
        </w:tc>
        <w:tc>
          <w:tcPr>
            <w:tcW w:w="649" w:type="pct"/>
            <w:shd w:val="clear" w:color="auto" w:fill="FFC7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9C0006"/>
                <w:lang w:eastAsia="it-IT"/>
              </w:rPr>
              <w:t>13,9%</w:t>
            </w:r>
          </w:p>
        </w:tc>
        <w:tc>
          <w:tcPr>
            <w:tcW w:w="684" w:type="pct"/>
            <w:shd w:val="clear" w:color="000000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33%</w:t>
            </w:r>
          </w:p>
        </w:tc>
        <w:tc>
          <w:tcPr>
            <w:tcW w:w="751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37%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615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33,4%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006100"/>
                <w:lang w:eastAsia="it-IT"/>
              </w:rPr>
              <w:t>838</w:t>
            </w:r>
          </w:p>
        </w:tc>
        <w:tc>
          <w:tcPr>
            <w:tcW w:w="649" w:type="pct"/>
            <w:shd w:val="clear" w:color="auto" w:fill="FFC7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9C0006"/>
                <w:lang w:eastAsia="it-IT"/>
              </w:rPr>
              <w:t>26,7%</w:t>
            </w:r>
          </w:p>
        </w:tc>
        <w:tc>
          <w:tcPr>
            <w:tcW w:w="684" w:type="pct"/>
            <w:shd w:val="clear" w:color="000000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36%</w:t>
            </w:r>
          </w:p>
        </w:tc>
        <w:tc>
          <w:tcPr>
            <w:tcW w:w="751" w:type="pct"/>
            <w:shd w:val="clear" w:color="000000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30%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1.452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24,9%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1.510</w:t>
            </w:r>
          </w:p>
        </w:tc>
        <w:tc>
          <w:tcPr>
            <w:tcW w:w="649" w:type="pct"/>
            <w:shd w:val="clear" w:color="auto" w:fill="FFC7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9C0006"/>
                <w:lang w:eastAsia="it-IT"/>
              </w:rPr>
              <w:t>29,8%</w:t>
            </w:r>
          </w:p>
        </w:tc>
        <w:tc>
          <w:tcPr>
            <w:tcW w:w="684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41%</w:t>
            </w:r>
          </w:p>
        </w:tc>
        <w:tc>
          <w:tcPr>
            <w:tcW w:w="751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47%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1.275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24,0%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1.549</w:t>
            </w:r>
          </w:p>
        </w:tc>
        <w:tc>
          <w:tcPr>
            <w:tcW w:w="649" w:type="pct"/>
            <w:shd w:val="clear" w:color="auto" w:fill="C6EF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006100"/>
                <w:lang w:eastAsia="it-IT"/>
              </w:rPr>
              <w:t>27,6%</w:t>
            </w:r>
          </w:p>
        </w:tc>
        <w:tc>
          <w:tcPr>
            <w:tcW w:w="684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50%</w:t>
            </w:r>
          </w:p>
        </w:tc>
        <w:tc>
          <w:tcPr>
            <w:tcW w:w="751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55%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683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1.721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23,2%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006100"/>
                <w:lang w:eastAsia="it-IT"/>
              </w:rPr>
              <w:t>1.807</w:t>
            </w:r>
          </w:p>
        </w:tc>
        <w:tc>
          <w:tcPr>
            <w:tcW w:w="649" w:type="pct"/>
            <w:shd w:val="clear" w:color="auto" w:fill="C6EF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006100"/>
                <w:lang w:eastAsia="it-IT"/>
              </w:rPr>
              <w:t>45,6%</w:t>
            </w:r>
          </w:p>
        </w:tc>
        <w:tc>
          <w:tcPr>
            <w:tcW w:w="684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73%</w:t>
            </w:r>
          </w:p>
        </w:tc>
        <w:tc>
          <w:tcPr>
            <w:tcW w:w="751" w:type="pct"/>
            <w:shd w:val="clear" w:color="000000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46%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1.286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25,8%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9C0006"/>
                <w:lang w:eastAsia="it-IT"/>
              </w:rPr>
              <w:t>778</w:t>
            </w:r>
          </w:p>
        </w:tc>
        <w:tc>
          <w:tcPr>
            <w:tcW w:w="649" w:type="pct"/>
            <w:shd w:val="clear" w:color="auto" w:fill="FFC7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color w:val="9C0006"/>
                <w:lang w:eastAsia="it-IT"/>
              </w:rPr>
              <w:t>56,9%</w:t>
            </w:r>
          </w:p>
        </w:tc>
        <w:tc>
          <w:tcPr>
            <w:tcW w:w="684" w:type="pct"/>
            <w:shd w:val="clear" w:color="000000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33%</w:t>
            </w:r>
          </w:p>
        </w:tc>
        <w:tc>
          <w:tcPr>
            <w:tcW w:w="751" w:type="pct"/>
            <w:shd w:val="clear" w:color="000000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color w:val="006100"/>
                <w:lang w:eastAsia="it-IT"/>
              </w:rPr>
              <w:t>27%</w:t>
            </w:r>
          </w:p>
        </w:tc>
      </w:tr>
      <w:tr w:rsidR="00C06C3B" w:rsidRPr="0094110A" w:rsidTr="00C06C3B">
        <w:trPr>
          <w:trHeight w:val="312"/>
        </w:trPr>
        <w:tc>
          <w:tcPr>
            <w:tcW w:w="865" w:type="pct"/>
            <w:shd w:val="clear" w:color="auto" w:fill="00457D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ITALIA</w:t>
            </w:r>
          </w:p>
        </w:tc>
        <w:tc>
          <w:tcPr>
            <w:tcW w:w="683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  <w:t>.</w:t>
            </w:r>
            <w:r w:rsidRPr="0094110A"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  <w:t>216</w:t>
            </w:r>
          </w:p>
        </w:tc>
        <w:tc>
          <w:tcPr>
            <w:tcW w:w="684" w:type="pct"/>
            <w:shd w:val="clear" w:color="auto" w:fill="C6EF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b/>
                <w:bCs/>
                <w:color w:val="006100"/>
                <w:lang w:eastAsia="it-IT"/>
              </w:rPr>
              <w:t>24,4%</w:t>
            </w:r>
          </w:p>
        </w:tc>
        <w:tc>
          <w:tcPr>
            <w:tcW w:w="684" w:type="pct"/>
            <w:shd w:val="clear" w:color="auto" w:fill="FFC7CE"/>
            <w:noWrap/>
            <w:vAlign w:val="center"/>
            <w:hideMark/>
          </w:tcPr>
          <w:p w:rsidR="00C06C3B" w:rsidRPr="0094110A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94110A"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  <w:t>1.416</w:t>
            </w:r>
          </w:p>
        </w:tc>
        <w:tc>
          <w:tcPr>
            <w:tcW w:w="649" w:type="pct"/>
            <w:shd w:val="clear" w:color="auto" w:fill="FFC7CE"/>
            <w:noWrap/>
            <w:vAlign w:val="center"/>
            <w:hideMark/>
          </w:tcPr>
          <w:p w:rsidR="00C06C3B" w:rsidRPr="00607C2B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607C2B"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  <w:t>28,4%</w:t>
            </w:r>
          </w:p>
        </w:tc>
        <w:tc>
          <w:tcPr>
            <w:tcW w:w="684" w:type="pct"/>
            <w:shd w:val="clear" w:color="000000" w:fill="FFC7CE"/>
            <w:noWrap/>
            <w:vAlign w:val="center"/>
            <w:hideMark/>
          </w:tcPr>
          <w:p w:rsidR="00C06C3B" w:rsidRPr="00EF1256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  <w:lang w:eastAsia="it-IT"/>
              </w:rPr>
            </w:pPr>
            <w:r w:rsidRPr="00EF1256">
              <w:rPr>
                <w:rFonts w:ascii="Calibri" w:eastAsia="Times New Roman" w:hAnsi="Calibri" w:cs="Calibri"/>
                <w:b/>
                <w:color w:val="9C0006"/>
                <w:lang w:eastAsia="it-IT"/>
              </w:rPr>
              <w:t>51%</w:t>
            </w:r>
          </w:p>
        </w:tc>
        <w:tc>
          <w:tcPr>
            <w:tcW w:w="751" w:type="pct"/>
            <w:shd w:val="clear" w:color="000000" w:fill="FFC7CE"/>
            <w:noWrap/>
            <w:vAlign w:val="center"/>
            <w:hideMark/>
          </w:tcPr>
          <w:p w:rsidR="00C06C3B" w:rsidRPr="00EF1256" w:rsidRDefault="00C06C3B" w:rsidP="000E6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  <w:lang w:eastAsia="it-IT"/>
              </w:rPr>
            </w:pPr>
            <w:r w:rsidRPr="00EF1256">
              <w:rPr>
                <w:rFonts w:ascii="Calibri" w:eastAsia="Times New Roman" w:hAnsi="Calibri" w:cs="Calibri"/>
                <w:b/>
                <w:color w:val="9C0006"/>
                <w:lang w:eastAsia="it-IT"/>
              </w:rPr>
              <w:t>42%</w:t>
            </w:r>
          </w:p>
        </w:tc>
      </w:tr>
      <w:tr w:rsidR="00C06C3B" w:rsidRPr="0094110A" w:rsidTr="000E6C4F">
        <w:trPr>
          <w:trHeight w:val="624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C06C3B" w:rsidRPr="00EF1256" w:rsidRDefault="00C06C3B" w:rsidP="000E6C4F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Nota: nelle prime 4 colonne rosso e verde indicano rispettivamente una performance regionale in peggioramento, o in miglioramento, rispetto alla settimana precedente; 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br/>
              <w:t>nelle ultime 2 colonne rosso e verde indicano il superamento, o meno, della soglia di saturazione del 40% per l’area medica e del 30% per le terapie intensive (dati Agenas).</w:t>
            </w:r>
          </w:p>
        </w:tc>
      </w:tr>
    </w:tbl>
    <w:p w:rsidR="006A68BB" w:rsidRDefault="006A68BB" w:rsidP="00C06C3B">
      <w:pPr>
        <w:spacing w:line="240" w:lineRule="auto"/>
        <w:jc w:val="center"/>
        <w:rPr>
          <w:b/>
          <w:sz w:val="2"/>
          <w:szCs w:val="2"/>
        </w:rPr>
      </w:pPr>
    </w:p>
    <w:sectPr w:rsidR="006A68BB" w:rsidSect="00BF1B6B">
      <w:footnotePr>
        <w:numFmt w:val="chicago"/>
      </w:footnotePr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C17A" w16cex:dateUtc="2020-11-18T14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47" w:rsidRDefault="00593D47">
      <w:pPr>
        <w:spacing w:after="0" w:line="240" w:lineRule="auto"/>
      </w:pPr>
      <w:r>
        <w:separator/>
      </w:r>
    </w:p>
  </w:endnote>
  <w:endnote w:type="continuationSeparator" w:id="0">
    <w:p w:rsidR="00593D47" w:rsidRDefault="0059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DD" w:rsidRDefault="008422DD">
    <w:pPr>
      <w:pStyle w:val="Pidipagina"/>
    </w:pPr>
  </w:p>
  <w:p w:rsidR="008422DD" w:rsidRDefault="008422DD" w:rsidP="00F64432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47" w:rsidRDefault="00593D47">
      <w:pPr>
        <w:spacing w:after="0" w:line="240" w:lineRule="auto"/>
      </w:pPr>
      <w:r>
        <w:separator/>
      </w:r>
    </w:p>
  </w:footnote>
  <w:footnote w:type="continuationSeparator" w:id="0">
    <w:p w:rsidR="00593D47" w:rsidRDefault="0059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32" w:rsidRPr="00F64432" w:rsidRDefault="00F64432" w:rsidP="00BB57B7">
    <w:pPr>
      <w:pStyle w:val="Intestazione"/>
      <w:jc w:val="center"/>
      <w:rPr>
        <w:b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7FB"/>
    <w:multiLevelType w:val="hybridMultilevel"/>
    <w:tmpl w:val="8C2CD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449C9"/>
    <w:multiLevelType w:val="hybridMultilevel"/>
    <w:tmpl w:val="D02A6AF8"/>
    <w:lvl w:ilvl="0" w:tplc="2EB2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20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E5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4B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2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A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0E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A9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E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E77073"/>
    <w:multiLevelType w:val="hybridMultilevel"/>
    <w:tmpl w:val="82463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4474C"/>
    <w:multiLevelType w:val="hybridMultilevel"/>
    <w:tmpl w:val="C68A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D"/>
    <w:rsid w:val="000005DC"/>
    <w:rsid w:val="00001504"/>
    <w:rsid w:val="00001CEF"/>
    <w:rsid w:val="00002908"/>
    <w:rsid w:val="00002E3E"/>
    <w:rsid w:val="00002EAA"/>
    <w:rsid w:val="00003A18"/>
    <w:rsid w:val="00005314"/>
    <w:rsid w:val="0000610C"/>
    <w:rsid w:val="000078D5"/>
    <w:rsid w:val="00007CC5"/>
    <w:rsid w:val="00007E2D"/>
    <w:rsid w:val="00010AEF"/>
    <w:rsid w:val="00010BCC"/>
    <w:rsid w:val="00012955"/>
    <w:rsid w:val="000140C3"/>
    <w:rsid w:val="000150A5"/>
    <w:rsid w:val="00015809"/>
    <w:rsid w:val="00016445"/>
    <w:rsid w:val="00016851"/>
    <w:rsid w:val="00016C36"/>
    <w:rsid w:val="000171B3"/>
    <w:rsid w:val="000171CE"/>
    <w:rsid w:val="000177CD"/>
    <w:rsid w:val="000179EC"/>
    <w:rsid w:val="00017FA5"/>
    <w:rsid w:val="000200E1"/>
    <w:rsid w:val="00020588"/>
    <w:rsid w:val="00020B41"/>
    <w:rsid w:val="00021283"/>
    <w:rsid w:val="0002190C"/>
    <w:rsid w:val="00022183"/>
    <w:rsid w:val="000223CF"/>
    <w:rsid w:val="0002246B"/>
    <w:rsid w:val="00022977"/>
    <w:rsid w:val="00022EBF"/>
    <w:rsid w:val="00023F18"/>
    <w:rsid w:val="00024712"/>
    <w:rsid w:val="00026DC0"/>
    <w:rsid w:val="000273DB"/>
    <w:rsid w:val="00027540"/>
    <w:rsid w:val="00030B5F"/>
    <w:rsid w:val="00030DDE"/>
    <w:rsid w:val="00031A14"/>
    <w:rsid w:val="00031E5F"/>
    <w:rsid w:val="000328C9"/>
    <w:rsid w:val="0003425F"/>
    <w:rsid w:val="00034493"/>
    <w:rsid w:val="00035405"/>
    <w:rsid w:val="000370F6"/>
    <w:rsid w:val="000379DC"/>
    <w:rsid w:val="0004029D"/>
    <w:rsid w:val="00043148"/>
    <w:rsid w:val="00043A85"/>
    <w:rsid w:val="00043C7D"/>
    <w:rsid w:val="0004522A"/>
    <w:rsid w:val="0004544E"/>
    <w:rsid w:val="000466D8"/>
    <w:rsid w:val="0004717B"/>
    <w:rsid w:val="00047EE0"/>
    <w:rsid w:val="00047FD1"/>
    <w:rsid w:val="000529FD"/>
    <w:rsid w:val="000534AE"/>
    <w:rsid w:val="000548AC"/>
    <w:rsid w:val="00054EA2"/>
    <w:rsid w:val="000559EC"/>
    <w:rsid w:val="00055D5E"/>
    <w:rsid w:val="00055E53"/>
    <w:rsid w:val="00055FB6"/>
    <w:rsid w:val="0005649A"/>
    <w:rsid w:val="0005657F"/>
    <w:rsid w:val="000568EE"/>
    <w:rsid w:val="00057675"/>
    <w:rsid w:val="00057843"/>
    <w:rsid w:val="00057A37"/>
    <w:rsid w:val="00057CF0"/>
    <w:rsid w:val="00060A3C"/>
    <w:rsid w:val="00062310"/>
    <w:rsid w:val="00062E06"/>
    <w:rsid w:val="000637B1"/>
    <w:rsid w:val="000648AF"/>
    <w:rsid w:val="00064937"/>
    <w:rsid w:val="000650A3"/>
    <w:rsid w:val="000654A3"/>
    <w:rsid w:val="00066671"/>
    <w:rsid w:val="00066C3D"/>
    <w:rsid w:val="00066FEB"/>
    <w:rsid w:val="0007007A"/>
    <w:rsid w:val="00070944"/>
    <w:rsid w:val="000713E0"/>
    <w:rsid w:val="000716C6"/>
    <w:rsid w:val="00071F3F"/>
    <w:rsid w:val="00072E7C"/>
    <w:rsid w:val="00073B14"/>
    <w:rsid w:val="00073DC9"/>
    <w:rsid w:val="0007561A"/>
    <w:rsid w:val="00075811"/>
    <w:rsid w:val="00075B48"/>
    <w:rsid w:val="0007670E"/>
    <w:rsid w:val="000771C3"/>
    <w:rsid w:val="00080943"/>
    <w:rsid w:val="00081DF7"/>
    <w:rsid w:val="00081F03"/>
    <w:rsid w:val="00082DDC"/>
    <w:rsid w:val="00083222"/>
    <w:rsid w:val="00083DA7"/>
    <w:rsid w:val="00083F44"/>
    <w:rsid w:val="0008470A"/>
    <w:rsid w:val="000856B2"/>
    <w:rsid w:val="00087618"/>
    <w:rsid w:val="00090BE2"/>
    <w:rsid w:val="00091C99"/>
    <w:rsid w:val="00092A9D"/>
    <w:rsid w:val="00093477"/>
    <w:rsid w:val="00093FC2"/>
    <w:rsid w:val="000943CF"/>
    <w:rsid w:val="00094EF2"/>
    <w:rsid w:val="00095141"/>
    <w:rsid w:val="00095DA9"/>
    <w:rsid w:val="00095FCA"/>
    <w:rsid w:val="00096403"/>
    <w:rsid w:val="000A03D1"/>
    <w:rsid w:val="000A09CD"/>
    <w:rsid w:val="000A1C07"/>
    <w:rsid w:val="000A24C2"/>
    <w:rsid w:val="000A5441"/>
    <w:rsid w:val="000A5D42"/>
    <w:rsid w:val="000A5DC3"/>
    <w:rsid w:val="000A7474"/>
    <w:rsid w:val="000A7D7F"/>
    <w:rsid w:val="000B0330"/>
    <w:rsid w:val="000B0E87"/>
    <w:rsid w:val="000B1503"/>
    <w:rsid w:val="000B23AC"/>
    <w:rsid w:val="000B2A0D"/>
    <w:rsid w:val="000B2A60"/>
    <w:rsid w:val="000B6B1F"/>
    <w:rsid w:val="000B6E50"/>
    <w:rsid w:val="000B77BB"/>
    <w:rsid w:val="000B77EA"/>
    <w:rsid w:val="000B7C16"/>
    <w:rsid w:val="000C153C"/>
    <w:rsid w:val="000C1558"/>
    <w:rsid w:val="000C1EDD"/>
    <w:rsid w:val="000C22C6"/>
    <w:rsid w:val="000C271B"/>
    <w:rsid w:val="000C44FE"/>
    <w:rsid w:val="000C7557"/>
    <w:rsid w:val="000D1769"/>
    <w:rsid w:val="000D1841"/>
    <w:rsid w:val="000D1D78"/>
    <w:rsid w:val="000D230B"/>
    <w:rsid w:val="000D2C51"/>
    <w:rsid w:val="000D4762"/>
    <w:rsid w:val="000D56B8"/>
    <w:rsid w:val="000D5B60"/>
    <w:rsid w:val="000D64BB"/>
    <w:rsid w:val="000D6AC6"/>
    <w:rsid w:val="000D73D0"/>
    <w:rsid w:val="000E1792"/>
    <w:rsid w:val="000E2B65"/>
    <w:rsid w:val="000E2D59"/>
    <w:rsid w:val="000E3205"/>
    <w:rsid w:val="000E4C32"/>
    <w:rsid w:val="000E72BC"/>
    <w:rsid w:val="000F0E42"/>
    <w:rsid w:val="000F136B"/>
    <w:rsid w:val="000F1FFA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6C3D"/>
    <w:rsid w:val="000F7D28"/>
    <w:rsid w:val="000F7EE8"/>
    <w:rsid w:val="00100714"/>
    <w:rsid w:val="001007AC"/>
    <w:rsid w:val="00100954"/>
    <w:rsid w:val="00100F54"/>
    <w:rsid w:val="00101E1F"/>
    <w:rsid w:val="0010205D"/>
    <w:rsid w:val="0010348F"/>
    <w:rsid w:val="00103E7D"/>
    <w:rsid w:val="00104007"/>
    <w:rsid w:val="00104759"/>
    <w:rsid w:val="001047A9"/>
    <w:rsid w:val="00104A0E"/>
    <w:rsid w:val="0010550E"/>
    <w:rsid w:val="001059AD"/>
    <w:rsid w:val="001079DA"/>
    <w:rsid w:val="00113053"/>
    <w:rsid w:val="00113554"/>
    <w:rsid w:val="00113C94"/>
    <w:rsid w:val="00114498"/>
    <w:rsid w:val="00114B20"/>
    <w:rsid w:val="001204BB"/>
    <w:rsid w:val="001218DD"/>
    <w:rsid w:val="00123005"/>
    <w:rsid w:val="0012329E"/>
    <w:rsid w:val="00123C15"/>
    <w:rsid w:val="0012440D"/>
    <w:rsid w:val="00124E32"/>
    <w:rsid w:val="00126676"/>
    <w:rsid w:val="0012777B"/>
    <w:rsid w:val="001305E0"/>
    <w:rsid w:val="001307CA"/>
    <w:rsid w:val="00130C34"/>
    <w:rsid w:val="00131099"/>
    <w:rsid w:val="0013167A"/>
    <w:rsid w:val="001320B9"/>
    <w:rsid w:val="00133DCB"/>
    <w:rsid w:val="00133E24"/>
    <w:rsid w:val="001341D8"/>
    <w:rsid w:val="001345C1"/>
    <w:rsid w:val="001348C4"/>
    <w:rsid w:val="00134B94"/>
    <w:rsid w:val="0013659A"/>
    <w:rsid w:val="00136710"/>
    <w:rsid w:val="00137608"/>
    <w:rsid w:val="00137854"/>
    <w:rsid w:val="0014018F"/>
    <w:rsid w:val="001408D2"/>
    <w:rsid w:val="00143377"/>
    <w:rsid w:val="001433CB"/>
    <w:rsid w:val="001435C6"/>
    <w:rsid w:val="00143BB8"/>
    <w:rsid w:val="00144CF6"/>
    <w:rsid w:val="001457D9"/>
    <w:rsid w:val="00145AFE"/>
    <w:rsid w:val="00145D5E"/>
    <w:rsid w:val="00146588"/>
    <w:rsid w:val="00147917"/>
    <w:rsid w:val="00147D74"/>
    <w:rsid w:val="001509C3"/>
    <w:rsid w:val="00151D45"/>
    <w:rsid w:val="00151EC4"/>
    <w:rsid w:val="00152168"/>
    <w:rsid w:val="001521A0"/>
    <w:rsid w:val="00153115"/>
    <w:rsid w:val="00153964"/>
    <w:rsid w:val="00154691"/>
    <w:rsid w:val="00156012"/>
    <w:rsid w:val="00156186"/>
    <w:rsid w:val="001620F7"/>
    <w:rsid w:val="001630EB"/>
    <w:rsid w:val="00164139"/>
    <w:rsid w:val="0016624A"/>
    <w:rsid w:val="00166D9E"/>
    <w:rsid w:val="001670B6"/>
    <w:rsid w:val="0016713F"/>
    <w:rsid w:val="00170961"/>
    <w:rsid w:val="00171CA7"/>
    <w:rsid w:val="00174C24"/>
    <w:rsid w:val="0017590C"/>
    <w:rsid w:val="00175A46"/>
    <w:rsid w:val="001767BB"/>
    <w:rsid w:val="00176B56"/>
    <w:rsid w:val="00180482"/>
    <w:rsid w:val="001812FC"/>
    <w:rsid w:val="001815BB"/>
    <w:rsid w:val="00181BDC"/>
    <w:rsid w:val="00181E68"/>
    <w:rsid w:val="001822AB"/>
    <w:rsid w:val="0018261A"/>
    <w:rsid w:val="00183566"/>
    <w:rsid w:val="00183F81"/>
    <w:rsid w:val="00185422"/>
    <w:rsid w:val="001856C6"/>
    <w:rsid w:val="00185E17"/>
    <w:rsid w:val="00186CF1"/>
    <w:rsid w:val="00187B8A"/>
    <w:rsid w:val="00187C43"/>
    <w:rsid w:val="00190025"/>
    <w:rsid w:val="00191018"/>
    <w:rsid w:val="00191361"/>
    <w:rsid w:val="00191564"/>
    <w:rsid w:val="00191AFB"/>
    <w:rsid w:val="0019215F"/>
    <w:rsid w:val="001935A0"/>
    <w:rsid w:val="00194FA7"/>
    <w:rsid w:val="00196162"/>
    <w:rsid w:val="00196614"/>
    <w:rsid w:val="00197941"/>
    <w:rsid w:val="00197B87"/>
    <w:rsid w:val="001A0964"/>
    <w:rsid w:val="001A25A5"/>
    <w:rsid w:val="001A2AC2"/>
    <w:rsid w:val="001A3813"/>
    <w:rsid w:val="001A38DF"/>
    <w:rsid w:val="001A3959"/>
    <w:rsid w:val="001A3BD0"/>
    <w:rsid w:val="001A3EC6"/>
    <w:rsid w:val="001A6277"/>
    <w:rsid w:val="001A62B9"/>
    <w:rsid w:val="001A642A"/>
    <w:rsid w:val="001A702A"/>
    <w:rsid w:val="001A7D9C"/>
    <w:rsid w:val="001B0820"/>
    <w:rsid w:val="001B183D"/>
    <w:rsid w:val="001B29FE"/>
    <w:rsid w:val="001B3683"/>
    <w:rsid w:val="001B3E88"/>
    <w:rsid w:val="001B718E"/>
    <w:rsid w:val="001B7500"/>
    <w:rsid w:val="001C07D8"/>
    <w:rsid w:val="001C16B5"/>
    <w:rsid w:val="001C2DF9"/>
    <w:rsid w:val="001C3419"/>
    <w:rsid w:val="001C3871"/>
    <w:rsid w:val="001C563B"/>
    <w:rsid w:val="001C5BFE"/>
    <w:rsid w:val="001C70FD"/>
    <w:rsid w:val="001D0755"/>
    <w:rsid w:val="001D1B73"/>
    <w:rsid w:val="001D1D83"/>
    <w:rsid w:val="001D2A82"/>
    <w:rsid w:val="001D3373"/>
    <w:rsid w:val="001D3BEA"/>
    <w:rsid w:val="001D487C"/>
    <w:rsid w:val="001D59FE"/>
    <w:rsid w:val="001D6AC1"/>
    <w:rsid w:val="001D6D39"/>
    <w:rsid w:val="001D7689"/>
    <w:rsid w:val="001D7BC3"/>
    <w:rsid w:val="001E06CF"/>
    <w:rsid w:val="001E15A7"/>
    <w:rsid w:val="001E16B1"/>
    <w:rsid w:val="001E235C"/>
    <w:rsid w:val="001E27E8"/>
    <w:rsid w:val="001E2E2C"/>
    <w:rsid w:val="001E2E7F"/>
    <w:rsid w:val="001E456C"/>
    <w:rsid w:val="001E5436"/>
    <w:rsid w:val="001E5A4A"/>
    <w:rsid w:val="001E5CB5"/>
    <w:rsid w:val="001E6000"/>
    <w:rsid w:val="001E66B3"/>
    <w:rsid w:val="001E6B2B"/>
    <w:rsid w:val="001F06CD"/>
    <w:rsid w:val="001F2345"/>
    <w:rsid w:val="001F31DC"/>
    <w:rsid w:val="001F374C"/>
    <w:rsid w:val="001F4A0A"/>
    <w:rsid w:val="001F4CD4"/>
    <w:rsid w:val="001F69E0"/>
    <w:rsid w:val="00204E2D"/>
    <w:rsid w:val="00205992"/>
    <w:rsid w:val="0020632D"/>
    <w:rsid w:val="00206575"/>
    <w:rsid w:val="00206E9A"/>
    <w:rsid w:val="00207983"/>
    <w:rsid w:val="00210F6C"/>
    <w:rsid w:val="002115AE"/>
    <w:rsid w:val="002118B6"/>
    <w:rsid w:val="002120A0"/>
    <w:rsid w:val="00212CD8"/>
    <w:rsid w:val="00213097"/>
    <w:rsid w:val="002149D9"/>
    <w:rsid w:val="00217534"/>
    <w:rsid w:val="00217612"/>
    <w:rsid w:val="00217C7C"/>
    <w:rsid w:val="00220033"/>
    <w:rsid w:val="002205C9"/>
    <w:rsid w:val="00222222"/>
    <w:rsid w:val="00223CBF"/>
    <w:rsid w:val="00223FDE"/>
    <w:rsid w:val="002242D0"/>
    <w:rsid w:val="0022503B"/>
    <w:rsid w:val="0022562D"/>
    <w:rsid w:val="002269AD"/>
    <w:rsid w:val="00226CB8"/>
    <w:rsid w:val="002273E1"/>
    <w:rsid w:val="002306E8"/>
    <w:rsid w:val="00232450"/>
    <w:rsid w:val="00232826"/>
    <w:rsid w:val="0023282A"/>
    <w:rsid w:val="002329BC"/>
    <w:rsid w:val="0023363F"/>
    <w:rsid w:val="00233A92"/>
    <w:rsid w:val="0023472D"/>
    <w:rsid w:val="002349C2"/>
    <w:rsid w:val="0023571B"/>
    <w:rsid w:val="00236A29"/>
    <w:rsid w:val="002372A1"/>
    <w:rsid w:val="002409AC"/>
    <w:rsid w:val="00240B0E"/>
    <w:rsid w:val="0024102E"/>
    <w:rsid w:val="00241578"/>
    <w:rsid w:val="002419BE"/>
    <w:rsid w:val="00241BC8"/>
    <w:rsid w:val="00243835"/>
    <w:rsid w:val="002442BE"/>
    <w:rsid w:val="00244487"/>
    <w:rsid w:val="00244D59"/>
    <w:rsid w:val="00246085"/>
    <w:rsid w:val="002509F9"/>
    <w:rsid w:val="0025131F"/>
    <w:rsid w:val="00251E02"/>
    <w:rsid w:val="00252C2D"/>
    <w:rsid w:val="00252E88"/>
    <w:rsid w:val="0025387F"/>
    <w:rsid w:val="00253F3D"/>
    <w:rsid w:val="002559B4"/>
    <w:rsid w:val="00255F11"/>
    <w:rsid w:val="00256D8D"/>
    <w:rsid w:val="0025799B"/>
    <w:rsid w:val="00260775"/>
    <w:rsid w:val="00260A99"/>
    <w:rsid w:val="00262053"/>
    <w:rsid w:val="00264C7C"/>
    <w:rsid w:val="002666F4"/>
    <w:rsid w:val="002705E8"/>
    <w:rsid w:val="00272A45"/>
    <w:rsid w:val="00272F32"/>
    <w:rsid w:val="0027352D"/>
    <w:rsid w:val="00274710"/>
    <w:rsid w:val="00275D83"/>
    <w:rsid w:val="00275DFA"/>
    <w:rsid w:val="00276946"/>
    <w:rsid w:val="0027695E"/>
    <w:rsid w:val="00277E90"/>
    <w:rsid w:val="00280213"/>
    <w:rsid w:val="00280571"/>
    <w:rsid w:val="002813A7"/>
    <w:rsid w:val="002815AC"/>
    <w:rsid w:val="0028323F"/>
    <w:rsid w:val="00283577"/>
    <w:rsid w:val="002837E8"/>
    <w:rsid w:val="00284702"/>
    <w:rsid w:val="00285170"/>
    <w:rsid w:val="002852F5"/>
    <w:rsid w:val="00287EB2"/>
    <w:rsid w:val="0029074E"/>
    <w:rsid w:val="00290EB0"/>
    <w:rsid w:val="00290FDF"/>
    <w:rsid w:val="00292F53"/>
    <w:rsid w:val="002933A0"/>
    <w:rsid w:val="0029457A"/>
    <w:rsid w:val="00295E29"/>
    <w:rsid w:val="00296100"/>
    <w:rsid w:val="002965D6"/>
    <w:rsid w:val="00297057"/>
    <w:rsid w:val="00297824"/>
    <w:rsid w:val="002A2099"/>
    <w:rsid w:val="002A3261"/>
    <w:rsid w:val="002A3D04"/>
    <w:rsid w:val="002A4C5F"/>
    <w:rsid w:val="002A4DEE"/>
    <w:rsid w:val="002A4E8D"/>
    <w:rsid w:val="002A50E2"/>
    <w:rsid w:val="002A5371"/>
    <w:rsid w:val="002A55EA"/>
    <w:rsid w:val="002A59D9"/>
    <w:rsid w:val="002A5FA2"/>
    <w:rsid w:val="002A6486"/>
    <w:rsid w:val="002A6ED6"/>
    <w:rsid w:val="002A6F3F"/>
    <w:rsid w:val="002A7332"/>
    <w:rsid w:val="002B0276"/>
    <w:rsid w:val="002B170F"/>
    <w:rsid w:val="002B1BF9"/>
    <w:rsid w:val="002B2BF2"/>
    <w:rsid w:val="002B3135"/>
    <w:rsid w:val="002B33DE"/>
    <w:rsid w:val="002B4392"/>
    <w:rsid w:val="002B49E9"/>
    <w:rsid w:val="002B4AAD"/>
    <w:rsid w:val="002B5018"/>
    <w:rsid w:val="002B7A9C"/>
    <w:rsid w:val="002C25F3"/>
    <w:rsid w:val="002C5983"/>
    <w:rsid w:val="002D281C"/>
    <w:rsid w:val="002D2881"/>
    <w:rsid w:val="002D4A30"/>
    <w:rsid w:val="002D4C97"/>
    <w:rsid w:val="002D559D"/>
    <w:rsid w:val="002D5A0D"/>
    <w:rsid w:val="002D5AFA"/>
    <w:rsid w:val="002D6143"/>
    <w:rsid w:val="002D63E0"/>
    <w:rsid w:val="002D6D5F"/>
    <w:rsid w:val="002D70B8"/>
    <w:rsid w:val="002D7694"/>
    <w:rsid w:val="002D76E0"/>
    <w:rsid w:val="002E0DAB"/>
    <w:rsid w:val="002E17F8"/>
    <w:rsid w:val="002E182B"/>
    <w:rsid w:val="002E1A37"/>
    <w:rsid w:val="002E1E49"/>
    <w:rsid w:val="002E234E"/>
    <w:rsid w:val="002E2579"/>
    <w:rsid w:val="002E288A"/>
    <w:rsid w:val="002E3B3A"/>
    <w:rsid w:val="002E3CBF"/>
    <w:rsid w:val="002E450B"/>
    <w:rsid w:val="002E6F00"/>
    <w:rsid w:val="002E77F3"/>
    <w:rsid w:val="002F0DFB"/>
    <w:rsid w:val="002F1137"/>
    <w:rsid w:val="002F117B"/>
    <w:rsid w:val="002F1666"/>
    <w:rsid w:val="002F47DF"/>
    <w:rsid w:val="002F4D19"/>
    <w:rsid w:val="002F4DEF"/>
    <w:rsid w:val="002F4FEC"/>
    <w:rsid w:val="002F5E78"/>
    <w:rsid w:val="002F70DB"/>
    <w:rsid w:val="002F743B"/>
    <w:rsid w:val="002F76F9"/>
    <w:rsid w:val="00300572"/>
    <w:rsid w:val="00300FDE"/>
    <w:rsid w:val="003020A3"/>
    <w:rsid w:val="003022B9"/>
    <w:rsid w:val="00303AB8"/>
    <w:rsid w:val="00303C74"/>
    <w:rsid w:val="003044C2"/>
    <w:rsid w:val="00304BC8"/>
    <w:rsid w:val="00304F90"/>
    <w:rsid w:val="003053CC"/>
    <w:rsid w:val="003055A2"/>
    <w:rsid w:val="00306624"/>
    <w:rsid w:val="00306D88"/>
    <w:rsid w:val="0030740E"/>
    <w:rsid w:val="00313AF8"/>
    <w:rsid w:val="00314CCF"/>
    <w:rsid w:val="0031542F"/>
    <w:rsid w:val="003168CE"/>
    <w:rsid w:val="00317410"/>
    <w:rsid w:val="00317538"/>
    <w:rsid w:val="00320449"/>
    <w:rsid w:val="003219FD"/>
    <w:rsid w:val="0032306E"/>
    <w:rsid w:val="00323CCC"/>
    <w:rsid w:val="00324354"/>
    <w:rsid w:val="00324BD4"/>
    <w:rsid w:val="00325971"/>
    <w:rsid w:val="00326A22"/>
    <w:rsid w:val="00327AF6"/>
    <w:rsid w:val="00327C0A"/>
    <w:rsid w:val="00327D55"/>
    <w:rsid w:val="00327D6B"/>
    <w:rsid w:val="00330B57"/>
    <w:rsid w:val="00330DDC"/>
    <w:rsid w:val="003319BF"/>
    <w:rsid w:val="00332B22"/>
    <w:rsid w:val="003334F4"/>
    <w:rsid w:val="003348B3"/>
    <w:rsid w:val="00335645"/>
    <w:rsid w:val="00336225"/>
    <w:rsid w:val="003366CD"/>
    <w:rsid w:val="0033698E"/>
    <w:rsid w:val="0033740A"/>
    <w:rsid w:val="00337E71"/>
    <w:rsid w:val="00341741"/>
    <w:rsid w:val="00343BBE"/>
    <w:rsid w:val="00343D23"/>
    <w:rsid w:val="003442B9"/>
    <w:rsid w:val="00344C02"/>
    <w:rsid w:val="00345326"/>
    <w:rsid w:val="00345D05"/>
    <w:rsid w:val="0034652C"/>
    <w:rsid w:val="00346A49"/>
    <w:rsid w:val="00350EFA"/>
    <w:rsid w:val="003515F5"/>
    <w:rsid w:val="003522D4"/>
    <w:rsid w:val="00352733"/>
    <w:rsid w:val="00352A02"/>
    <w:rsid w:val="00352E63"/>
    <w:rsid w:val="00352FC5"/>
    <w:rsid w:val="00353D22"/>
    <w:rsid w:val="00354245"/>
    <w:rsid w:val="0035471B"/>
    <w:rsid w:val="0035569C"/>
    <w:rsid w:val="00355D9B"/>
    <w:rsid w:val="003565B1"/>
    <w:rsid w:val="003565EE"/>
    <w:rsid w:val="00356D01"/>
    <w:rsid w:val="0035727A"/>
    <w:rsid w:val="00357398"/>
    <w:rsid w:val="003573F0"/>
    <w:rsid w:val="00360AA4"/>
    <w:rsid w:val="00361522"/>
    <w:rsid w:val="00361FEB"/>
    <w:rsid w:val="003624F9"/>
    <w:rsid w:val="00362D3B"/>
    <w:rsid w:val="0036340C"/>
    <w:rsid w:val="003637A1"/>
    <w:rsid w:val="00363CCA"/>
    <w:rsid w:val="003644FC"/>
    <w:rsid w:val="00365312"/>
    <w:rsid w:val="003658CE"/>
    <w:rsid w:val="00366193"/>
    <w:rsid w:val="0037191E"/>
    <w:rsid w:val="0037366F"/>
    <w:rsid w:val="0037421B"/>
    <w:rsid w:val="00375555"/>
    <w:rsid w:val="00375FF6"/>
    <w:rsid w:val="0037610F"/>
    <w:rsid w:val="00376334"/>
    <w:rsid w:val="0037699E"/>
    <w:rsid w:val="00376AB7"/>
    <w:rsid w:val="00376B13"/>
    <w:rsid w:val="003827FB"/>
    <w:rsid w:val="00383720"/>
    <w:rsid w:val="003838C1"/>
    <w:rsid w:val="00384F8E"/>
    <w:rsid w:val="00385A4A"/>
    <w:rsid w:val="00385ED3"/>
    <w:rsid w:val="003864BA"/>
    <w:rsid w:val="00387426"/>
    <w:rsid w:val="00390E96"/>
    <w:rsid w:val="00391930"/>
    <w:rsid w:val="00391B51"/>
    <w:rsid w:val="003925EF"/>
    <w:rsid w:val="0039384F"/>
    <w:rsid w:val="00393DDC"/>
    <w:rsid w:val="003944F4"/>
    <w:rsid w:val="003948A2"/>
    <w:rsid w:val="00394F1A"/>
    <w:rsid w:val="0039540D"/>
    <w:rsid w:val="003955CC"/>
    <w:rsid w:val="00395971"/>
    <w:rsid w:val="00397A51"/>
    <w:rsid w:val="003A0175"/>
    <w:rsid w:val="003A0F9B"/>
    <w:rsid w:val="003A2071"/>
    <w:rsid w:val="003A4307"/>
    <w:rsid w:val="003A6C83"/>
    <w:rsid w:val="003A6DA5"/>
    <w:rsid w:val="003B06AF"/>
    <w:rsid w:val="003B102E"/>
    <w:rsid w:val="003B386F"/>
    <w:rsid w:val="003B3BA8"/>
    <w:rsid w:val="003B42F8"/>
    <w:rsid w:val="003B434F"/>
    <w:rsid w:val="003B46B9"/>
    <w:rsid w:val="003B4B8E"/>
    <w:rsid w:val="003B4DD7"/>
    <w:rsid w:val="003B512D"/>
    <w:rsid w:val="003B5BD7"/>
    <w:rsid w:val="003B7557"/>
    <w:rsid w:val="003B761A"/>
    <w:rsid w:val="003B767D"/>
    <w:rsid w:val="003B7ED5"/>
    <w:rsid w:val="003C28C9"/>
    <w:rsid w:val="003C300D"/>
    <w:rsid w:val="003C3A9A"/>
    <w:rsid w:val="003C44B3"/>
    <w:rsid w:val="003C5449"/>
    <w:rsid w:val="003C545F"/>
    <w:rsid w:val="003C6EB4"/>
    <w:rsid w:val="003C7356"/>
    <w:rsid w:val="003C74F7"/>
    <w:rsid w:val="003D1749"/>
    <w:rsid w:val="003D1F04"/>
    <w:rsid w:val="003D1FAF"/>
    <w:rsid w:val="003D2181"/>
    <w:rsid w:val="003D3898"/>
    <w:rsid w:val="003D530D"/>
    <w:rsid w:val="003D5B18"/>
    <w:rsid w:val="003D5C6D"/>
    <w:rsid w:val="003D6109"/>
    <w:rsid w:val="003D65DB"/>
    <w:rsid w:val="003D6D85"/>
    <w:rsid w:val="003D7012"/>
    <w:rsid w:val="003E172D"/>
    <w:rsid w:val="003E1DDD"/>
    <w:rsid w:val="003E228A"/>
    <w:rsid w:val="003E318E"/>
    <w:rsid w:val="003E62A0"/>
    <w:rsid w:val="003E7BE4"/>
    <w:rsid w:val="003F0150"/>
    <w:rsid w:val="003F24A4"/>
    <w:rsid w:val="003F2B5E"/>
    <w:rsid w:val="003F3A78"/>
    <w:rsid w:val="003F4964"/>
    <w:rsid w:val="003F4EAB"/>
    <w:rsid w:val="003F5E91"/>
    <w:rsid w:val="003F5EB8"/>
    <w:rsid w:val="003F66ED"/>
    <w:rsid w:val="003F7AAD"/>
    <w:rsid w:val="00400B49"/>
    <w:rsid w:val="004010CD"/>
    <w:rsid w:val="00401D6B"/>
    <w:rsid w:val="004027B6"/>
    <w:rsid w:val="00402D73"/>
    <w:rsid w:val="00404ACE"/>
    <w:rsid w:val="00404CF8"/>
    <w:rsid w:val="00404EDE"/>
    <w:rsid w:val="004053FC"/>
    <w:rsid w:val="004055A4"/>
    <w:rsid w:val="0040563C"/>
    <w:rsid w:val="00406927"/>
    <w:rsid w:val="00406DC9"/>
    <w:rsid w:val="00410301"/>
    <w:rsid w:val="00410438"/>
    <w:rsid w:val="00410F0D"/>
    <w:rsid w:val="0041135C"/>
    <w:rsid w:val="00411BE2"/>
    <w:rsid w:val="00412031"/>
    <w:rsid w:val="0041302D"/>
    <w:rsid w:val="00413344"/>
    <w:rsid w:val="00413E8E"/>
    <w:rsid w:val="00413FFA"/>
    <w:rsid w:val="00414460"/>
    <w:rsid w:val="0041559A"/>
    <w:rsid w:val="004167BC"/>
    <w:rsid w:val="004173E1"/>
    <w:rsid w:val="00417C1C"/>
    <w:rsid w:val="004203C6"/>
    <w:rsid w:val="00420697"/>
    <w:rsid w:val="004207EF"/>
    <w:rsid w:val="00420BEA"/>
    <w:rsid w:val="00420C20"/>
    <w:rsid w:val="00420CC8"/>
    <w:rsid w:val="004214E3"/>
    <w:rsid w:val="00422172"/>
    <w:rsid w:val="004225BB"/>
    <w:rsid w:val="00423B2B"/>
    <w:rsid w:val="00423ED3"/>
    <w:rsid w:val="00425C3A"/>
    <w:rsid w:val="00426A8E"/>
    <w:rsid w:val="00426C7C"/>
    <w:rsid w:val="00427B58"/>
    <w:rsid w:val="00432089"/>
    <w:rsid w:val="0043421F"/>
    <w:rsid w:val="0043447B"/>
    <w:rsid w:val="00434F61"/>
    <w:rsid w:val="00435198"/>
    <w:rsid w:val="00435282"/>
    <w:rsid w:val="00435375"/>
    <w:rsid w:val="004374D6"/>
    <w:rsid w:val="00437BB8"/>
    <w:rsid w:val="0044003C"/>
    <w:rsid w:val="00441414"/>
    <w:rsid w:val="004421F3"/>
    <w:rsid w:val="00442661"/>
    <w:rsid w:val="004430FB"/>
    <w:rsid w:val="004445B2"/>
    <w:rsid w:val="0044462E"/>
    <w:rsid w:val="00445BBA"/>
    <w:rsid w:val="004501DC"/>
    <w:rsid w:val="00451DF0"/>
    <w:rsid w:val="00452084"/>
    <w:rsid w:val="004534C0"/>
    <w:rsid w:val="004549CB"/>
    <w:rsid w:val="00455B93"/>
    <w:rsid w:val="00455F70"/>
    <w:rsid w:val="00456FB9"/>
    <w:rsid w:val="00457239"/>
    <w:rsid w:val="00457AEC"/>
    <w:rsid w:val="00460478"/>
    <w:rsid w:val="00460DB4"/>
    <w:rsid w:val="004612FF"/>
    <w:rsid w:val="004625C9"/>
    <w:rsid w:val="004627B8"/>
    <w:rsid w:val="00462B38"/>
    <w:rsid w:val="0046399E"/>
    <w:rsid w:val="00463AB6"/>
    <w:rsid w:val="004640C3"/>
    <w:rsid w:val="004642D0"/>
    <w:rsid w:val="00464523"/>
    <w:rsid w:val="00464B0A"/>
    <w:rsid w:val="004653C6"/>
    <w:rsid w:val="0046598E"/>
    <w:rsid w:val="00465DF4"/>
    <w:rsid w:val="00467C46"/>
    <w:rsid w:val="004703BD"/>
    <w:rsid w:val="00470817"/>
    <w:rsid w:val="00470EA2"/>
    <w:rsid w:val="00470ED4"/>
    <w:rsid w:val="0047278C"/>
    <w:rsid w:val="004750C9"/>
    <w:rsid w:val="004751C0"/>
    <w:rsid w:val="00475227"/>
    <w:rsid w:val="00475FAA"/>
    <w:rsid w:val="0047644D"/>
    <w:rsid w:val="00476735"/>
    <w:rsid w:val="00476F10"/>
    <w:rsid w:val="004776AE"/>
    <w:rsid w:val="00477D40"/>
    <w:rsid w:val="00477F07"/>
    <w:rsid w:val="004805BB"/>
    <w:rsid w:val="00480CC3"/>
    <w:rsid w:val="00481C9F"/>
    <w:rsid w:val="00482E09"/>
    <w:rsid w:val="00484316"/>
    <w:rsid w:val="00484574"/>
    <w:rsid w:val="004855A5"/>
    <w:rsid w:val="00486F84"/>
    <w:rsid w:val="00487CA2"/>
    <w:rsid w:val="00487DFA"/>
    <w:rsid w:val="00487E15"/>
    <w:rsid w:val="00490381"/>
    <w:rsid w:val="00493007"/>
    <w:rsid w:val="00494318"/>
    <w:rsid w:val="00494885"/>
    <w:rsid w:val="00496ADF"/>
    <w:rsid w:val="00497078"/>
    <w:rsid w:val="0049718B"/>
    <w:rsid w:val="004973CE"/>
    <w:rsid w:val="004979DB"/>
    <w:rsid w:val="00497C09"/>
    <w:rsid w:val="004A0133"/>
    <w:rsid w:val="004A1527"/>
    <w:rsid w:val="004A46F7"/>
    <w:rsid w:val="004A54BA"/>
    <w:rsid w:val="004A574D"/>
    <w:rsid w:val="004A5C54"/>
    <w:rsid w:val="004A62EA"/>
    <w:rsid w:val="004A6E52"/>
    <w:rsid w:val="004A7DB9"/>
    <w:rsid w:val="004B219E"/>
    <w:rsid w:val="004B2FB3"/>
    <w:rsid w:val="004B30DC"/>
    <w:rsid w:val="004B34C0"/>
    <w:rsid w:val="004B3D68"/>
    <w:rsid w:val="004B46CE"/>
    <w:rsid w:val="004B4E74"/>
    <w:rsid w:val="004B64C5"/>
    <w:rsid w:val="004C12A9"/>
    <w:rsid w:val="004C1508"/>
    <w:rsid w:val="004C2A3A"/>
    <w:rsid w:val="004C2BCB"/>
    <w:rsid w:val="004C305E"/>
    <w:rsid w:val="004C3A9A"/>
    <w:rsid w:val="004C3CCC"/>
    <w:rsid w:val="004C4178"/>
    <w:rsid w:val="004C41A8"/>
    <w:rsid w:val="004C50A7"/>
    <w:rsid w:val="004C60DC"/>
    <w:rsid w:val="004C6651"/>
    <w:rsid w:val="004D26DF"/>
    <w:rsid w:val="004D3037"/>
    <w:rsid w:val="004D3220"/>
    <w:rsid w:val="004D3455"/>
    <w:rsid w:val="004D381A"/>
    <w:rsid w:val="004D3DAE"/>
    <w:rsid w:val="004D5A05"/>
    <w:rsid w:val="004D602F"/>
    <w:rsid w:val="004D64D7"/>
    <w:rsid w:val="004D6BCF"/>
    <w:rsid w:val="004D6BE7"/>
    <w:rsid w:val="004D71C4"/>
    <w:rsid w:val="004D7373"/>
    <w:rsid w:val="004D7D3F"/>
    <w:rsid w:val="004D7F8F"/>
    <w:rsid w:val="004E0606"/>
    <w:rsid w:val="004E1A67"/>
    <w:rsid w:val="004E1AC9"/>
    <w:rsid w:val="004E364B"/>
    <w:rsid w:val="004E39E1"/>
    <w:rsid w:val="004E46D4"/>
    <w:rsid w:val="004E6DA9"/>
    <w:rsid w:val="004E7D1A"/>
    <w:rsid w:val="004F0320"/>
    <w:rsid w:val="004F05B1"/>
    <w:rsid w:val="004F173B"/>
    <w:rsid w:val="004F2759"/>
    <w:rsid w:val="004F29CC"/>
    <w:rsid w:val="004F2E8F"/>
    <w:rsid w:val="004F3704"/>
    <w:rsid w:val="004F61AA"/>
    <w:rsid w:val="004F62AF"/>
    <w:rsid w:val="004F7098"/>
    <w:rsid w:val="00500FEB"/>
    <w:rsid w:val="0050143A"/>
    <w:rsid w:val="005015C7"/>
    <w:rsid w:val="0050196C"/>
    <w:rsid w:val="005019AF"/>
    <w:rsid w:val="005025CD"/>
    <w:rsid w:val="00502A03"/>
    <w:rsid w:val="00503664"/>
    <w:rsid w:val="00503976"/>
    <w:rsid w:val="005049A0"/>
    <w:rsid w:val="00504B2C"/>
    <w:rsid w:val="0050520B"/>
    <w:rsid w:val="005052B2"/>
    <w:rsid w:val="00505F2C"/>
    <w:rsid w:val="00506EB0"/>
    <w:rsid w:val="005070CE"/>
    <w:rsid w:val="00510A31"/>
    <w:rsid w:val="00511884"/>
    <w:rsid w:val="005118BC"/>
    <w:rsid w:val="0051236D"/>
    <w:rsid w:val="005126FA"/>
    <w:rsid w:val="005127EB"/>
    <w:rsid w:val="00512FC7"/>
    <w:rsid w:val="00513B57"/>
    <w:rsid w:val="0051437E"/>
    <w:rsid w:val="00516047"/>
    <w:rsid w:val="005165ED"/>
    <w:rsid w:val="00521A13"/>
    <w:rsid w:val="00521CAE"/>
    <w:rsid w:val="00522819"/>
    <w:rsid w:val="00523087"/>
    <w:rsid w:val="00523A22"/>
    <w:rsid w:val="00524F56"/>
    <w:rsid w:val="0052545F"/>
    <w:rsid w:val="0052679C"/>
    <w:rsid w:val="00526F9F"/>
    <w:rsid w:val="00530D8C"/>
    <w:rsid w:val="00531D87"/>
    <w:rsid w:val="00532931"/>
    <w:rsid w:val="0053536E"/>
    <w:rsid w:val="005356F3"/>
    <w:rsid w:val="00535B99"/>
    <w:rsid w:val="00535D27"/>
    <w:rsid w:val="00535FB8"/>
    <w:rsid w:val="005378EA"/>
    <w:rsid w:val="00540811"/>
    <w:rsid w:val="00541FCE"/>
    <w:rsid w:val="00544216"/>
    <w:rsid w:val="0054575E"/>
    <w:rsid w:val="00546091"/>
    <w:rsid w:val="00546182"/>
    <w:rsid w:val="0054649D"/>
    <w:rsid w:val="00547577"/>
    <w:rsid w:val="00550AE4"/>
    <w:rsid w:val="00550EED"/>
    <w:rsid w:val="00551044"/>
    <w:rsid w:val="005512A0"/>
    <w:rsid w:val="00551627"/>
    <w:rsid w:val="00551B78"/>
    <w:rsid w:val="00552E7A"/>
    <w:rsid w:val="005531F6"/>
    <w:rsid w:val="005555AC"/>
    <w:rsid w:val="00557FAC"/>
    <w:rsid w:val="00561E94"/>
    <w:rsid w:val="0056226F"/>
    <w:rsid w:val="0056309C"/>
    <w:rsid w:val="00563171"/>
    <w:rsid w:val="00565896"/>
    <w:rsid w:val="005659F4"/>
    <w:rsid w:val="00565B01"/>
    <w:rsid w:val="005661A6"/>
    <w:rsid w:val="00566597"/>
    <w:rsid w:val="005670E5"/>
    <w:rsid w:val="0056782F"/>
    <w:rsid w:val="00570E0C"/>
    <w:rsid w:val="00571051"/>
    <w:rsid w:val="00571125"/>
    <w:rsid w:val="00571B31"/>
    <w:rsid w:val="00571ED4"/>
    <w:rsid w:val="005721B6"/>
    <w:rsid w:val="00572631"/>
    <w:rsid w:val="0057286A"/>
    <w:rsid w:val="00573443"/>
    <w:rsid w:val="00573900"/>
    <w:rsid w:val="00573A18"/>
    <w:rsid w:val="00573AF5"/>
    <w:rsid w:val="00573CE1"/>
    <w:rsid w:val="005759D5"/>
    <w:rsid w:val="00575FE4"/>
    <w:rsid w:val="005803F6"/>
    <w:rsid w:val="00580652"/>
    <w:rsid w:val="00582AEB"/>
    <w:rsid w:val="00582B47"/>
    <w:rsid w:val="00584F34"/>
    <w:rsid w:val="005850C4"/>
    <w:rsid w:val="00585EDD"/>
    <w:rsid w:val="00585F5E"/>
    <w:rsid w:val="005862D2"/>
    <w:rsid w:val="00586D6A"/>
    <w:rsid w:val="00586EDB"/>
    <w:rsid w:val="005871AA"/>
    <w:rsid w:val="00587855"/>
    <w:rsid w:val="005879F9"/>
    <w:rsid w:val="00591FDA"/>
    <w:rsid w:val="005927E5"/>
    <w:rsid w:val="00593D47"/>
    <w:rsid w:val="0059481E"/>
    <w:rsid w:val="0059496D"/>
    <w:rsid w:val="0059509E"/>
    <w:rsid w:val="00595785"/>
    <w:rsid w:val="00595C29"/>
    <w:rsid w:val="00595CBC"/>
    <w:rsid w:val="00596FA8"/>
    <w:rsid w:val="00597447"/>
    <w:rsid w:val="005A0C5E"/>
    <w:rsid w:val="005A1684"/>
    <w:rsid w:val="005A2114"/>
    <w:rsid w:val="005A3752"/>
    <w:rsid w:val="005A3E3B"/>
    <w:rsid w:val="005A491E"/>
    <w:rsid w:val="005A4C86"/>
    <w:rsid w:val="005A6603"/>
    <w:rsid w:val="005A680E"/>
    <w:rsid w:val="005A69DC"/>
    <w:rsid w:val="005A7071"/>
    <w:rsid w:val="005A74A5"/>
    <w:rsid w:val="005B05C3"/>
    <w:rsid w:val="005B0CCF"/>
    <w:rsid w:val="005B1421"/>
    <w:rsid w:val="005B1EBE"/>
    <w:rsid w:val="005B4EDF"/>
    <w:rsid w:val="005B529E"/>
    <w:rsid w:val="005B6533"/>
    <w:rsid w:val="005B67AE"/>
    <w:rsid w:val="005B6BDE"/>
    <w:rsid w:val="005C0442"/>
    <w:rsid w:val="005C08B9"/>
    <w:rsid w:val="005C092C"/>
    <w:rsid w:val="005C1554"/>
    <w:rsid w:val="005C1FAD"/>
    <w:rsid w:val="005C3F52"/>
    <w:rsid w:val="005C5269"/>
    <w:rsid w:val="005C5D3F"/>
    <w:rsid w:val="005C623E"/>
    <w:rsid w:val="005C6739"/>
    <w:rsid w:val="005D01D3"/>
    <w:rsid w:val="005D08B3"/>
    <w:rsid w:val="005D12FA"/>
    <w:rsid w:val="005D291A"/>
    <w:rsid w:val="005D2CAB"/>
    <w:rsid w:val="005D2F9E"/>
    <w:rsid w:val="005D3313"/>
    <w:rsid w:val="005D38E6"/>
    <w:rsid w:val="005D493F"/>
    <w:rsid w:val="005D59BB"/>
    <w:rsid w:val="005D6265"/>
    <w:rsid w:val="005D6330"/>
    <w:rsid w:val="005D6D2D"/>
    <w:rsid w:val="005D7170"/>
    <w:rsid w:val="005D78FF"/>
    <w:rsid w:val="005E053F"/>
    <w:rsid w:val="005E1B70"/>
    <w:rsid w:val="005E2DB3"/>
    <w:rsid w:val="005E3A63"/>
    <w:rsid w:val="005E3CCE"/>
    <w:rsid w:val="005E4391"/>
    <w:rsid w:val="005E4864"/>
    <w:rsid w:val="005E4FE6"/>
    <w:rsid w:val="005E6366"/>
    <w:rsid w:val="005E6613"/>
    <w:rsid w:val="005E6A32"/>
    <w:rsid w:val="005E6C0B"/>
    <w:rsid w:val="005E7348"/>
    <w:rsid w:val="005E7832"/>
    <w:rsid w:val="005F0188"/>
    <w:rsid w:val="005F11A3"/>
    <w:rsid w:val="005F2C1D"/>
    <w:rsid w:val="005F4AC1"/>
    <w:rsid w:val="005F5D57"/>
    <w:rsid w:val="005F6212"/>
    <w:rsid w:val="005F7707"/>
    <w:rsid w:val="005F7A93"/>
    <w:rsid w:val="00600B66"/>
    <w:rsid w:val="00600CCD"/>
    <w:rsid w:val="00601327"/>
    <w:rsid w:val="00601753"/>
    <w:rsid w:val="006020ED"/>
    <w:rsid w:val="00602DF1"/>
    <w:rsid w:val="0060442D"/>
    <w:rsid w:val="00604986"/>
    <w:rsid w:val="00604A4F"/>
    <w:rsid w:val="00604DAE"/>
    <w:rsid w:val="006054FB"/>
    <w:rsid w:val="006056BE"/>
    <w:rsid w:val="00605898"/>
    <w:rsid w:val="00606D1D"/>
    <w:rsid w:val="006074AF"/>
    <w:rsid w:val="006115E6"/>
    <w:rsid w:val="00611E90"/>
    <w:rsid w:val="0061266D"/>
    <w:rsid w:val="00612C8A"/>
    <w:rsid w:val="00612F59"/>
    <w:rsid w:val="0061393A"/>
    <w:rsid w:val="00613DFA"/>
    <w:rsid w:val="00615855"/>
    <w:rsid w:val="00615B1C"/>
    <w:rsid w:val="006165DD"/>
    <w:rsid w:val="00617AF9"/>
    <w:rsid w:val="00620EF4"/>
    <w:rsid w:val="0062113D"/>
    <w:rsid w:val="00621372"/>
    <w:rsid w:val="006218AA"/>
    <w:rsid w:val="0062200B"/>
    <w:rsid w:val="00622A81"/>
    <w:rsid w:val="00622F59"/>
    <w:rsid w:val="00625A0B"/>
    <w:rsid w:val="00627001"/>
    <w:rsid w:val="00627D19"/>
    <w:rsid w:val="00631563"/>
    <w:rsid w:val="00631903"/>
    <w:rsid w:val="00631EE7"/>
    <w:rsid w:val="00632363"/>
    <w:rsid w:val="00632682"/>
    <w:rsid w:val="00633FE4"/>
    <w:rsid w:val="006344FF"/>
    <w:rsid w:val="00634684"/>
    <w:rsid w:val="006347C6"/>
    <w:rsid w:val="006349C9"/>
    <w:rsid w:val="006350E1"/>
    <w:rsid w:val="006355A5"/>
    <w:rsid w:val="00636A47"/>
    <w:rsid w:val="00637E95"/>
    <w:rsid w:val="00637EFB"/>
    <w:rsid w:val="0064216D"/>
    <w:rsid w:val="0064233C"/>
    <w:rsid w:val="00642A96"/>
    <w:rsid w:val="00643D07"/>
    <w:rsid w:val="00643FD1"/>
    <w:rsid w:val="00644B51"/>
    <w:rsid w:val="006453AA"/>
    <w:rsid w:val="006477D2"/>
    <w:rsid w:val="006478FC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6B65"/>
    <w:rsid w:val="006576D7"/>
    <w:rsid w:val="006602C7"/>
    <w:rsid w:val="00660401"/>
    <w:rsid w:val="00661625"/>
    <w:rsid w:val="0066164A"/>
    <w:rsid w:val="006648B6"/>
    <w:rsid w:val="00664F08"/>
    <w:rsid w:val="006708C0"/>
    <w:rsid w:val="00671221"/>
    <w:rsid w:val="00672099"/>
    <w:rsid w:val="0067483E"/>
    <w:rsid w:val="006748E3"/>
    <w:rsid w:val="00674F78"/>
    <w:rsid w:val="00676036"/>
    <w:rsid w:val="006768D8"/>
    <w:rsid w:val="00681040"/>
    <w:rsid w:val="00683B82"/>
    <w:rsid w:val="006842FB"/>
    <w:rsid w:val="00685F86"/>
    <w:rsid w:val="006864FE"/>
    <w:rsid w:val="00687318"/>
    <w:rsid w:val="006876EB"/>
    <w:rsid w:val="00687E75"/>
    <w:rsid w:val="00690ACD"/>
    <w:rsid w:val="006917E1"/>
    <w:rsid w:val="00691E9D"/>
    <w:rsid w:val="00694111"/>
    <w:rsid w:val="0069637C"/>
    <w:rsid w:val="0069725F"/>
    <w:rsid w:val="006A1820"/>
    <w:rsid w:val="006A294B"/>
    <w:rsid w:val="006A381D"/>
    <w:rsid w:val="006A3B33"/>
    <w:rsid w:val="006A40EB"/>
    <w:rsid w:val="006A564A"/>
    <w:rsid w:val="006A5AB0"/>
    <w:rsid w:val="006A68BB"/>
    <w:rsid w:val="006B0B33"/>
    <w:rsid w:val="006B0D3D"/>
    <w:rsid w:val="006B12A9"/>
    <w:rsid w:val="006B2769"/>
    <w:rsid w:val="006B448E"/>
    <w:rsid w:val="006B6C0F"/>
    <w:rsid w:val="006B6EF7"/>
    <w:rsid w:val="006B72FE"/>
    <w:rsid w:val="006C0A61"/>
    <w:rsid w:val="006C16FF"/>
    <w:rsid w:val="006C21F7"/>
    <w:rsid w:val="006C22E4"/>
    <w:rsid w:val="006C3FBD"/>
    <w:rsid w:val="006C458D"/>
    <w:rsid w:val="006C5A99"/>
    <w:rsid w:val="006C61CF"/>
    <w:rsid w:val="006C79E9"/>
    <w:rsid w:val="006D0AAF"/>
    <w:rsid w:val="006D0D40"/>
    <w:rsid w:val="006D121C"/>
    <w:rsid w:val="006D127C"/>
    <w:rsid w:val="006D28FA"/>
    <w:rsid w:val="006D2FAE"/>
    <w:rsid w:val="006D43C8"/>
    <w:rsid w:val="006D4E98"/>
    <w:rsid w:val="006D5C17"/>
    <w:rsid w:val="006D696D"/>
    <w:rsid w:val="006E02A4"/>
    <w:rsid w:val="006E1042"/>
    <w:rsid w:val="006E2575"/>
    <w:rsid w:val="006E3E6F"/>
    <w:rsid w:val="006E4166"/>
    <w:rsid w:val="006E459F"/>
    <w:rsid w:val="006E488E"/>
    <w:rsid w:val="006E5D20"/>
    <w:rsid w:val="006E6E87"/>
    <w:rsid w:val="006F0C1E"/>
    <w:rsid w:val="006F20F9"/>
    <w:rsid w:val="006F24CB"/>
    <w:rsid w:val="006F2A40"/>
    <w:rsid w:val="006F34AA"/>
    <w:rsid w:val="006F34F5"/>
    <w:rsid w:val="006F422F"/>
    <w:rsid w:val="006F4998"/>
    <w:rsid w:val="006F4A1D"/>
    <w:rsid w:val="006F6445"/>
    <w:rsid w:val="007000E1"/>
    <w:rsid w:val="007006C3"/>
    <w:rsid w:val="007013BF"/>
    <w:rsid w:val="00702C85"/>
    <w:rsid w:val="00703A43"/>
    <w:rsid w:val="00703E54"/>
    <w:rsid w:val="00704845"/>
    <w:rsid w:val="00706AE0"/>
    <w:rsid w:val="00707157"/>
    <w:rsid w:val="007104D6"/>
    <w:rsid w:val="00710565"/>
    <w:rsid w:val="007106A3"/>
    <w:rsid w:val="00710B57"/>
    <w:rsid w:val="00710D8D"/>
    <w:rsid w:val="007115C9"/>
    <w:rsid w:val="00711A0F"/>
    <w:rsid w:val="00711A1B"/>
    <w:rsid w:val="00711EF3"/>
    <w:rsid w:val="00712DE3"/>
    <w:rsid w:val="00714222"/>
    <w:rsid w:val="00714DD1"/>
    <w:rsid w:val="00716306"/>
    <w:rsid w:val="00716462"/>
    <w:rsid w:val="00716D6F"/>
    <w:rsid w:val="00716E9B"/>
    <w:rsid w:val="00717187"/>
    <w:rsid w:val="00717245"/>
    <w:rsid w:val="007202C9"/>
    <w:rsid w:val="00720787"/>
    <w:rsid w:val="00720A09"/>
    <w:rsid w:val="00721BA1"/>
    <w:rsid w:val="00721F90"/>
    <w:rsid w:val="00722404"/>
    <w:rsid w:val="0072253E"/>
    <w:rsid w:val="00723655"/>
    <w:rsid w:val="00723A22"/>
    <w:rsid w:val="00726C81"/>
    <w:rsid w:val="007274EA"/>
    <w:rsid w:val="0072783E"/>
    <w:rsid w:val="007305F0"/>
    <w:rsid w:val="00730A5A"/>
    <w:rsid w:val="0073137D"/>
    <w:rsid w:val="0073143C"/>
    <w:rsid w:val="00732E2F"/>
    <w:rsid w:val="00733410"/>
    <w:rsid w:val="00734A61"/>
    <w:rsid w:val="00734FA2"/>
    <w:rsid w:val="0073519F"/>
    <w:rsid w:val="0073695C"/>
    <w:rsid w:val="007376ED"/>
    <w:rsid w:val="00737FDA"/>
    <w:rsid w:val="007406A1"/>
    <w:rsid w:val="007429A2"/>
    <w:rsid w:val="00742B69"/>
    <w:rsid w:val="00742EE2"/>
    <w:rsid w:val="00743648"/>
    <w:rsid w:val="00743DAB"/>
    <w:rsid w:val="00743FBB"/>
    <w:rsid w:val="0074492B"/>
    <w:rsid w:val="007456CB"/>
    <w:rsid w:val="00746937"/>
    <w:rsid w:val="007476C5"/>
    <w:rsid w:val="0075145C"/>
    <w:rsid w:val="007517B1"/>
    <w:rsid w:val="007517C6"/>
    <w:rsid w:val="0075277A"/>
    <w:rsid w:val="00753608"/>
    <w:rsid w:val="00753D53"/>
    <w:rsid w:val="0075480B"/>
    <w:rsid w:val="00755114"/>
    <w:rsid w:val="007551E8"/>
    <w:rsid w:val="00756BF5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635DA"/>
    <w:rsid w:val="007635F5"/>
    <w:rsid w:val="0076380E"/>
    <w:rsid w:val="00765D46"/>
    <w:rsid w:val="00766A21"/>
    <w:rsid w:val="00767EE8"/>
    <w:rsid w:val="007707AD"/>
    <w:rsid w:val="00771BCB"/>
    <w:rsid w:val="00772ECB"/>
    <w:rsid w:val="00772F06"/>
    <w:rsid w:val="00773CD5"/>
    <w:rsid w:val="0077536F"/>
    <w:rsid w:val="007762D0"/>
    <w:rsid w:val="00776D3B"/>
    <w:rsid w:val="00777568"/>
    <w:rsid w:val="00777E08"/>
    <w:rsid w:val="00780B5E"/>
    <w:rsid w:val="00780B6B"/>
    <w:rsid w:val="00780CCA"/>
    <w:rsid w:val="007822E2"/>
    <w:rsid w:val="007836E4"/>
    <w:rsid w:val="007852E6"/>
    <w:rsid w:val="00785B66"/>
    <w:rsid w:val="00787430"/>
    <w:rsid w:val="00787494"/>
    <w:rsid w:val="007908E2"/>
    <w:rsid w:val="00791096"/>
    <w:rsid w:val="00792513"/>
    <w:rsid w:val="007934E9"/>
    <w:rsid w:val="00794410"/>
    <w:rsid w:val="00794AEC"/>
    <w:rsid w:val="0079515D"/>
    <w:rsid w:val="00796A3E"/>
    <w:rsid w:val="00796E28"/>
    <w:rsid w:val="00797683"/>
    <w:rsid w:val="007A0E55"/>
    <w:rsid w:val="007A17B0"/>
    <w:rsid w:val="007A1D9A"/>
    <w:rsid w:val="007A1DA8"/>
    <w:rsid w:val="007A1E0F"/>
    <w:rsid w:val="007A2B7E"/>
    <w:rsid w:val="007A2F59"/>
    <w:rsid w:val="007A3025"/>
    <w:rsid w:val="007A5918"/>
    <w:rsid w:val="007A5CE7"/>
    <w:rsid w:val="007A70DF"/>
    <w:rsid w:val="007B0C03"/>
    <w:rsid w:val="007B1502"/>
    <w:rsid w:val="007B16AC"/>
    <w:rsid w:val="007B2B63"/>
    <w:rsid w:val="007B2D95"/>
    <w:rsid w:val="007B3BB0"/>
    <w:rsid w:val="007B4206"/>
    <w:rsid w:val="007B460A"/>
    <w:rsid w:val="007B76C3"/>
    <w:rsid w:val="007B7FE3"/>
    <w:rsid w:val="007C1924"/>
    <w:rsid w:val="007C2BCE"/>
    <w:rsid w:val="007C3065"/>
    <w:rsid w:val="007C42C3"/>
    <w:rsid w:val="007C48EB"/>
    <w:rsid w:val="007C62A1"/>
    <w:rsid w:val="007C6A4D"/>
    <w:rsid w:val="007C7ED0"/>
    <w:rsid w:val="007D0C94"/>
    <w:rsid w:val="007D1158"/>
    <w:rsid w:val="007D1284"/>
    <w:rsid w:val="007D1838"/>
    <w:rsid w:val="007D21EE"/>
    <w:rsid w:val="007D2880"/>
    <w:rsid w:val="007D3730"/>
    <w:rsid w:val="007D4B2A"/>
    <w:rsid w:val="007D4BE9"/>
    <w:rsid w:val="007D4C7F"/>
    <w:rsid w:val="007D7805"/>
    <w:rsid w:val="007D7BBD"/>
    <w:rsid w:val="007E05D8"/>
    <w:rsid w:val="007E0965"/>
    <w:rsid w:val="007E177C"/>
    <w:rsid w:val="007E1F0A"/>
    <w:rsid w:val="007E2BA6"/>
    <w:rsid w:val="007E2C64"/>
    <w:rsid w:val="007E2EE5"/>
    <w:rsid w:val="007E38FC"/>
    <w:rsid w:val="007E3B6F"/>
    <w:rsid w:val="007E5D7A"/>
    <w:rsid w:val="007E5F6D"/>
    <w:rsid w:val="007E6477"/>
    <w:rsid w:val="007E6483"/>
    <w:rsid w:val="007E7156"/>
    <w:rsid w:val="007E7B7B"/>
    <w:rsid w:val="007E7EA8"/>
    <w:rsid w:val="007F1598"/>
    <w:rsid w:val="007F1C37"/>
    <w:rsid w:val="007F276F"/>
    <w:rsid w:val="007F32E5"/>
    <w:rsid w:val="007F35B2"/>
    <w:rsid w:val="007F38FE"/>
    <w:rsid w:val="007F3F63"/>
    <w:rsid w:val="007F5C08"/>
    <w:rsid w:val="007F60CE"/>
    <w:rsid w:val="007F6282"/>
    <w:rsid w:val="007F7956"/>
    <w:rsid w:val="008006DB"/>
    <w:rsid w:val="00801134"/>
    <w:rsid w:val="00802724"/>
    <w:rsid w:val="0080428A"/>
    <w:rsid w:val="00805F05"/>
    <w:rsid w:val="0080635D"/>
    <w:rsid w:val="008064EA"/>
    <w:rsid w:val="008069D5"/>
    <w:rsid w:val="00806A53"/>
    <w:rsid w:val="0080704D"/>
    <w:rsid w:val="00807B71"/>
    <w:rsid w:val="00807E75"/>
    <w:rsid w:val="008109FF"/>
    <w:rsid w:val="00811307"/>
    <w:rsid w:val="00811C30"/>
    <w:rsid w:val="00811F1C"/>
    <w:rsid w:val="00812008"/>
    <w:rsid w:val="00812DAD"/>
    <w:rsid w:val="00813DA2"/>
    <w:rsid w:val="00813FAA"/>
    <w:rsid w:val="008141B0"/>
    <w:rsid w:val="0081421A"/>
    <w:rsid w:val="00815132"/>
    <w:rsid w:val="00815E3F"/>
    <w:rsid w:val="00815F40"/>
    <w:rsid w:val="00816B69"/>
    <w:rsid w:val="00817B29"/>
    <w:rsid w:val="00821104"/>
    <w:rsid w:val="008214C5"/>
    <w:rsid w:val="00822659"/>
    <w:rsid w:val="00824061"/>
    <w:rsid w:val="00824131"/>
    <w:rsid w:val="00824253"/>
    <w:rsid w:val="00824D1D"/>
    <w:rsid w:val="00825F7D"/>
    <w:rsid w:val="0082682D"/>
    <w:rsid w:val="0083016D"/>
    <w:rsid w:val="0083233C"/>
    <w:rsid w:val="0083247F"/>
    <w:rsid w:val="00833C4A"/>
    <w:rsid w:val="00834083"/>
    <w:rsid w:val="00834413"/>
    <w:rsid w:val="00834A20"/>
    <w:rsid w:val="00835264"/>
    <w:rsid w:val="00835930"/>
    <w:rsid w:val="00837424"/>
    <w:rsid w:val="008376AC"/>
    <w:rsid w:val="0084002B"/>
    <w:rsid w:val="00840E9B"/>
    <w:rsid w:val="0084133F"/>
    <w:rsid w:val="008422DD"/>
    <w:rsid w:val="00842C0E"/>
    <w:rsid w:val="00843D5B"/>
    <w:rsid w:val="008456A2"/>
    <w:rsid w:val="008458BF"/>
    <w:rsid w:val="00845DEF"/>
    <w:rsid w:val="00846C06"/>
    <w:rsid w:val="0084753A"/>
    <w:rsid w:val="00847FDE"/>
    <w:rsid w:val="008505F6"/>
    <w:rsid w:val="00851073"/>
    <w:rsid w:val="008515EF"/>
    <w:rsid w:val="00852700"/>
    <w:rsid w:val="00852832"/>
    <w:rsid w:val="00852CA1"/>
    <w:rsid w:val="00853A01"/>
    <w:rsid w:val="0085447A"/>
    <w:rsid w:val="00854A33"/>
    <w:rsid w:val="00854B36"/>
    <w:rsid w:val="00854BA2"/>
    <w:rsid w:val="00855916"/>
    <w:rsid w:val="00856676"/>
    <w:rsid w:val="008613A9"/>
    <w:rsid w:val="00862990"/>
    <w:rsid w:val="00862D8E"/>
    <w:rsid w:val="00863411"/>
    <w:rsid w:val="00863DF6"/>
    <w:rsid w:val="00864ED9"/>
    <w:rsid w:val="00867799"/>
    <w:rsid w:val="00871B35"/>
    <w:rsid w:val="00872114"/>
    <w:rsid w:val="00873715"/>
    <w:rsid w:val="00873E22"/>
    <w:rsid w:val="00873FC1"/>
    <w:rsid w:val="00873FF0"/>
    <w:rsid w:val="00874788"/>
    <w:rsid w:val="00877452"/>
    <w:rsid w:val="00880FFA"/>
    <w:rsid w:val="008822E7"/>
    <w:rsid w:val="0088261F"/>
    <w:rsid w:val="0088282B"/>
    <w:rsid w:val="00882A5C"/>
    <w:rsid w:val="00882B54"/>
    <w:rsid w:val="00883151"/>
    <w:rsid w:val="0088398F"/>
    <w:rsid w:val="0088451E"/>
    <w:rsid w:val="00885C9E"/>
    <w:rsid w:val="00885E3A"/>
    <w:rsid w:val="00886171"/>
    <w:rsid w:val="00886215"/>
    <w:rsid w:val="0088654D"/>
    <w:rsid w:val="00886B2E"/>
    <w:rsid w:val="00887E06"/>
    <w:rsid w:val="00890657"/>
    <w:rsid w:val="00890C9D"/>
    <w:rsid w:val="00891E62"/>
    <w:rsid w:val="00892FE5"/>
    <w:rsid w:val="00893D88"/>
    <w:rsid w:val="00893E02"/>
    <w:rsid w:val="008957D2"/>
    <w:rsid w:val="008958EF"/>
    <w:rsid w:val="00895E24"/>
    <w:rsid w:val="00897558"/>
    <w:rsid w:val="008A0E45"/>
    <w:rsid w:val="008A2AB7"/>
    <w:rsid w:val="008A2F6A"/>
    <w:rsid w:val="008A3B0B"/>
    <w:rsid w:val="008A49DD"/>
    <w:rsid w:val="008A4B7A"/>
    <w:rsid w:val="008A55F7"/>
    <w:rsid w:val="008A5BA9"/>
    <w:rsid w:val="008A5D4B"/>
    <w:rsid w:val="008A6587"/>
    <w:rsid w:val="008A7176"/>
    <w:rsid w:val="008A7D9C"/>
    <w:rsid w:val="008A7EAD"/>
    <w:rsid w:val="008B0811"/>
    <w:rsid w:val="008B13C3"/>
    <w:rsid w:val="008B16E5"/>
    <w:rsid w:val="008B1878"/>
    <w:rsid w:val="008B305E"/>
    <w:rsid w:val="008B3962"/>
    <w:rsid w:val="008B4508"/>
    <w:rsid w:val="008B5356"/>
    <w:rsid w:val="008B5E90"/>
    <w:rsid w:val="008B63BB"/>
    <w:rsid w:val="008B692E"/>
    <w:rsid w:val="008B7303"/>
    <w:rsid w:val="008B791C"/>
    <w:rsid w:val="008C0576"/>
    <w:rsid w:val="008C0CF6"/>
    <w:rsid w:val="008C204C"/>
    <w:rsid w:val="008C4165"/>
    <w:rsid w:val="008C54E1"/>
    <w:rsid w:val="008C5C22"/>
    <w:rsid w:val="008C6522"/>
    <w:rsid w:val="008C7B6D"/>
    <w:rsid w:val="008D07E8"/>
    <w:rsid w:val="008D0904"/>
    <w:rsid w:val="008D2367"/>
    <w:rsid w:val="008D2AAD"/>
    <w:rsid w:val="008D437F"/>
    <w:rsid w:val="008D43FC"/>
    <w:rsid w:val="008D4DF1"/>
    <w:rsid w:val="008D6E67"/>
    <w:rsid w:val="008E086F"/>
    <w:rsid w:val="008E24BB"/>
    <w:rsid w:val="008E252F"/>
    <w:rsid w:val="008E2D75"/>
    <w:rsid w:val="008E3095"/>
    <w:rsid w:val="008E5187"/>
    <w:rsid w:val="008E5A95"/>
    <w:rsid w:val="008E5D9E"/>
    <w:rsid w:val="008E6971"/>
    <w:rsid w:val="008E7910"/>
    <w:rsid w:val="008F0A5C"/>
    <w:rsid w:val="008F1612"/>
    <w:rsid w:val="008F1BD5"/>
    <w:rsid w:val="008F2959"/>
    <w:rsid w:val="008F4115"/>
    <w:rsid w:val="008F4E0D"/>
    <w:rsid w:val="008F50B0"/>
    <w:rsid w:val="008F654F"/>
    <w:rsid w:val="008F675F"/>
    <w:rsid w:val="00900D84"/>
    <w:rsid w:val="00901363"/>
    <w:rsid w:val="00901A6B"/>
    <w:rsid w:val="00901D22"/>
    <w:rsid w:val="00902148"/>
    <w:rsid w:val="00903164"/>
    <w:rsid w:val="0090383F"/>
    <w:rsid w:val="009049BC"/>
    <w:rsid w:val="0090501A"/>
    <w:rsid w:val="0090558C"/>
    <w:rsid w:val="009068D0"/>
    <w:rsid w:val="00906C3E"/>
    <w:rsid w:val="00911346"/>
    <w:rsid w:val="009117CC"/>
    <w:rsid w:val="00911CAF"/>
    <w:rsid w:val="00911D2E"/>
    <w:rsid w:val="00912140"/>
    <w:rsid w:val="0091396B"/>
    <w:rsid w:val="00913B7F"/>
    <w:rsid w:val="00913C78"/>
    <w:rsid w:val="00914402"/>
    <w:rsid w:val="00914A26"/>
    <w:rsid w:val="00914D9D"/>
    <w:rsid w:val="009154AC"/>
    <w:rsid w:val="009162FB"/>
    <w:rsid w:val="00916FD5"/>
    <w:rsid w:val="00921D60"/>
    <w:rsid w:val="009225B1"/>
    <w:rsid w:val="0092274E"/>
    <w:rsid w:val="0092337D"/>
    <w:rsid w:val="0092347C"/>
    <w:rsid w:val="00923A0D"/>
    <w:rsid w:val="00924455"/>
    <w:rsid w:val="009249AB"/>
    <w:rsid w:val="00924C50"/>
    <w:rsid w:val="0092554E"/>
    <w:rsid w:val="00925C73"/>
    <w:rsid w:val="00925D82"/>
    <w:rsid w:val="0093137F"/>
    <w:rsid w:val="00931E7B"/>
    <w:rsid w:val="009321B9"/>
    <w:rsid w:val="00932325"/>
    <w:rsid w:val="00932B6D"/>
    <w:rsid w:val="0093426F"/>
    <w:rsid w:val="00935CD1"/>
    <w:rsid w:val="00936453"/>
    <w:rsid w:val="009369B6"/>
    <w:rsid w:val="0093710F"/>
    <w:rsid w:val="00940114"/>
    <w:rsid w:val="00940309"/>
    <w:rsid w:val="00940CFC"/>
    <w:rsid w:val="00941121"/>
    <w:rsid w:val="00942106"/>
    <w:rsid w:val="00943479"/>
    <w:rsid w:val="00943551"/>
    <w:rsid w:val="009435DE"/>
    <w:rsid w:val="00943B2E"/>
    <w:rsid w:val="00943DE0"/>
    <w:rsid w:val="009440B2"/>
    <w:rsid w:val="00944EF6"/>
    <w:rsid w:val="00945A20"/>
    <w:rsid w:val="00945E9B"/>
    <w:rsid w:val="00946221"/>
    <w:rsid w:val="00947579"/>
    <w:rsid w:val="009475F0"/>
    <w:rsid w:val="0095196F"/>
    <w:rsid w:val="00953034"/>
    <w:rsid w:val="0095349D"/>
    <w:rsid w:val="00954287"/>
    <w:rsid w:val="00955993"/>
    <w:rsid w:val="00955E2A"/>
    <w:rsid w:val="0095608C"/>
    <w:rsid w:val="00956331"/>
    <w:rsid w:val="00956E92"/>
    <w:rsid w:val="00957B5F"/>
    <w:rsid w:val="0096117F"/>
    <w:rsid w:val="00962793"/>
    <w:rsid w:val="009642AA"/>
    <w:rsid w:val="0096541A"/>
    <w:rsid w:val="00967957"/>
    <w:rsid w:val="009704D7"/>
    <w:rsid w:val="00970B5D"/>
    <w:rsid w:val="00972E1E"/>
    <w:rsid w:val="00974C0B"/>
    <w:rsid w:val="00974EC8"/>
    <w:rsid w:val="0097518B"/>
    <w:rsid w:val="00975612"/>
    <w:rsid w:val="00975F96"/>
    <w:rsid w:val="009769A6"/>
    <w:rsid w:val="0098076B"/>
    <w:rsid w:val="009807C1"/>
    <w:rsid w:val="00984DF6"/>
    <w:rsid w:val="00985182"/>
    <w:rsid w:val="0098527F"/>
    <w:rsid w:val="009856B6"/>
    <w:rsid w:val="009858B9"/>
    <w:rsid w:val="00987AF9"/>
    <w:rsid w:val="00990E18"/>
    <w:rsid w:val="00991393"/>
    <w:rsid w:val="00991CD3"/>
    <w:rsid w:val="009942DB"/>
    <w:rsid w:val="009952B5"/>
    <w:rsid w:val="0099548B"/>
    <w:rsid w:val="009956AF"/>
    <w:rsid w:val="00995CB2"/>
    <w:rsid w:val="00995DBB"/>
    <w:rsid w:val="009970D3"/>
    <w:rsid w:val="009A1612"/>
    <w:rsid w:val="009A2A05"/>
    <w:rsid w:val="009A33DB"/>
    <w:rsid w:val="009A61D1"/>
    <w:rsid w:val="009A64A5"/>
    <w:rsid w:val="009A6824"/>
    <w:rsid w:val="009A6AFC"/>
    <w:rsid w:val="009A6CC4"/>
    <w:rsid w:val="009A7852"/>
    <w:rsid w:val="009B0507"/>
    <w:rsid w:val="009B1C61"/>
    <w:rsid w:val="009B1C75"/>
    <w:rsid w:val="009B22A4"/>
    <w:rsid w:val="009B314F"/>
    <w:rsid w:val="009B452D"/>
    <w:rsid w:val="009B6082"/>
    <w:rsid w:val="009B6731"/>
    <w:rsid w:val="009B7B66"/>
    <w:rsid w:val="009C113E"/>
    <w:rsid w:val="009C12B3"/>
    <w:rsid w:val="009C3213"/>
    <w:rsid w:val="009C344E"/>
    <w:rsid w:val="009C3A7D"/>
    <w:rsid w:val="009C47F0"/>
    <w:rsid w:val="009C6BF7"/>
    <w:rsid w:val="009D167D"/>
    <w:rsid w:val="009D1BD2"/>
    <w:rsid w:val="009D34A4"/>
    <w:rsid w:val="009D3C6E"/>
    <w:rsid w:val="009D4A19"/>
    <w:rsid w:val="009D4B7A"/>
    <w:rsid w:val="009D4C6D"/>
    <w:rsid w:val="009D5834"/>
    <w:rsid w:val="009D6AEE"/>
    <w:rsid w:val="009E0E19"/>
    <w:rsid w:val="009E1E52"/>
    <w:rsid w:val="009E1F22"/>
    <w:rsid w:val="009E35CB"/>
    <w:rsid w:val="009E51E1"/>
    <w:rsid w:val="009E5780"/>
    <w:rsid w:val="009E6748"/>
    <w:rsid w:val="009E7573"/>
    <w:rsid w:val="009E7657"/>
    <w:rsid w:val="009E7D1B"/>
    <w:rsid w:val="009F0587"/>
    <w:rsid w:val="009F0CF5"/>
    <w:rsid w:val="009F0DC8"/>
    <w:rsid w:val="009F0E8E"/>
    <w:rsid w:val="009F2B01"/>
    <w:rsid w:val="009F4108"/>
    <w:rsid w:val="009F5BC5"/>
    <w:rsid w:val="009F5F16"/>
    <w:rsid w:val="009F667D"/>
    <w:rsid w:val="009F6F0E"/>
    <w:rsid w:val="009F7BF1"/>
    <w:rsid w:val="009F7C36"/>
    <w:rsid w:val="00A00674"/>
    <w:rsid w:val="00A00C54"/>
    <w:rsid w:val="00A02788"/>
    <w:rsid w:val="00A02B9F"/>
    <w:rsid w:val="00A04258"/>
    <w:rsid w:val="00A05149"/>
    <w:rsid w:val="00A05DA4"/>
    <w:rsid w:val="00A05F39"/>
    <w:rsid w:val="00A061E7"/>
    <w:rsid w:val="00A07778"/>
    <w:rsid w:val="00A10324"/>
    <w:rsid w:val="00A125C6"/>
    <w:rsid w:val="00A12E11"/>
    <w:rsid w:val="00A132DF"/>
    <w:rsid w:val="00A133D0"/>
    <w:rsid w:val="00A14132"/>
    <w:rsid w:val="00A1436A"/>
    <w:rsid w:val="00A148E1"/>
    <w:rsid w:val="00A149F4"/>
    <w:rsid w:val="00A176D4"/>
    <w:rsid w:val="00A200E1"/>
    <w:rsid w:val="00A208E0"/>
    <w:rsid w:val="00A20C16"/>
    <w:rsid w:val="00A21B24"/>
    <w:rsid w:val="00A2329E"/>
    <w:rsid w:val="00A24080"/>
    <w:rsid w:val="00A2408F"/>
    <w:rsid w:val="00A245F6"/>
    <w:rsid w:val="00A2480C"/>
    <w:rsid w:val="00A25914"/>
    <w:rsid w:val="00A26E17"/>
    <w:rsid w:val="00A27B40"/>
    <w:rsid w:val="00A30550"/>
    <w:rsid w:val="00A30D45"/>
    <w:rsid w:val="00A31274"/>
    <w:rsid w:val="00A3202F"/>
    <w:rsid w:val="00A32A97"/>
    <w:rsid w:val="00A32CC0"/>
    <w:rsid w:val="00A33EF5"/>
    <w:rsid w:val="00A35C8F"/>
    <w:rsid w:val="00A37423"/>
    <w:rsid w:val="00A37787"/>
    <w:rsid w:val="00A37A23"/>
    <w:rsid w:val="00A406C1"/>
    <w:rsid w:val="00A40DB7"/>
    <w:rsid w:val="00A4164F"/>
    <w:rsid w:val="00A41AFB"/>
    <w:rsid w:val="00A42648"/>
    <w:rsid w:val="00A42764"/>
    <w:rsid w:val="00A42FDA"/>
    <w:rsid w:val="00A43286"/>
    <w:rsid w:val="00A43546"/>
    <w:rsid w:val="00A43D16"/>
    <w:rsid w:val="00A44F25"/>
    <w:rsid w:val="00A4525F"/>
    <w:rsid w:val="00A45510"/>
    <w:rsid w:val="00A4555F"/>
    <w:rsid w:val="00A45A8E"/>
    <w:rsid w:val="00A463BE"/>
    <w:rsid w:val="00A46BA1"/>
    <w:rsid w:val="00A5005A"/>
    <w:rsid w:val="00A50577"/>
    <w:rsid w:val="00A5468C"/>
    <w:rsid w:val="00A54E38"/>
    <w:rsid w:val="00A54F2C"/>
    <w:rsid w:val="00A55D17"/>
    <w:rsid w:val="00A56AAB"/>
    <w:rsid w:val="00A574E0"/>
    <w:rsid w:val="00A578D4"/>
    <w:rsid w:val="00A57EE9"/>
    <w:rsid w:val="00A60230"/>
    <w:rsid w:val="00A60C84"/>
    <w:rsid w:val="00A610E4"/>
    <w:rsid w:val="00A62731"/>
    <w:rsid w:val="00A63180"/>
    <w:rsid w:val="00A63F5C"/>
    <w:rsid w:val="00A64E2D"/>
    <w:rsid w:val="00A65179"/>
    <w:rsid w:val="00A651A2"/>
    <w:rsid w:val="00A652DA"/>
    <w:rsid w:val="00A6607A"/>
    <w:rsid w:val="00A66518"/>
    <w:rsid w:val="00A67218"/>
    <w:rsid w:val="00A6798E"/>
    <w:rsid w:val="00A67B4E"/>
    <w:rsid w:val="00A71B18"/>
    <w:rsid w:val="00A71E26"/>
    <w:rsid w:val="00A73800"/>
    <w:rsid w:val="00A73BBD"/>
    <w:rsid w:val="00A73F10"/>
    <w:rsid w:val="00A73F90"/>
    <w:rsid w:val="00A76519"/>
    <w:rsid w:val="00A7678D"/>
    <w:rsid w:val="00A773F1"/>
    <w:rsid w:val="00A776BE"/>
    <w:rsid w:val="00A77F3C"/>
    <w:rsid w:val="00A8160A"/>
    <w:rsid w:val="00A8226A"/>
    <w:rsid w:val="00A82379"/>
    <w:rsid w:val="00A82603"/>
    <w:rsid w:val="00A82638"/>
    <w:rsid w:val="00A833AA"/>
    <w:rsid w:val="00A835FA"/>
    <w:rsid w:val="00A86612"/>
    <w:rsid w:val="00A8692E"/>
    <w:rsid w:val="00A872E7"/>
    <w:rsid w:val="00A94367"/>
    <w:rsid w:val="00A94901"/>
    <w:rsid w:val="00A9533C"/>
    <w:rsid w:val="00A953E6"/>
    <w:rsid w:val="00A96213"/>
    <w:rsid w:val="00A96D0B"/>
    <w:rsid w:val="00A96DF7"/>
    <w:rsid w:val="00A97066"/>
    <w:rsid w:val="00AA0C59"/>
    <w:rsid w:val="00AA1769"/>
    <w:rsid w:val="00AA1782"/>
    <w:rsid w:val="00AA2732"/>
    <w:rsid w:val="00AA2759"/>
    <w:rsid w:val="00AA2946"/>
    <w:rsid w:val="00AA2BFF"/>
    <w:rsid w:val="00AA2F2F"/>
    <w:rsid w:val="00AA2FD8"/>
    <w:rsid w:val="00AA3B9C"/>
    <w:rsid w:val="00AA5DF1"/>
    <w:rsid w:val="00AA6EC2"/>
    <w:rsid w:val="00AA714B"/>
    <w:rsid w:val="00AA7482"/>
    <w:rsid w:val="00AB0CE2"/>
    <w:rsid w:val="00AB3446"/>
    <w:rsid w:val="00AB35BB"/>
    <w:rsid w:val="00AB3ABC"/>
    <w:rsid w:val="00AB3B81"/>
    <w:rsid w:val="00AB415E"/>
    <w:rsid w:val="00AB4371"/>
    <w:rsid w:val="00AB6636"/>
    <w:rsid w:val="00AB6F51"/>
    <w:rsid w:val="00AB7A6D"/>
    <w:rsid w:val="00AB7C9B"/>
    <w:rsid w:val="00AC04EB"/>
    <w:rsid w:val="00AC100A"/>
    <w:rsid w:val="00AC186F"/>
    <w:rsid w:val="00AC1D69"/>
    <w:rsid w:val="00AC273C"/>
    <w:rsid w:val="00AC2A51"/>
    <w:rsid w:val="00AC3792"/>
    <w:rsid w:val="00AC3FC8"/>
    <w:rsid w:val="00AC4710"/>
    <w:rsid w:val="00AC546F"/>
    <w:rsid w:val="00AC55D6"/>
    <w:rsid w:val="00AC691D"/>
    <w:rsid w:val="00AC69F1"/>
    <w:rsid w:val="00AC7B0D"/>
    <w:rsid w:val="00AD0513"/>
    <w:rsid w:val="00AD1A9F"/>
    <w:rsid w:val="00AD1DC7"/>
    <w:rsid w:val="00AD21A5"/>
    <w:rsid w:val="00AD3147"/>
    <w:rsid w:val="00AD4596"/>
    <w:rsid w:val="00AD4714"/>
    <w:rsid w:val="00AD4E60"/>
    <w:rsid w:val="00AD4E81"/>
    <w:rsid w:val="00AD510C"/>
    <w:rsid w:val="00AD51A4"/>
    <w:rsid w:val="00AD57F0"/>
    <w:rsid w:val="00AD70F8"/>
    <w:rsid w:val="00AD7137"/>
    <w:rsid w:val="00AE0068"/>
    <w:rsid w:val="00AE0F66"/>
    <w:rsid w:val="00AE174F"/>
    <w:rsid w:val="00AE2B36"/>
    <w:rsid w:val="00AE35A2"/>
    <w:rsid w:val="00AE3EA3"/>
    <w:rsid w:val="00AE6C19"/>
    <w:rsid w:val="00AE7D6B"/>
    <w:rsid w:val="00AF1029"/>
    <w:rsid w:val="00AF55A7"/>
    <w:rsid w:val="00AF55DD"/>
    <w:rsid w:val="00AF56B2"/>
    <w:rsid w:val="00AF5735"/>
    <w:rsid w:val="00AF58A6"/>
    <w:rsid w:val="00AF71E2"/>
    <w:rsid w:val="00AF7CDD"/>
    <w:rsid w:val="00B00612"/>
    <w:rsid w:val="00B00DF2"/>
    <w:rsid w:val="00B01615"/>
    <w:rsid w:val="00B0194F"/>
    <w:rsid w:val="00B01F54"/>
    <w:rsid w:val="00B021EA"/>
    <w:rsid w:val="00B02EE3"/>
    <w:rsid w:val="00B03553"/>
    <w:rsid w:val="00B03D5F"/>
    <w:rsid w:val="00B04792"/>
    <w:rsid w:val="00B04E45"/>
    <w:rsid w:val="00B050EF"/>
    <w:rsid w:val="00B05439"/>
    <w:rsid w:val="00B07715"/>
    <w:rsid w:val="00B10B61"/>
    <w:rsid w:val="00B10E28"/>
    <w:rsid w:val="00B11015"/>
    <w:rsid w:val="00B11737"/>
    <w:rsid w:val="00B14080"/>
    <w:rsid w:val="00B15B68"/>
    <w:rsid w:val="00B15C15"/>
    <w:rsid w:val="00B17140"/>
    <w:rsid w:val="00B20D0D"/>
    <w:rsid w:val="00B21099"/>
    <w:rsid w:val="00B210CE"/>
    <w:rsid w:val="00B23F66"/>
    <w:rsid w:val="00B241CC"/>
    <w:rsid w:val="00B24821"/>
    <w:rsid w:val="00B24906"/>
    <w:rsid w:val="00B25324"/>
    <w:rsid w:val="00B25576"/>
    <w:rsid w:val="00B266AC"/>
    <w:rsid w:val="00B26BFD"/>
    <w:rsid w:val="00B27A9C"/>
    <w:rsid w:val="00B30F11"/>
    <w:rsid w:val="00B324FB"/>
    <w:rsid w:val="00B32BE4"/>
    <w:rsid w:val="00B33FBD"/>
    <w:rsid w:val="00B34EB5"/>
    <w:rsid w:val="00B34F92"/>
    <w:rsid w:val="00B35EBC"/>
    <w:rsid w:val="00B36206"/>
    <w:rsid w:val="00B3670B"/>
    <w:rsid w:val="00B3789D"/>
    <w:rsid w:val="00B401DA"/>
    <w:rsid w:val="00B41CDA"/>
    <w:rsid w:val="00B41F3E"/>
    <w:rsid w:val="00B441BB"/>
    <w:rsid w:val="00B443D8"/>
    <w:rsid w:val="00B44FD2"/>
    <w:rsid w:val="00B45494"/>
    <w:rsid w:val="00B4696D"/>
    <w:rsid w:val="00B47F85"/>
    <w:rsid w:val="00B47F95"/>
    <w:rsid w:val="00B50481"/>
    <w:rsid w:val="00B5100D"/>
    <w:rsid w:val="00B5483A"/>
    <w:rsid w:val="00B552B6"/>
    <w:rsid w:val="00B558BE"/>
    <w:rsid w:val="00B55C32"/>
    <w:rsid w:val="00B56D01"/>
    <w:rsid w:val="00B57331"/>
    <w:rsid w:val="00B607AD"/>
    <w:rsid w:val="00B6206C"/>
    <w:rsid w:val="00B6250F"/>
    <w:rsid w:val="00B635C6"/>
    <w:rsid w:val="00B639F9"/>
    <w:rsid w:val="00B65D9C"/>
    <w:rsid w:val="00B661A5"/>
    <w:rsid w:val="00B66222"/>
    <w:rsid w:val="00B66B6B"/>
    <w:rsid w:val="00B67321"/>
    <w:rsid w:val="00B67F4F"/>
    <w:rsid w:val="00B701A5"/>
    <w:rsid w:val="00B7049A"/>
    <w:rsid w:val="00B70D74"/>
    <w:rsid w:val="00B71507"/>
    <w:rsid w:val="00B71DD4"/>
    <w:rsid w:val="00B73658"/>
    <w:rsid w:val="00B73CBB"/>
    <w:rsid w:val="00B74102"/>
    <w:rsid w:val="00B74FD7"/>
    <w:rsid w:val="00B75E8B"/>
    <w:rsid w:val="00B76857"/>
    <w:rsid w:val="00B777F2"/>
    <w:rsid w:val="00B77F95"/>
    <w:rsid w:val="00B812D1"/>
    <w:rsid w:val="00B822D5"/>
    <w:rsid w:val="00B82B20"/>
    <w:rsid w:val="00B82FEA"/>
    <w:rsid w:val="00B83160"/>
    <w:rsid w:val="00B8711E"/>
    <w:rsid w:val="00B9032D"/>
    <w:rsid w:val="00B903E0"/>
    <w:rsid w:val="00B904EF"/>
    <w:rsid w:val="00B9098A"/>
    <w:rsid w:val="00B9180D"/>
    <w:rsid w:val="00B9217E"/>
    <w:rsid w:val="00B92745"/>
    <w:rsid w:val="00B92D75"/>
    <w:rsid w:val="00B93DEF"/>
    <w:rsid w:val="00B9578B"/>
    <w:rsid w:val="00B95C53"/>
    <w:rsid w:val="00B95C5D"/>
    <w:rsid w:val="00B96D7E"/>
    <w:rsid w:val="00B97121"/>
    <w:rsid w:val="00B97D60"/>
    <w:rsid w:val="00BA08BE"/>
    <w:rsid w:val="00BA095D"/>
    <w:rsid w:val="00BA17A3"/>
    <w:rsid w:val="00BA2ED2"/>
    <w:rsid w:val="00BA3DDE"/>
    <w:rsid w:val="00BA44E0"/>
    <w:rsid w:val="00BA5083"/>
    <w:rsid w:val="00BA558F"/>
    <w:rsid w:val="00BA798E"/>
    <w:rsid w:val="00BA7A01"/>
    <w:rsid w:val="00BA7AE5"/>
    <w:rsid w:val="00BB0200"/>
    <w:rsid w:val="00BB0440"/>
    <w:rsid w:val="00BB0AD6"/>
    <w:rsid w:val="00BB1A7D"/>
    <w:rsid w:val="00BB2E70"/>
    <w:rsid w:val="00BB355E"/>
    <w:rsid w:val="00BB50B0"/>
    <w:rsid w:val="00BB57B7"/>
    <w:rsid w:val="00BB6B84"/>
    <w:rsid w:val="00BB7277"/>
    <w:rsid w:val="00BC045A"/>
    <w:rsid w:val="00BC0D09"/>
    <w:rsid w:val="00BC1400"/>
    <w:rsid w:val="00BC29E2"/>
    <w:rsid w:val="00BC46EA"/>
    <w:rsid w:val="00BC49CA"/>
    <w:rsid w:val="00BC4E19"/>
    <w:rsid w:val="00BC670C"/>
    <w:rsid w:val="00BC7AAD"/>
    <w:rsid w:val="00BD1234"/>
    <w:rsid w:val="00BD12F3"/>
    <w:rsid w:val="00BD172C"/>
    <w:rsid w:val="00BD21B5"/>
    <w:rsid w:val="00BD2441"/>
    <w:rsid w:val="00BD2C5E"/>
    <w:rsid w:val="00BD3A22"/>
    <w:rsid w:val="00BD49A5"/>
    <w:rsid w:val="00BD5F41"/>
    <w:rsid w:val="00BD618E"/>
    <w:rsid w:val="00BD64B7"/>
    <w:rsid w:val="00BD689A"/>
    <w:rsid w:val="00BE0147"/>
    <w:rsid w:val="00BE0F2D"/>
    <w:rsid w:val="00BE1AA2"/>
    <w:rsid w:val="00BE1EF1"/>
    <w:rsid w:val="00BE2807"/>
    <w:rsid w:val="00BE2B21"/>
    <w:rsid w:val="00BE3545"/>
    <w:rsid w:val="00BE4215"/>
    <w:rsid w:val="00BE4CBF"/>
    <w:rsid w:val="00BE59CF"/>
    <w:rsid w:val="00BF0218"/>
    <w:rsid w:val="00BF1B6B"/>
    <w:rsid w:val="00BF1EEA"/>
    <w:rsid w:val="00BF22E3"/>
    <w:rsid w:val="00BF2DE2"/>
    <w:rsid w:val="00BF319E"/>
    <w:rsid w:val="00BF3AAC"/>
    <w:rsid w:val="00BF4446"/>
    <w:rsid w:val="00BF4BDB"/>
    <w:rsid w:val="00BF55EA"/>
    <w:rsid w:val="00BF62D2"/>
    <w:rsid w:val="00BF656A"/>
    <w:rsid w:val="00BF7AD5"/>
    <w:rsid w:val="00C004A0"/>
    <w:rsid w:val="00C01B35"/>
    <w:rsid w:val="00C024D8"/>
    <w:rsid w:val="00C02AE0"/>
    <w:rsid w:val="00C036C3"/>
    <w:rsid w:val="00C036E5"/>
    <w:rsid w:val="00C04A0B"/>
    <w:rsid w:val="00C05AB7"/>
    <w:rsid w:val="00C06C3B"/>
    <w:rsid w:val="00C06ED3"/>
    <w:rsid w:val="00C075E0"/>
    <w:rsid w:val="00C1065A"/>
    <w:rsid w:val="00C10E3A"/>
    <w:rsid w:val="00C12018"/>
    <w:rsid w:val="00C13B7B"/>
    <w:rsid w:val="00C14E33"/>
    <w:rsid w:val="00C15F9E"/>
    <w:rsid w:val="00C15FCE"/>
    <w:rsid w:val="00C20D5E"/>
    <w:rsid w:val="00C21766"/>
    <w:rsid w:val="00C22254"/>
    <w:rsid w:val="00C23924"/>
    <w:rsid w:val="00C2408D"/>
    <w:rsid w:val="00C24286"/>
    <w:rsid w:val="00C249E7"/>
    <w:rsid w:val="00C251DE"/>
    <w:rsid w:val="00C276DD"/>
    <w:rsid w:val="00C27F9F"/>
    <w:rsid w:val="00C30DB5"/>
    <w:rsid w:val="00C31037"/>
    <w:rsid w:val="00C31765"/>
    <w:rsid w:val="00C33F46"/>
    <w:rsid w:val="00C343C5"/>
    <w:rsid w:val="00C34525"/>
    <w:rsid w:val="00C3488A"/>
    <w:rsid w:val="00C34AB8"/>
    <w:rsid w:val="00C34CA7"/>
    <w:rsid w:val="00C34E68"/>
    <w:rsid w:val="00C34EA8"/>
    <w:rsid w:val="00C3563E"/>
    <w:rsid w:val="00C36A7B"/>
    <w:rsid w:val="00C40014"/>
    <w:rsid w:val="00C4077E"/>
    <w:rsid w:val="00C41167"/>
    <w:rsid w:val="00C41C75"/>
    <w:rsid w:val="00C43393"/>
    <w:rsid w:val="00C44EE1"/>
    <w:rsid w:val="00C44FA0"/>
    <w:rsid w:val="00C45232"/>
    <w:rsid w:val="00C4623F"/>
    <w:rsid w:val="00C46537"/>
    <w:rsid w:val="00C46F2A"/>
    <w:rsid w:val="00C47F17"/>
    <w:rsid w:val="00C502C7"/>
    <w:rsid w:val="00C50340"/>
    <w:rsid w:val="00C5094C"/>
    <w:rsid w:val="00C520DC"/>
    <w:rsid w:val="00C5221A"/>
    <w:rsid w:val="00C552C3"/>
    <w:rsid w:val="00C55BF6"/>
    <w:rsid w:val="00C55E0F"/>
    <w:rsid w:val="00C56E82"/>
    <w:rsid w:val="00C570CD"/>
    <w:rsid w:val="00C57B75"/>
    <w:rsid w:val="00C61B08"/>
    <w:rsid w:val="00C6226B"/>
    <w:rsid w:val="00C63D79"/>
    <w:rsid w:val="00C64990"/>
    <w:rsid w:val="00C64F82"/>
    <w:rsid w:val="00C6764B"/>
    <w:rsid w:val="00C67E52"/>
    <w:rsid w:val="00C70259"/>
    <w:rsid w:val="00C71643"/>
    <w:rsid w:val="00C718A8"/>
    <w:rsid w:val="00C72198"/>
    <w:rsid w:val="00C72291"/>
    <w:rsid w:val="00C7252C"/>
    <w:rsid w:val="00C733CB"/>
    <w:rsid w:val="00C75C27"/>
    <w:rsid w:val="00C77CE3"/>
    <w:rsid w:val="00C81268"/>
    <w:rsid w:val="00C81942"/>
    <w:rsid w:val="00C83843"/>
    <w:rsid w:val="00C83CAC"/>
    <w:rsid w:val="00C84861"/>
    <w:rsid w:val="00C853A4"/>
    <w:rsid w:val="00C86179"/>
    <w:rsid w:val="00C872E6"/>
    <w:rsid w:val="00C8751F"/>
    <w:rsid w:val="00C87814"/>
    <w:rsid w:val="00C87B32"/>
    <w:rsid w:val="00C90BDE"/>
    <w:rsid w:val="00C90C8D"/>
    <w:rsid w:val="00C9114B"/>
    <w:rsid w:val="00C91496"/>
    <w:rsid w:val="00C9165C"/>
    <w:rsid w:val="00C91BCF"/>
    <w:rsid w:val="00C91D28"/>
    <w:rsid w:val="00C91F26"/>
    <w:rsid w:val="00C932D1"/>
    <w:rsid w:val="00C93369"/>
    <w:rsid w:val="00C93E25"/>
    <w:rsid w:val="00C94612"/>
    <w:rsid w:val="00C9476F"/>
    <w:rsid w:val="00C94A3A"/>
    <w:rsid w:val="00C95A2F"/>
    <w:rsid w:val="00C95E10"/>
    <w:rsid w:val="00C9645B"/>
    <w:rsid w:val="00C97145"/>
    <w:rsid w:val="00C97510"/>
    <w:rsid w:val="00C977DF"/>
    <w:rsid w:val="00CA02FD"/>
    <w:rsid w:val="00CA248C"/>
    <w:rsid w:val="00CA3BC7"/>
    <w:rsid w:val="00CA461A"/>
    <w:rsid w:val="00CA4B43"/>
    <w:rsid w:val="00CA71BA"/>
    <w:rsid w:val="00CB237B"/>
    <w:rsid w:val="00CB3113"/>
    <w:rsid w:val="00CB4288"/>
    <w:rsid w:val="00CB5127"/>
    <w:rsid w:val="00CB54EC"/>
    <w:rsid w:val="00CB5911"/>
    <w:rsid w:val="00CB71D2"/>
    <w:rsid w:val="00CB7EB6"/>
    <w:rsid w:val="00CC1520"/>
    <w:rsid w:val="00CC153B"/>
    <w:rsid w:val="00CC1B6C"/>
    <w:rsid w:val="00CC25F5"/>
    <w:rsid w:val="00CC2D50"/>
    <w:rsid w:val="00CC3BE0"/>
    <w:rsid w:val="00CC4F6E"/>
    <w:rsid w:val="00CC6930"/>
    <w:rsid w:val="00CC7082"/>
    <w:rsid w:val="00CC75DA"/>
    <w:rsid w:val="00CC76C8"/>
    <w:rsid w:val="00CC7BD9"/>
    <w:rsid w:val="00CC7E10"/>
    <w:rsid w:val="00CD019A"/>
    <w:rsid w:val="00CD0D02"/>
    <w:rsid w:val="00CD1202"/>
    <w:rsid w:val="00CD173C"/>
    <w:rsid w:val="00CD2388"/>
    <w:rsid w:val="00CD4D51"/>
    <w:rsid w:val="00CD4F92"/>
    <w:rsid w:val="00CD5104"/>
    <w:rsid w:val="00CE0186"/>
    <w:rsid w:val="00CE02BB"/>
    <w:rsid w:val="00CE05FB"/>
    <w:rsid w:val="00CE10AB"/>
    <w:rsid w:val="00CE1598"/>
    <w:rsid w:val="00CE1C69"/>
    <w:rsid w:val="00CE2A76"/>
    <w:rsid w:val="00CE2DBC"/>
    <w:rsid w:val="00CE54B4"/>
    <w:rsid w:val="00CE5B44"/>
    <w:rsid w:val="00CE6335"/>
    <w:rsid w:val="00CE6C02"/>
    <w:rsid w:val="00CE71FC"/>
    <w:rsid w:val="00CE7638"/>
    <w:rsid w:val="00CF1F59"/>
    <w:rsid w:val="00CF3FB0"/>
    <w:rsid w:val="00CF475E"/>
    <w:rsid w:val="00CF4849"/>
    <w:rsid w:val="00CF57BD"/>
    <w:rsid w:val="00CF6C2D"/>
    <w:rsid w:val="00CF7673"/>
    <w:rsid w:val="00CF77FD"/>
    <w:rsid w:val="00CF7FEB"/>
    <w:rsid w:val="00D0010D"/>
    <w:rsid w:val="00D0122D"/>
    <w:rsid w:val="00D021F1"/>
    <w:rsid w:val="00D028AA"/>
    <w:rsid w:val="00D02BD5"/>
    <w:rsid w:val="00D02C20"/>
    <w:rsid w:val="00D02DA0"/>
    <w:rsid w:val="00D038AD"/>
    <w:rsid w:val="00D06D81"/>
    <w:rsid w:val="00D06FCC"/>
    <w:rsid w:val="00D07536"/>
    <w:rsid w:val="00D07609"/>
    <w:rsid w:val="00D07A13"/>
    <w:rsid w:val="00D10635"/>
    <w:rsid w:val="00D109CA"/>
    <w:rsid w:val="00D10DBB"/>
    <w:rsid w:val="00D14A88"/>
    <w:rsid w:val="00D14FA1"/>
    <w:rsid w:val="00D152EE"/>
    <w:rsid w:val="00D17AA3"/>
    <w:rsid w:val="00D2064A"/>
    <w:rsid w:val="00D218D6"/>
    <w:rsid w:val="00D224D0"/>
    <w:rsid w:val="00D230BD"/>
    <w:rsid w:val="00D23C21"/>
    <w:rsid w:val="00D23D9B"/>
    <w:rsid w:val="00D24622"/>
    <w:rsid w:val="00D24C61"/>
    <w:rsid w:val="00D24EEE"/>
    <w:rsid w:val="00D25E02"/>
    <w:rsid w:val="00D3040F"/>
    <w:rsid w:val="00D31C5A"/>
    <w:rsid w:val="00D32FD3"/>
    <w:rsid w:val="00D33012"/>
    <w:rsid w:val="00D332DE"/>
    <w:rsid w:val="00D34657"/>
    <w:rsid w:val="00D349B7"/>
    <w:rsid w:val="00D34A2E"/>
    <w:rsid w:val="00D35089"/>
    <w:rsid w:val="00D35772"/>
    <w:rsid w:val="00D373DD"/>
    <w:rsid w:val="00D40BC4"/>
    <w:rsid w:val="00D40DE5"/>
    <w:rsid w:val="00D41B85"/>
    <w:rsid w:val="00D442D0"/>
    <w:rsid w:val="00D44392"/>
    <w:rsid w:val="00D4485D"/>
    <w:rsid w:val="00D462EE"/>
    <w:rsid w:val="00D47D62"/>
    <w:rsid w:val="00D50997"/>
    <w:rsid w:val="00D50BC0"/>
    <w:rsid w:val="00D5109E"/>
    <w:rsid w:val="00D51212"/>
    <w:rsid w:val="00D51B40"/>
    <w:rsid w:val="00D529F7"/>
    <w:rsid w:val="00D53A14"/>
    <w:rsid w:val="00D54F3F"/>
    <w:rsid w:val="00D55922"/>
    <w:rsid w:val="00D55B56"/>
    <w:rsid w:val="00D56884"/>
    <w:rsid w:val="00D56B24"/>
    <w:rsid w:val="00D6016A"/>
    <w:rsid w:val="00D60482"/>
    <w:rsid w:val="00D62DC7"/>
    <w:rsid w:val="00D648BD"/>
    <w:rsid w:val="00D648FE"/>
    <w:rsid w:val="00D6690F"/>
    <w:rsid w:val="00D67259"/>
    <w:rsid w:val="00D677F5"/>
    <w:rsid w:val="00D67E77"/>
    <w:rsid w:val="00D70181"/>
    <w:rsid w:val="00D708C0"/>
    <w:rsid w:val="00D713DC"/>
    <w:rsid w:val="00D71616"/>
    <w:rsid w:val="00D724A6"/>
    <w:rsid w:val="00D72D37"/>
    <w:rsid w:val="00D736FB"/>
    <w:rsid w:val="00D73AD1"/>
    <w:rsid w:val="00D7556D"/>
    <w:rsid w:val="00D75B91"/>
    <w:rsid w:val="00D76397"/>
    <w:rsid w:val="00D76553"/>
    <w:rsid w:val="00D76D04"/>
    <w:rsid w:val="00D77456"/>
    <w:rsid w:val="00D80343"/>
    <w:rsid w:val="00D8059F"/>
    <w:rsid w:val="00D814F0"/>
    <w:rsid w:val="00D815B5"/>
    <w:rsid w:val="00D81C78"/>
    <w:rsid w:val="00D821D1"/>
    <w:rsid w:val="00D822D9"/>
    <w:rsid w:val="00D83497"/>
    <w:rsid w:val="00D85ED1"/>
    <w:rsid w:val="00D8626A"/>
    <w:rsid w:val="00D86A75"/>
    <w:rsid w:val="00D86C9A"/>
    <w:rsid w:val="00D87549"/>
    <w:rsid w:val="00D8774A"/>
    <w:rsid w:val="00D90AB3"/>
    <w:rsid w:val="00D90E1D"/>
    <w:rsid w:val="00D914F7"/>
    <w:rsid w:val="00D932BA"/>
    <w:rsid w:val="00D93C9B"/>
    <w:rsid w:val="00D94B97"/>
    <w:rsid w:val="00D94DFE"/>
    <w:rsid w:val="00D96620"/>
    <w:rsid w:val="00D97DF9"/>
    <w:rsid w:val="00DA08AA"/>
    <w:rsid w:val="00DA1BAE"/>
    <w:rsid w:val="00DA5193"/>
    <w:rsid w:val="00DA788A"/>
    <w:rsid w:val="00DB0000"/>
    <w:rsid w:val="00DB2301"/>
    <w:rsid w:val="00DB248A"/>
    <w:rsid w:val="00DB29EE"/>
    <w:rsid w:val="00DB2EDA"/>
    <w:rsid w:val="00DB2FFA"/>
    <w:rsid w:val="00DB33CE"/>
    <w:rsid w:val="00DB3BAD"/>
    <w:rsid w:val="00DB441C"/>
    <w:rsid w:val="00DB77F3"/>
    <w:rsid w:val="00DB7C52"/>
    <w:rsid w:val="00DC0CA0"/>
    <w:rsid w:val="00DC14AD"/>
    <w:rsid w:val="00DC3221"/>
    <w:rsid w:val="00DC334C"/>
    <w:rsid w:val="00DC40F5"/>
    <w:rsid w:val="00DC424F"/>
    <w:rsid w:val="00DC4DE7"/>
    <w:rsid w:val="00DC56DC"/>
    <w:rsid w:val="00DC669F"/>
    <w:rsid w:val="00DD03C7"/>
    <w:rsid w:val="00DD0466"/>
    <w:rsid w:val="00DD0598"/>
    <w:rsid w:val="00DD06F4"/>
    <w:rsid w:val="00DD24D5"/>
    <w:rsid w:val="00DD2682"/>
    <w:rsid w:val="00DD2CB9"/>
    <w:rsid w:val="00DD368D"/>
    <w:rsid w:val="00DD3D71"/>
    <w:rsid w:val="00DD43F4"/>
    <w:rsid w:val="00DD473C"/>
    <w:rsid w:val="00DD5296"/>
    <w:rsid w:val="00DD547F"/>
    <w:rsid w:val="00DD59EA"/>
    <w:rsid w:val="00DD6C38"/>
    <w:rsid w:val="00DE16F3"/>
    <w:rsid w:val="00DE1B83"/>
    <w:rsid w:val="00DE42BF"/>
    <w:rsid w:val="00DE4DEC"/>
    <w:rsid w:val="00DE6438"/>
    <w:rsid w:val="00DE68C2"/>
    <w:rsid w:val="00DE7F13"/>
    <w:rsid w:val="00DF0857"/>
    <w:rsid w:val="00DF1142"/>
    <w:rsid w:val="00DF26AE"/>
    <w:rsid w:val="00DF26C3"/>
    <w:rsid w:val="00DF3202"/>
    <w:rsid w:val="00DF33AF"/>
    <w:rsid w:val="00DF3D34"/>
    <w:rsid w:val="00DF4924"/>
    <w:rsid w:val="00DF619E"/>
    <w:rsid w:val="00DF73F5"/>
    <w:rsid w:val="00DF792A"/>
    <w:rsid w:val="00DF7EF2"/>
    <w:rsid w:val="00E0214D"/>
    <w:rsid w:val="00E02217"/>
    <w:rsid w:val="00E025AE"/>
    <w:rsid w:val="00E025C7"/>
    <w:rsid w:val="00E02ACD"/>
    <w:rsid w:val="00E02E4B"/>
    <w:rsid w:val="00E04098"/>
    <w:rsid w:val="00E04696"/>
    <w:rsid w:val="00E05052"/>
    <w:rsid w:val="00E0665C"/>
    <w:rsid w:val="00E101A8"/>
    <w:rsid w:val="00E1162E"/>
    <w:rsid w:val="00E11C42"/>
    <w:rsid w:val="00E11E90"/>
    <w:rsid w:val="00E12171"/>
    <w:rsid w:val="00E12F28"/>
    <w:rsid w:val="00E15139"/>
    <w:rsid w:val="00E15254"/>
    <w:rsid w:val="00E153B6"/>
    <w:rsid w:val="00E17238"/>
    <w:rsid w:val="00E20281"/>
    <w:rsid w:val="00E2044B"/>
    <w:rsid w:val="00E20F30"/>
    <w:rsid w:val="00E23B0B"/>
    <w:rsid w:val="00E23DCC"/>
    <w:rsid w:val="00E243CC"/>
    <w:rsid w:val="00E244E2"/>
    <w:rsid w:val="00E256CA"/>
    <w:rsid w:val="00E25DE3"/>
    <w:rsid w:val="00E25F3D"/>
    <w:rsid w:val="00E2614C"/>
    <w:rsid w:val="00E30A6E"/>
    <w:rsid w:val="00E33896"/>
    <w:rsid w:val="00E33E7F"/>
    <w:rsid w:val="00E34A31"/>
    <w:rsid w:val="00E34B7A"/>
    <w:rsid w:val="00E355C8"/>
    <w:rsid w:val="00E35646"/>
    <w:rsid w:val="00E362B9"/>
    <w:rsid w:val="00E36C9C"/>
    <w:rsid w:val="00E36F43"/>
    <w:rsid w:val="00E37206"/>
    <w:rsid w:val="00E3740D"/>
    <w:rsid w:val="00E37F8D"/>
    <w:rsid w:val="00E405FE"/>
    <w:rsid w:val="00E414C1"/>
    <w:rsid w:val="00E4191E"/>
    <w:rsid w:val="00E41EBD"/>
    <w:rsid w:val="00E4211E"/>
    <w:rsid w:val="00E4222C"/>
    <w:rsid w:val="00E423EB"/>
    <w:rsid w:val="00E428BC"/>
    <w:rsid w:val="00E4322D"/>
    <w:rsid w:val="00E43331"/>
    <w:rsid w:val="00E44149"/>
    <w:rsid w:val="00E449EC"/>
    <w:rsid w:val="00E45DC4"/>
    <w:rsid w:val="00E45EDE"/>
    <w:rsid w:val="00E46AAD"/>
    <w:rsid w:val="00E46C79"/>
    <w:rsid w:val="00E474D3"/>
    <w:rsid w:val="00E51040"/>
    <w:rsid w:val="00E519F2"/>
    <w:rsid w:val="00E51A21"/>
    <w:rsid w:val="00E51FB7"/>
    <w:rsid w:val="00E51FEC"/>
    <w:rsid w:val="00E537EB"/>
    <w:rsid w:val="00E53A59"/>
    <w:rsid w:val="00E53E33"/>
    <w:rsid w:val="00E544FB"/>
    <w:rsid w:val="00E56A01"/>
    <w:rsid w:val="00E6017D"/>
    <w:rsid w:val="00E607A2"/>
    <w:rsid w:val="00E60B1F"/>
    <w:rsid w:val="00E6154F"/>
    <w:rsid w:val="00E61960"/>
    <w:rsid w:val="00E61AF4"/>
    <w:rsid w:val="00E61D83"/>
    <w:rsid w:val="00E61F2B"/>
    <w:rsid w:val="00E62497"/>
    <w:rsid w:val="00E62938"/>
    <w:rsid w:val="00E62C02"/>
    <w:rsid w:val="00E63554"/>
    <w:rsid w:val="00E63ED0"/>
    <w:rsid w:val="00E646EE"/>
    <w:rsid w:val="00E66B8A"/>
    <w:rsid w:val="00E66E01"/>
    <w:rsid w:val="00E66F49"/>
    <w:rsid w:val="00E6747E"/>
    <w:rsid w:val="00E7095D"/>
    <w:rsid w:val="00E709EA"/>
    <w:rsid w:val="00E70F18"/>
    <w:rsid w:val="00E7165C"/>
    <w:rsid w:val="00E73CFE"/>
    <w:rsid w:val="00E74431"/>
    <w:rsid w:val="00E74C75"/>
    <w:rsid w:val="00E751C2"/>
    <w:rsid w:val="00E752C6"/>
    <w:rsid w:val="00E7540C"/>
    <w:rsid w:val="00E757DD"/>
    <w:rsid w:val="00E7586F"/>
    <w:rsid w:val="00E7633F"/>
    <w:rsid w:val="00E76422"/>
    <w:rsid w:val="00E766DD"/>
    <w:rsid w:val="00E81093"/>
    <w:rsid w:val="00E8179D"/>
    <w:rsid w:val="00E81B54"/>
    <w:rsid w:val="00E82566"/>
    <w:rsid w:val="00E83D64"/>
    <w:rsid w:val="00E84D5D"/>
    <w:rsid w:val="00E85CB8"/>
    <w:rsid w:val="00E861DE"/>
    <w:rsid w:val="00E866A2"/>
    <w:rsid w:val="00E86D17"/>
    <w:rsid w:val="00E87BB1"/>
    <w:rsid w:val="00E90213"/>
    <w:rsid w:val="00E90376"/>
    <w:rsid w:val="00E916CD"/>
    <w:rsid w:val="00E92498"/>
    <w:rsid w:val="00E924D6"/>
    <w:rsid w:val="00E92D33"/>
    <w:rsid w:val="00E9318D"/>
    <w:rsid w:val="00E9357F"/>
    <w:rsid w:val="00E93B96"/>
    <w:rsid w:val="00E94224"/>
    <w:rsid w:val="00E94F86"/>
    <w:rsid w:val="00E9517D"/>
    <w:rsid w:val="00E964C7"/>
    <w:rsid w:val="00E96C93"/>
    <w:rsid w:val="00E97258"/>
    <w:rsid w:val="00EA0F3F"/>
    <w:rsid w:val="00EA118B"/>
    <w:rsid w:val="00EA1636"/>
    <w:rsid w:val="00EA1EDA"/>
    <w:rsid w:val="00EA2A16"/>
    <w:rsid w:val="00EA2BA5"/>
    <w:rsid w:val="00EA2F90"/>
    <w:rsid w:val="00EA3564"/>
    <w:rsid w:val="00EA43D0"/>
    <w:rsid w:val="00EA48E0"/>
    <w:rsid w:val="00EA4E3A"/>
    <w:rsid w:val="00EA5993"/>
    <w:rsid w:val="00EA6343"/>
    <w:rsid w:val="00EA6CB9"/>
    <w:rsid w:val="00EB04A6"/>
    <w:rsid w:val="00EB06BB"/>
    <w:rsid w:val="00EB3915"/>
    <w:rsid w:val="00EB75D3"/>
    <w:rsid w:val="00EB7C0F"/>
    <w:rsid w:val="00EC0138"/>
    <w:rsid w:val="00EC0983"/>
    <w:rsid w:val="00EC0A19"/>
    <w:rsid w:val="00EC2B05"/>
    <w:rsid w:val="00EC3C73"/>
    <w:rsid w:val="00EC60D9"/>
    <w:rsid w:val="00EC6CAA"/>
    <w:rsid w:val="00EC7463"/>
    <w:rsid w:val="00EC792D"/>
    <w:rsid w:val="00EC7EE7"/>
    <w:rsid w:val="00ED0E1A"/>
    <w:rsid w:val="00ED16CF"/>
    <w:rsid w:val="00ED1C2D"/>
    <w:rsid w:val="00ED248D"/>
    <w:rsid w:val="00ED3AC6"/>
    <w:rsid w:val="00ED3D3F"/>
    <w:rsid w:val="00ED47E6"/>
    <w:rsid w:val="00ED695D"/>
    <w:rsid w:val="00ED6961"/>
    <w:rsid w:val="00ED6D28"/>
    <w:rsid w:val="00ED7975"/>
    <w:rsid w:val="00ED7ACE"/>
    <w:rsid w:val="00EE2B8E"/>
    <w:rsid w:val="00EE2C05"/>
    <w:rsid w:val="00EE3BD8"/>
    <w:rsid w:val="00EE3F08"/>
    <w:rsid w:val="00EE4D1B"/>
    <w:rsid w:val="00EE4E87"/>
    <w:rsid w:val="00EE577D"/>
    <w:rsid w:val="00EE6F28"/>
    <w:rsid w:val="00EE7BA3"/>
    <w:rsid w:val="00EF1802"/>
    <w:rsid w:val="00EF24A6"/>
    <w:rsid w:val="00EF29A0"/>
    <w:rsid w:val="00EF50D7"/>
    <w:rsid w:val="00EF6DF5"/>
    <w:rsid w:val="00F019EB"/>
    <w:rsid w:val="00F02483"/>
    <w:rsid w:val="00F026DD"/>
    <w:rsid w:val="00F02F06"/>
    <w:rsid w:val="00F041DE"/>
    <w:rsid w:val="00F0472D"/>
    <w:rsid w:val="00F04C84"/>
    <w:rsid w:val="00F072AF"/>
    <w:rsid w:val="00F072B6"/>
    <w:rsid w:val="00F0750A"/>
    <w:rsid w:val="00F0762F"/>
    <w:rsid w:val="00F07791"/>
    <w:rsid w:val="00F07B4D"/>
    <w:rsid w:val="00F07D8A"/>
    <w:rsid w:val="00F10001"/>
    <w:rsid w:val="00F10F5D"/>
    <w:rsid w:val="00F1238A"/>
    <w:rsid w:val="00F126E8"/>
    <w:rsid w:val="00F12842"/>
    <w:rsid w:val="00F1321F"/>
    <w:rsid w:val="00F15ECF"/>
    <w:rsid w:val="00F16223"/>
    <w:rsid w:val="00F16A08"/>
    <w:rsid w:val="00F17C2A"/>
    <w:rsid w:val="00F2045B"/>
    <w:rsid w:val="00F20599"/>
    <w:rsid w:val="00F22B10"/>
    <w:rsid w:val="00F23A93"/>
    <w:rsid w:val="00F23CEA"/>
    <w:rsid w:val="00F25F97"/>
    <w:rsid w:val="00F26E18"/>
    <w:rsid w:val="00F2705D"/>
    <w:rsid w:val="00F273A2"/>
    <w:rsid w:val="00F3021C"/>
    <w:rsid w:val="00F302CB"/>
    <w:rsid w:val="00F30DDA"/>
    <w:rsid w:val="00F313F9"/>
    <w:rsid w:val="00F33C62"/>
    <w:rsid w:val="00F3480D"/>
    <w:rsid w:val="00F348D4"/>
    <w:rsid w:val="00F35AA9"/>
    <w:rsid w:val="00F35F8E"/>
    <w:rsid w:val="00F3681C"/>
    <w:rsid w:val="00F36A54"/>
    <w:rsid w:val="00F373A1"/>
    <w:rsid w:val="00F37431"/>
    <w:rsid w:val="00F37E81"/>
    <w:rsid w:val="00F42384"/>
    <w:rsid w:val="00F4306A"/>
    <w:rsid w:val="00F432D2"/>
    <w:rsid w:val="00F434A1"/>
    <w:rsid w:val="00F43895"/>
    <w:rsid w:val="00F438A6"/>
    <w:rsid w:val="00F43F00"/>
    <w:rsid w:val="00F454DE"/>
    <w:rsid w:val="00F469C4"/>
    <w:rsid w:val="00F46E73"/>
    <w:rsid w:val="00F4738E"/>
    <w:rsid w:val="00F47E50"/>
    <w:rsid w:val="00F52062"/>
    <w:rsid w:val="00F53EE8"/>
    <w:rsid w:val="00F544A5"/>
    <w:rsid w:val="00F54FFA"/>
    <w:rsid w:val="00F566D6"/>
    <w:rsid w:val="00F60151"/>
    <w:rsid w:val="00F61E51"/>
    <w:rsid w:val="00F635A5"/>
    <w:rsid w:val="00F6381A"/>
    <w:rsid w:val="00F64432"/>
    <w:rsid w:val="00F66FD8"/>
    <w:rsid w:val="00F671B9"/>
    <w:rsid w:val="00F6787E"/>
    <w:rsid w:val="00F67DCD"/>
    <w:rsid w:val="00F70C39"/>
    <w:rsid w:val="00F70C6F"/>
    <w:rsid w:val="00F70D2E"/>
    <w:rsid w:val="00F716DA"/>
    <w:rsid w:val="00F71726"/>
    <w:rsid w:val="00F71DDE"/>
    <w:rsid w:val="00F72378"/>
    <w:rsid w:val="00F7270C"/>
    <w:rsid w:val="00F73279"/>
    <w:rsid w:val="00F750DA"/>
    <w:rsid w:val="00F754D3"/>
    <w:rsid w:val="00F768CD"/>
    <w:rsid w:val="00F769EE"/>
    <w:rsid w:val="00F818FD"/>
    <w:rsid w:val="00F833AF"/>
    <w:rsid w:val="00F8379A"/>
    <w:rsid w:val="00F839F8"/>
    <w:rsid w:val="00F8431D"/>
    <w:rsid w:val="00F84B69"/>
    <w:rsid w:val="00F8519A"/>
    <w:rsid w:val="00F854B1"/>
    <w:rsid w:val="00F8554D"/>
    <w:rsid w:val="00F8568B"/>
    <w:rsid w:val="00F8583F"/>
    <w:rsid w:val="00F86095"/>
    <w:rsid w:val="00F8697E"/>
    <w:rsid w:val="00F870C4"/>
    <w:rsid w:val="00F876F6"/>
    <w:rsid w:val="00F907F5"/>
    <w:rsid w:val="00F90BF9"/>
    <w:rsid w:val="00F92BE6"/>
    <w:rsid w:val="00F94702"/>
    <w:rsid w:val="00F95A9B"/>
    <w:rsid w:val="00F962F4"/>
    <w:rsid w:val="00F96C08"/>
    <w:rsid w:val="00F96F71"/>
    <w:rsid w:val="00FA02FF"/>
    <w:rsid w:val="00FA2CA8"/>
    <w:rsid w:val="00FA33BD"/>
    <w:rsid w:val="00FA3BC4"/>
    <w:rsid w:val="00FA3D96"/>
    <w:rsid w:val="00FA45AE"/>
    <w:rsid w:val="00FA5125"/>
    <w:rsid w:val="00FA55AE"/>
    <w:rsid w:val="00FA7342"/>
    <w:rsid w:val="00FB13C1"/>
    <w:rsid w:val="00FB1F92"/>
    <w:rsid w:val="00FB3E94"/>
    <w:rsid w:val="00FB52B9"/>
    <w:rsid w:val="00FB5DBA"/>
    <w:rsid w:val="00FC14DC"/>
    <w:rsid w:val="00FC20EC"/>
    <w:rsid w:val="00FC236B"/>
    <w:rsid w:val="00FC37FB"/>
    <w:rsid w:val="00FC4217"/>
    <w:rsid w:val="00FC4D96"/>
    <w:rsid w:val="00FC5223"/>
    <w:rsid w:val="00FC5603"/>
    <w:rsid w:val="00FC5D48"/>
    <w:rsid w:val="00FC7002"/>
    <w:rsid w:val="00FC713E"/>
    <w:rsid w:val="00FC77DA"/>
    <w:rsid w:val="00FC7925"/>
    <w:rsid w:val="00FD18A7"/>
    <w:rsid w:val="00FD2C21"/>
    <w:rsid w:val="00FD4603"/>
    <w:rsid w:val="00FD5498"/>
    <w:rsid w:val="00FD5F25"/>
    <w:rsid w:val="00FD6645"/>
    <w:rsid w:val="00FD778E"/>
    <w:rsid w:val="00FE06CD"/>
    <w:rsid w:val="00FE10CC"/>
    <w:rsid w:val="00FE21F9"/>
    <w:rsid w:val="00FE25D1"/>
    <w:rsid w:val="00FE2BE5"/>
    <w:rsid w:val="00FE3503"/>
    <w:rsid w:val="00FE3A84"/>
    <w:rsid w:val="00FE3B63"/>
    <w:rsid w:val="00FE4674"/>
    <w:rsid w:val="00FE4936"/>
    <w:rsid w:val="00FE4DCA"/>
    <w:rsid w:val="00FE508C"/>
    <w:rsid w:val="00FE56FA"/>
    <w:rsid w:val="00FE5DA6"/>
    <w:rsid w:val="00FE6830"/>
    <w:rsid w:val="00FE6E72"/>
    <w:rsid w:val="00FE78EE"/>
    <w:rsid w:val="00FF02D1"/>
    <w:rsid w:val="00FF0B43"/>
    <w:rsid w:val="00FF1316"/>
    <w:rsid w:val="00FF1617"/>
    <w:rsid w:val="00FF1FCC"/>
    <w:rsid w:val="00FF3016"/>
    <w:rsid w:val="00FF344F"/>
    <w:rsid w:val="00FF4316"/>
    <w:rsid w:val="00FF499D"/>
    <w:rsid w:val="00FF53EC"/>
    <w:rsid w:val="00FF681D"/>
    <w:rsid w:val="00FF6B22"/>
    <w:rsid w:val="00FF6BCA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2827A5-6629-4E54-AEF2-D5C8A211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020E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951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13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54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94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90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775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24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75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ACC2-4A34-4D11-93C5-029D082F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4</cp:revision>
  <cp:lastPrinted>2020-10-14T11:24:00Z</cp:lastPrinted>
  <dcterms:created xsi:type="dcterms:W3CDTF">2020-11-19T07:52:00Z</dcterms:created>
  <dcterms:modified xsi:type="dcterms:W3CDTF">2020-11-19T09:07:00Z</dcterms:modified>
</cp:coreProperties>
</file>