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64" w:rsidRPr="00BF1EEA" w:rsidRDefault="00115E64" w:rsidP="00115E64">
      <w:pPr>
        <w:jc w:val="center"/>
        <w:rPr>
          <w:b/>
          <w:bCs/>
          <w:sz w:val="36"/>
          <w:szCs w:val="36"/>
        </w:rPr>
      </w:pPr>
      <w:r w:rsidRPr="00BF1EEA">
        <w:rPr>
          <w:rFonts w:ascii="Calibri" w:eastAsia="Calibri" w:hAnsi="Calibri" w:cs="Times New Roman"/>
          <w:b/>
          <w:bCs/>
          <w:sz w:val="36"/>
          <w:szCs w:val="36"/>
        </w:rPr>
        <w:t>COMUNICATO STAMPA</w:t>
      </w:r>
    </w:p>
    <w:p w:rsidR="009C1587" w:rsidRDefault="009C1587" w:rsidP="009C1587">
      <w:pPr>
        <w:spacing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CORONAVIRUS: SCENDONO NUOVI CASI E DECESSI, MA IN 12 REGIONI TERAPIE INTENSIVE ANCORA IN AFFANNO.</w:t>
      </w:r>
      <w:r>
        <w:rPr>
          <w:b/>
          <w:bCs/>
          <w:sz w:val="32"/>
          <w:szCs w:val="32"/>
        </w:rPr>
        <w:br/>
        <w:t xml:space="preserve">VACCINI: ALMENO 1 DOSE ALL’82% DEGLI OVER 80 E AL 40% DEI 70-79. </w:t>
      </w:r>
      <w:r>
        <w:rPr>
          <w:b/>
          <w:bCs/>
          <w:sz w:val="32"/>
          <w:szCs w:val="32"/>
        </w:rPr>
        <w:br/>
        <w:t xml:space="preserve">DECRETO RIAPERTURE, CORAGGIOSA DECISIONE POLITICA </w:t>
      </w:r>
      <w:r>
        <w:rPr>
          <w:b/>
          <w:bCs/>
          <w:sz w:val="32"/>
          <w:szCs w:val="32"/>
        </w:rPr>
        <w:br/>
        <w:t xml:space="preserve">MA ATTENTI AL “LIBERI TUTTI” E ALLE CRITICITÀ MAI RISOLTE. </w:t>
      </w:r>
    </w:p>
    <w:p w:rsidR="00F5371A" w:rsidRPr="00294223" w:rsidRDefault="00115E64" w:rsidP="000936E0">
      <w:pPr>
        <w:spacing w:after="120"/>
        <w:jc w:val="both"/>
        <w:rPr>
          <w:b/>
          <w:sz w:val="23"/>
          <w:szCs w:val="23"/>
        </w:rPr>
      </w:pPr>
      <w:r w:rsidRPr="007B7D78">
        <w:rPr>
          <w:b/>
          <w:sz w:val="23"/>
          <w:szCs w:val="23"/>
        </w:rPr>
        <w:t xml:space="preserve">IL MONITORAGGIO DELLA FONDAZIONE GIMBE </w:t>
      </w:r>
      <w:r w:rsidR="007B7D78" w:rsidRPr="007B7D78">
        <w:rPr>
          <w:b/>
          <w:sz w:val="23"/>
          <w:szCs w:val="23"/>
        </w:rPr>
        <w:t>CONFERMA</w:t>
      </w:r>
      <w:r w:rsidR="00684411" w:rsidRPr="007B7D78">
        <w:rPr>
          <w:b/>
          <w:sz w:val="23"/>
          <w:szCs w:val="23"/>
        </w:rPr>
        <w:t>,</w:t>
      </w:r>
      <w:r w:rsidR="00145A1D">
        <w:rPr>
          <w:b/>
          <w:sz w:val="23"/>
          <w:szCs w:val="23"/>
        </w:rPr>
        <w:t xml:space="preserve"> </w:t>
      </w:r>
      <w:r w:rsidRPr="007B7D78">
        <w:rPr>
          <w:b/>
          <w:sz w:val="23"/>
          <w:szCs w:val="23"/>
        </w:rPr>
        <w:t xml:space="preserve">NELLA SETTIMANA </w:t>
      </w:r>
      <w:r w:rsidR="0024634D">
        <w:rPr>
          <w:b/>
          <w:sz w:val="23"/>
          <w:szCs w:val="23"/>
        </w:rPr>
        <w:t>14</w:t>
      </w:r>
      <w:r w:rsidR="00B17591" w:rsidRPr="007B7D78">
        <w:rPr>
          <w:b/>
          <w:sz w:val="23"/>
          <w:szCs w:val="23"/>
        </w:rPr>
        <w:t>-</w:t>
      </w:r>
      <w:r w:rsidR="0024634D">
        <w:rPr>
          <w:b/>
          <w:sz w:val="23"/>
          <w:szCs w:val="23"/>
        </w:rPr>
        <w:t>20</w:t>
      </w:r>
      <w:r w:rsidR="00145A1D">
        <w:rPr>
          <w:b/>
          <w:sz w:val="23"/>
          <w:szCs w:val="23"/>
        </w:rPr>
        <w:t xml:space="preserve"> </w:t>
      </w:r>
      <w:r w:rsidR="0088686A" w:rsidRPr="00CF609C">
        <w:rPr>
          <w:b/>
          <w:sz w:val="23"/>
          <w:szCs w:val="23"/>
        </w:rPr>
        <w:t>APRILE</w:t>
      </w:r>
      <w:r w:rsidR="00684411" w:rsidRPr="00CF609C">
        <w:rPr>
          <w:b/>
          <w:sz w:val="23"/>
          <w:szCs w:val="23"/>
        </w:rPr>
        <w:t>,</w:t>
      </w:r>
      <w:r w:rsidR="00145A1D">
        <w:rPr>
          <w:b/>
          <w:sz w:val="23"/>
          <w:szCs w:val="23"/>
        </w:rPr>
        <w:t xml:space="preserve"> </w:t>
      </w:r>
      <w:r w:rsidR="007B7D78" w:rsidRPr="00CF609C">
        <w:rPr>
          <w:b/>
          <w:sz w:val="23"/>
          <w:szCs w:val="23"/>
        </w:rPr>
        <w:t xml:space="preserve">LA </w:t>
      </w:r>
      <w:r w:rsidR="00B5034F">
        <w:rPr>
          <w:b/>
          <w:sz w:val="23"/>
          <w:szCs w:val="23"/>
        </w:rPr>
        <w:t>RIDUZIONE D</w:t>
      </w:r>
      <w:r w:rsidR="00DF35BB" w:rsidRPr="00CF609C">
        <w:rPr>
          <w:b/>
          <w:sz w:val="23"/>
          <w:szCs w:val="23"/>
        </w:rPr>
        <w:t>I</w:t>
      </w:r>
      <w:r w:rsidR="00A04271" w:rsidRPr="00CF609C">
        <w:rPr>
          <w:b/>
          <w:sz w:val="23"/>
          <w:szCs w:val="23"/>
        </w:rPr>
        <w:t xml:space="preserve"> NUOVI CASI</w:t>
      </w:r>
      <w:r w:rsidR="000D32B5" w:rsidRPr="00CF609C">
        <w:rPr>
          <w:b/>
          <w:sz w:val="23"/>
          <w:szCs w:val="23"/>
        </w:rPr>
        <w:t xml:space="preserve"> (-</w:t>
      </w:r>
      <w:r w:rsidR="00BC4CA3" w:rsidRPr="005A5164">
        <w:rPr>
          <w:b/>
          <w:sz w:val="23"/>
          <w:szCs w:val="23"/>
        </w:rPr>
        <w:t>7,8</w:t>
      </w:r>
      <w:r w:rsidR="00DF35BB" w:rsidRPr="005A5164">
        <w:rPr>
          <w:b/>
          <w:sz w:val="23"/>
          <w:szCs w:val="23"/>
        </w:rPr>
        <w:t>%)</w:t>
      </w:r>
      <w:r w:rsidR="00CF609C" w:rsidRPr="005A5164">
        <w:rPr>
          <w:b/>
          <w:sz w:val="23"/>
          <w:szCs w:val="23"/>
        </w:rPr>
        <w:t xml:space="preserve"> E </w:t>
      </w:r>
      <w:r w:rsidR="00FD667C" w:rsidRPr="005A5164">
        <w:rPr>
          <w:b/>
          <w:sz w:val="23"/>
          <w:szCs w:val="23"/>
        </w:rPr>
        <w:t xml:space="preserve">DECESSI </w:t>
      </w:r>
      <w:r w:rsidR="00FD667C" w:rsidRPr="00594980">
        <w:rPr>
          <w:b/>
          <w:sz w:val="23"/>
          <w:szCs w:val="23"/>
        </w:rPr>
        <w:t>(</w:t>
      </w:r>
      <w:r w:rsidR="00CF609C" w:rsidRPr="00594980">
        <w:rPr>
          <w:b/>
          <w:sz w:val="23"/>
          <w:szCs w:val="23"/>
        </w:rPr>
        <w:t>-17</w:t>
      </w:r>
      <w:r w:rsidR="00FD667C" w:rsidRPr="00594980">
        <w:rPr>
          <w:b/>
          <w:sz w:val="23"/>
          <w:szCs w:val="23"/>
        </w:rPr>
        <w:t>,5%)</w:t>
      </w:r>
      <w:r w:rsidR="00CF609C" w:rsidRPr="00594980">
        <w:rPr>
          <w:b/>
          <w:sz w:val="23"/>
          <w:szCs w:val="23"/>
        </w:rPr>
        <w:t xml:space="preserve">. </w:t>
      </w:r>
      <w:r w:rsidR="007B5269" w:rsidRPr="005A5164">
        <w:rPr>
          <w:b/>
          <w:sz w:val="23"/>
          <w:szCs w:val="23"/>
        </w:rPr>
        <w:t xml:space="preserve">CONTINUA </w:t>
      </w:r>
      <w:r w:rsidR="007B5269">
        <w:rPr>
          <w:b/>
          <w:sz w:val="23"/>
          <w:szCs w:val="23"/>
        </w:rPr>
        <w:t>A</w:t>
      </w:r>
      <w:r w:rsidR="002C08FA">
        <w:rPr>
          <w:b/>
          <w:sz w:val="23"/>
          <w:szCs w:val="23"/>
        </w:rPr>
        <w:t>D</w:t>
      </w:r>
      <w:r w:rsidR="00B5034F">
        <w:rPr>
          <w:b/>
          <w:sz w:val="23"/>
          <w:szCs w:val="23"/>
        </w:rPr>
        <w:t xml:space="preserve"> ALLEGGERIRSI </w:t>
      </w:r>
      <w:r w:rsidR="00CF609C" w:rsidRPr="00CF609C">
        <w:rPr>
          <w:b/>
          <w:sz w:val="23"/>
          <w:szCs w:val="23"/>
        </w:rPr>
        <w:t>LA PRESSIONE SUGLI OSPEDALI</w:t>
      </w:r>
      <w:r w:rsidR="007B5269">
        <w:rPr>
          <w:b/>
          <w:sz w:val="23"/>
          <w:szCs w:val="23"/>
        </w:rPr>
        <w:t xml:space="preserve">, MA </w:t>
      </w:r>
      <w:r w:rsidR="00FD667C" w:rsidRPr="00CF609C">
        <w:rPr>
          <w:b/>
          <w:sz w:val="23"/>
          <w:szCs w:val="23"/>
        </w:rPr>
        <w:t xml:space="preserve">RIMANGONO </w:t>
      </w:r>
      <w:r w:rsidR="009D07A9" w:rsidRPr="00CF609C">
        <w:rPr>
          <w:b/>
          <w:sz w:val="23"/>
          <w:szCs w:val="23"/>
        </w:rPr>
        <w:t xml:space="preserve">SOPRA LA SOGLIA DI SATURAZIONE </w:t>
      </w:r>
      <w:r w:rsidR="00CF609C" w:rsidRPr="00CF609C">
        <w:rPr>
          <w:b/>
          <w:sz w:val="23"/>
          <w:szCs w:val="23"/>
        </w:rPr>
        <w:t xml:space="preserve">4 </w:t>
      </w:r>
      <w:r w:rsidR="00F90DC4" w:rsidRPr="00CF609C">
        <w:rPr>
          <w:b/>
          <w:sz w:val="23"/>
          <w:szCs w:val="23"/>
        </w:rPr>
        <w:t xml:space="preserve">REGIONI </w:t>
      </w:r>
      <w:r w:rsidR="009D07A9" w:rsidRPr="00CF609C">
        <w:rPr>
          <w:b/>
          <w:sz w:val="23"/>
          <w:szCs w:val="23"/>
        </w:rPr>
        <w:t>PER L’</w:t>
      </w:r>
      <w:r w:rsidR="00F90DC4" w:rsidRPr="00CF609C">
        <w:rPr>
          <w:b/>
          <w:sz w:val="23"/>
          <w:szCs w:val="23"/>
        </w:rPr>
        <w:t xml:space="preserve">AREA MEDICA E </w:t>
      </w:r>
      <w:r w:rsidR="00CF609C" w:rsidRPr="00CF609C">
        <w:rPr>
          <w:b/>
          <w:sz w:val="23"/>
          <w:szCs w:val="23"/>
        </w:rPr>
        <w:t xml:space="preserve">12 </w:t>
      </w:r>
      <w:r w:rsidR="009D07A9" w:rsidRPr="00CF609C">
        <w:rPr>
          <w:b/>
          <w:sz w:val="23"/>
          <w:szCs w:val="23"/>
        </w:rPr>
        <w:t xml:space="preserve">PER LE </w:t>
      </w:r>
      <w:r w:rsidR="00F90DC4" w:rsidRPr="00CF609C">
        <w:rPr>
          <w:b/>
          <w:sz w:val="23"/>
          <w:szCs w:val="23"/>
        </w:rPr>
        <w:t>TERAPIE INTENSIVE</w:t>
      </w:r>
      <w:r w:rsidR="007B7D78" w:rsidRPr="00294223">
        <w:rPr>
          <w:b/>
          <w:sz w:val="23"/>
          <w:szCs w:val="23"/>
        </w:rPr>
        <w:t xml:space="preserve">. </w:t>
      </w:r>
      <w:r w:rsidR="009E0A03" w:rsidRPr="00294223">
        <w:rPr>
          <w:b/>
          <w:sz w:val="23"/>
          <w:szCs w:val="23"/>
        </w:rPr>
        <w:t xml:space="preserve">VACCINAZIONI: </w:t>
      </w:r>
      <w:r w:rsidR="00723106">
        <w:rPr>
          <w:b/>
          <w:sz w:val="23"/>
          <w:szCs w:val="23"/>
        </w:rPr>
        <w:t xml:space="preserve">SENSIBILE </w:t>
      </w:r>
      <w:r w:rsidR="00F425C6" w:rsidRPr="00294223">
        <w:rPr>
          <w:b/>
          <w:sz w:val="23"/>
          <w:szCs w:val="23"/>
        </w:rPr>
        <w:t xml:space="preserve">CAMBIO DI PASSO, </w:t>
      </w:r>
      <w:r w:rsidR="00294223">
        <w:rPr>
          <w:b/>
          <w:sz w:val="23"/>
          <w:szCs w:val="23"/>
        </w:rPr>
        <w:t xml:space="preserve">MA PER </w:t>
      </w:r>
      <w:r w:rsidR="00232013">
        <w:rPr>
          <w:b/>
          <w:sz w:val="23"/>
          <w:szCs w:val="23"/>
        </w:rPr>
        <w:t>RAGGIUNGERE L’</w:t>
      </w:r>
      <w:r w:rsidR="00294223">
        <w:rPr>
          <w:b/>
          <w:sz w:val="23"/>
          <w:szCs w:val="23"/>
        </w:rPr>
        <w:t>OBIETTIVO FIGLIUOLO MANCANO OLTRE 180 MILA SOMMINISTRAZIONI AL GIORNO</w:t>
      </w:r>
      <w:r w:rsidR="00F425C6" w:rsidRPr="00294223">
        <w:rPr>
          <w:b/>
          <w:sz w:val="23"/>
          <w:szCs w:val="23"/>
        </w:rPr>
        <w:t xml:space="preserve">. </w:t>
      </w:r>
      <w:r w:rsidR="002A78BD" w:rsidRPr="00594980">
        <w:rPr>
          <w:b/>
          <w:sz w:val="23"/>
          <w:szCs w:val="23"/>
        </w:rPr>
        <w:t>DECRETO RIAPERTURE</w:t>
      </w:r>
      <w:r w:rsidR="009E693C" w:rsidRPr="00594980">
        <w:rPr>
          <w:b/>
          <w:sz w:val="23"/>
          <w:szCs w:val="23"/>
        </w:rPr>
        <w:t>:</w:t>
      </w:r>
      <w:r w:rsidR="00145A1D">
        <w:rPr>
          <w:b/>
          <w:sz w:val="23"/>
          <w:szCs w:val="23"/>
        </w:rPr>
        <w:t xml:space="preserve"> </w:t>
      </w:r>
      <w:r w:rsidR="0048167B" w:rsidRPr="00594980">
        <w:rPr>
          <w:b/>
          <w:sz w:val="23"/>
          <w:szCs w:val="23"/>
        </w:rPr>
        <w:t>ATTO CORAGGIOSO “SUL FILO DEL RASOIO”</w:t>
      </w:r>
      <w:r w:rsidR="004C3579" w:rsidRPr="00594980">
        <w:rPr>
          <w:b/>
          <w:sz w:val="23"/>
          <w:szCs w:val="23"/>
        </w:rPr>
        <w:t xml:space="preserve"> PER RILANCIARE ATTIVITÀ PRODUTTIV</w:t>
      </w:r>
      <w:r w:rsidR="00232013" w:rsidRPr="00594980">
        <w:rPr>
          <w:b/>
          <w:sz w:val="23"/>
          <w:szCs w:val="23"/>
        </w:rPr>
        <w:t xml:space="preserve">E E PLACARE TENSIONI SOCIALI, </w:t>
      </w:r>
      <w:r w:rsidR="004C3579" w:rsidRPr="00594980">
        <w:rPr>
          <w:b/>
          <w:sz w:val="23"/>
          <w:szCs w:val="23"/>
        </w:rPr>
        <w:t xml:space="preserve">MA </w:t>
      </w:r>
      <w:r w:rsidR="00232013" w:rsidRPr="00594980">
        <w:rPr>
          <w:b/>
          <w:sz w:val="23"/>
          <w:szCs w:val="23"/>
        </w:rPr>
        <w:t>SE PASSA</w:t>
      </w:r>
      <w:r w:rsidR="00145A1D">
        <w:rPr>
          <w:b/>
          <w:sz w:val="23"/>
          <w:szCs w:val="23"/>
        </w:rPr>
        <w:t xml:space="preserve"> </w:t>
      </w:r>
      <w:r w:rsidR="00232013" w:rsidRPr="00594980">
        <w:rPr>
          <w:b/>
          <w:sz w:val="23"/>
          <w:szCs w:val="23"/>
        </w:rPr>
        <w:t xml:space="preserve">IL MESSAGGIO DEL “LIBERI TUTTI” </w:t>
      </w:r>
      <w:r w:rsidR="004C3579" w:rsidRPr="00594980">
        <w:rPr>
          <w:b/>
          <w:sz w:val="23"/>
          <w:szCs w:val="23"/>
        </w:rPr>
        <w:t>LA STAGIONE ESTIVA</w:t>
      </w:r>
      <w:r w:rsidR="005C7E30" w:rsidRPr="00594980">
        <w:rPr>
          <w:b/>
          <w:sz w:val="23"/>
          <w:szCs w:val="23"/>
        </w:rPr>
        <w:t xml:space="preserve"> È A RISCHIO</w:t>
      </w:r>
      <w:r w:rsidR="004C3579" w:rsidRPr="00594980">
        <w:rPr>
          <w:b/>
          <w:sz w:val="23"/>
          <w:szCs w:val="23"/>
        </w:rPr>
        <w:t>.</w:t>
      </w:r>
      <w:r w:rsidR="00E455A4">
        <w:rPr>
          <w:b/>
          <w:sz w:val="23"/>
          <w:szCs w:val="23"/>
        </w:rPr>
        <w:t xml:space="preserve"> OLTRE </w:t>
      </w:r>
      <w:r w:rsidR="000979DA">
        <w:rPr>
          <w:b/>
          <w:sz w:val="23"/>
          <w:szCs w:val="23"/>
        </w:rPr>
        <w:t>A</w:t>
      </w:r>
      <w:r w:rsidR="00E455A4">
        <w:rPr>
          <w:b/>
          <w:sz w:val="23"/>
          <w:szCs w:val="23"/>
        </w:rPr>
        <w:t xml:space="preserve">I VACCINI, </w:t>
      </w:r>
      <w:r w:rsidR="000979DA">
        <w:rPr>
          <w:b/>
          <w:sz w:val="23"/>
          <w:szCs w:val="23"/>
        </w:rPr>
        <w:t xml:space="preserve">NECESSARIO </w:t>
      </w:r>
      <w:r w:rsidR="00E455A4" w:rsidRPr="00E455A4">
        <w:rPr>
          <w:b/>
          <w:sz w:val="23"/>
          <w:szCs w:val="23"/>
        </w:rPr>
        <w:t>UN PIANO DI MEDIO-LUNGO PERIODO PER USCIRE DALLA PANDEMIA</w:t>
      </w:r>
      <w:r w:rsidR="000979DA">
        <w:rPr>
          <w:b/>
          <w:sz w:val="23"/>
          <w:szCs w:val="23"/>
        </w:rPr>
        <w:t>.</w:t>
      </w:r>
    </w:p>
    <w:p w:rsidR="00115E64" w:rsidRPr="002C17CA" w:rsidRDefault="006233E6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22</w:t>
      </w:r>
      <w:r w:rsidR="002C17CA" w:rsidRPr="002C17CA">
        <w:rPr>
          <w:rFonts w:ascii="Calibri" w:eastAsia="Calibri" w:hAnsi="Calibri" w:cs="Times New Roman"/>
          <w:b/>
          <w:bCs/>
          <w:sz w:val="24"/>
          <w:szCs w:val="24"/>
        </w:rPr>
        <w:t xml:space="preserve"> aprile</w:t>
      </w:r>
      <w:r w:rsidR="00115E64" w:rsidRPr="002C17CA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115E64" w:rsidRPr="00757251" w:rsidRDefault="00115E64" w:rsidP="00943563">
      <w:pPr>
        <w:spacing w:line="276" w:lineRule="auto"/>
        <w:jc w:val="both"/>
      </w:pPr>
      <w:r w:rsidRPr="00757251">
        <w:t>Il monitoraggio indipendente della Fondazione GIMBE</w:t>
      </w:r>
      <w:r w:rsidR="00145A1D">
        <w:t xml:space="preserve"> </w:t>
      </w:r>
      <w:r w:rsidR="002A7736" w:rsidRPr="00757251">
        <w:t>rileva</w:t>
      </w:r>
      <w:r w:rsidRPr="00757251">
        <w:t xml:space="preserve"> nella settimana </w:t>
      </w:r>
      <w:r w:rsidR="005F0903" w:rsidRPr="00757251">
        <w:t>14</w:t>
      </w:r>
      <w:r w:rsidR="00B17591" w:rsidRPr="00757251">
        <w:t>-</w:t>
      </w:r>
      <w:r w:rsidR="005F0903" w:rsidRPr="00757251">
        <w:t>20</w:t>
      </w:r>
      <w:r w:rsidR="0088686A" w:rsidRPr="00757251">
        <w:t xml:space="preserve"> aprile</w:t>
      </w:r>
      <w:r w:rsidRPr="00757251">
        <w:t xml:space="preserve"> 2021, rispetto alla precedente, </w:t>
      </w:r>
      <w:r w:rsidR="00192FB7" w:rsidRPr="00757251">
        <w:t>un</w:t>
      </w:r>
      <w:r w:rsidR="006A1B99" w:rsidRPr="00757251">
        <w:t>a</w:t>
      </w:r>
      <w:r w:rsidR="00145A1D">
        <w:t xml:space="preserve"> </w:t>
      </w:r>
      <w:r w:rsidR="008661A0" w:rsidRPr="00757251">
        <w:t xml:space="preserve">diminuzione </w:t>
      </w:r>
      <w:r w:rsidRPr="00757251">
        <w:t>di nuovi casi (</w:t>
      </w:r>
      <w:r w:rsidR="00757251" w:rsidRPr="00757251">
        <w:t>9</w:t>
      </w:r>
      <w:r w:rsidR="00071AE9">
        <w:t>8</w:t>
      </w:r>
      <w:bookmarkStart w:id="0" w:name="_GoBack"/>
      <w:bookmarkEnd w:id="0"/>
      <w:r w:rsidR="00757251" w:rsidRPr="00757251">
        <w:t>.030</w:t>
      </w:r>
      <w:r w:rsidR="00F9532F" w:rsidRPr="00757251">
        <w:t xml:space="preserve"> vs </w:t>
      </w:r>
      <w:r w:rsidR="00983A6C" w:rsidRPr="00757251">
        <w:t>106.326</w:t>
      </w:r>
      <w:r w:rsidRPr="00757251">
        <w:t>)</w:t>
      </w:r>
      <w:r w:rsidR="00274D1B" w:rsidRPr="00757251">
        <w:t xml:space="preserve"> (</w:t>
      </w:r>
      <w:r w:rsidR="00274D1B" w:rsidRPr="00757251">
        <w:rPr>
          <w:highlight w:val="yellow"/>
        </w:rPr>
        <w:t>figura 1</w:t>
      </w:r>
      <w:r w:rsidR="00274D1B" w:rsidRPr="00757251">
        <w:t>)</w:t>
      </w:r>
      <w:r w:rsidR="00757251" w:rsidRPr="00757251">
        <w:t xml:space="preserve"> e </w:t>
      </w:r>
      <w:r w:rsidR="008B6F3B" w:rsidRPr="00757251">
        <w:t>decessi (</w:t>
      </w:r>
      <w:r w:rsidR="00757251" w:rsidRPr="00757251">
        <w:t>2.545</w:t>
      </w:r>
      <w:r w:rsidR="00F9532F" w:rsidRPr="00757251">
        <w:t xml:space="preserve"> vs </w:t>
      </w:r>
      <w:r w:rsidR="00983A6C" w:rsidRPr="00757251">
        <w:t>3.083</w:t>
      </w:r>
      <w:r w:rsidR="008B6F3B" w:rsidRPr="00757251">
        <w:t>) (</w:t>
      </w:r>
      <w:r w:rsidR="008B6F3B" w:rsidRPr="00757251">
        <w:rPr>
          <w:highlight w:val="yellow"/>
        </w:rPr>
        <w:t>figura 2</w:t>
      </w:r>
      <w:r w:rsidR="007A571D" w:rsidRPr="00757251">
        <w:t>)</w:t>
      </w:r>
      <w:r w:rsidR="00983A6C" w:rsidRPr="00757251">
        <w:t xml:space="preserve">. In calo </w:t>
      </w:r>
      <w:r w:rsidR="00026E97">
        <w:t>anche</w:t>
      </w:r>
      <w:r w:rsidR="000C100C">
        <w:t xml:space="preserve"> i</w:t>
      </w:r>
      <w:r w:rsidR="00260A75" w:rsidRPr="00757251">
        <w:t xml:space="preserve"> casi</w:t>
      </w:r>
      <w:r w:rsidRPr="00757251">
        <w:t xml:space="preserve"> attualmente positivi (</w:t>
      </w:r>
      <w:r w:rsidR="00757251" w:rsidRPr="00757251">
        <w:t>482.715</w:t>
      </w:r>
      <w:r w:rsidR="00F9532F" w:rsidRPr="00757251">
        <w:t xml:space="preserve"> vs </w:t>
      </w:r>
      <w:r w:rsidR="00983A6C" w:rsidRPr="00757251">
        <w:t>519.220</w:t>
      </w:r>
      <w:r w:rsidRPr="00757251">
        <w:t>)</w:t>
      </w:r>
      <w:r w:rsidR="007B7CC2" w:rsidRPr="00757251">
        <w:t>,</w:t>
      </w:r>
      <w:r w:rsidR="00145A1D">
        <w:t xml:space="preserve"> </w:t>
      </w:r>
      <w:r w:rsidR="001A0514" w:rsidRPr="00757251">
        <w:t>le persone in isolamento domiciliare (</w:t>
      </w:r>
      <w:r w:rsidR="00757251" w:rsidRPr="00757251">
        <w:t>456.309</w:t>
      </w:r>
      <w:r w:rsidR="00F9532F" w:rsidRPr="00757251">
        <w:t xml:space="preserve"> vs </w:t>
      </w:r>
      <w:r w:rsidR="00983A6C" w:rsidRPr="00757251">
        <w:t>488.742),</w:t>
      </w:r>
      <w:r w:rsidR="00145A1D">
        <w:t xml:space="preserve"> </w:t>
      </w:r>
      <w:r w:rsidR="0085279C" w:rsidRPr="00757251">
        <w:t xml:space="preserve">i </w:t>
      </w:r>
      <w:r w:rsidRPr="00757251">
        <w:t>ricover</w:t>
      </w:r>
      <w:r w:rsidR="00900787" w:rsidRPr="00757251">
        <w:t xml:space="preserve">i </w:t>
      </w:r>
      <w:r w:rsidRPr="00757251">
        <w:t>con sintomi (</w:t>
      </w:r>
      <w:r w:rsidR="00757251" w:rsidRPr="00757251">
        <w:t>23.255</w:t>
      </w:r>
      <w:r w:rsidR="00F9532F" w:rsidRPr="00757251">
        <w:t xml:space="preserve"> vs </w:t>
      </w:r>
      <w:r w:rsidR="00983A6C" w:rsidRPr="00757251">
        <w:t>26.952</w:t>
      </w:r>
      <w:r w:rsidR="007919D2" w:rsidRPr="00757251">
        <w:t>)</w:t>
      </w:r>
      <w:r w:rsidR="00C83917" w:rsidRPr="00757251">
        <w:t xml:space="preserve"> e le </w:t>
      </w:r>
      <w:r w:rsidRPr="00757251">
        <w:t>terapie intensive (</w:t>
      </w:r>
      <w:r w:rsidR="00757251" w:rsidRPr="00757251">
        <w:t>3.151</w:t>
      </w:r>
      <w:r w:rsidR="00F9532F" w:rsidRPr="00757251">
        <w:t xml:space="preserve"> vs </w:t>
      </w:r>
      <w:r w:rsidR="00983A6C" w:rsidRPr="00757251">
        <w:t>3.526</w:t>
      </w:r>
      <w:r w:rsidR="007919D2" w:rsidRPr="00757251">
        <w:t xml:space="preserve">) </w:t>
      </w:r>
      <w:r w:rsidR="001A0514" w:rsidRPr="00757251">
        <w:t>(</w:t>
      </w:r>
      <w:r w:rsidR="008B6F3B" w:rsidRPr="00757251">
        <w:rPr>
          <w:highlight w:val="yellow"/>
        </w:rPr>
        <w:t>figura 3</w:t>
      </w:r>
      <w:r w:rsidR="00B41BF2" w:rsidRPr="00757251">
        <w:t>)</w:t>
      </w:r>
      <w:r w:rsidR="00B33749" w:rsidRPr="00757251">
        <w:t xml:space="preserve">. </w:t>
      </w:r>
      <w:r w:rsidRPr="00757251">
        <w:t>In dettaglio, rispetto alla settimana precedente, si registrano le seguenti variazioni:</w:t>
      </w:r>
    </w:p>
    <w:p w:rsidR="00115E64" w:rsidRPr="005A5164" w:rsidRDefault="007919D2" w:rsidP="00172C88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5A5164">
        <w:t xml:space="preserve">Decessi: </w:t>
      </w:r>
      <w:r w:rsidR="00757251" w:rsidRPr="005A5164">
        <w:t>2.545</w:t>
      </w:r>
      <w:r w:rsidR="00145A1D">
        <w:t xml:space="preserve"> </w:t>
      </w:r>
      <w:r w:rsidR="000C6F2F" w:rsidRPr="00276E14">
        <w:t>(</w:t>
      </w:r>
      <w:r w:rsidR="00B44237" w:rsidRPr="00276E14">
        <w:t>-</w:t>
      </w:r>
      <w:r w:rsidR="00757251" w:rsidRPr="00276E14">
        <w:t>1</w:t>
      </w:r>
      <w:r w:rsidR="00983A6C" w:rsidRPr="00276E14">
        <w:t>7,5</w:t>
      </w:r>
      <w:r w:rsidR="00AF1738" w:rsidRPr="00276E14">
        <w:t>%</w:t>
      </w:r>
      <w:r w:rsidR="00115E64" w:rsidRPr="00276E14">
        <w:t>)</w:t>
      </w:r>
    </w:p>
    <w:p w:rsidR="00115E64" w:rsidRPr="0048167B" w:rsidRDefault="00983A6C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48167B">
        <w:t xml:space="preserve">Terapia intensiva: </w:t>
      </w:r>
      <w:r w:rsidR="00145A1D">
        <w:t xml:space="preserve"> </w:t>
      </w:r>
      <w:r w:rsidRPr="0048167B">
        <w:t>-</w:t>
      </w:r>
      <w:r w:rsidR="00757251" w:rsidRPr="0048167B">
        <w:t>375 (-10,6</w:t>
      </w:r>
      <w:r w:rsidRPr="0048167B">
        <w:t>%</w:t>
      </w:r>
      <w:r w:rsidR="00115E64" w:rsidRPr="0048167B">
        <w:t>)</w:t>
      </w:r>
    </w:p>
    <w:p w:rsidR="00115E64" w:rsidRPr="005A5164" w:rsidRDefault="00115E64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5A5164">
        <w:t xml:space="preserve">Ricoverati con sintomi: </w:t>
      </w:r>
      <w:r w:rsidR="00983A6C" w:rsidRPr="005A5164">
        <w:t>-</w:t>
      </w:r>
      <w:r w:rsidR="00757251" w:rsidRPr="005A5164">
        <w:t>3.697 (-13,7</w:t>
      </w:r>
      <w:r w:rsidRPr="005A5164">
        <w:t>%)</w:t>
      </w:r>
    </w:p>
    <w:p w:rsidR="001A0514" w:rsidRPr="00757251" w:rsidRDefault="002934EE" w:rsidP="00983A6C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757251">
        <w:t xml:space="preserve">Isolamento domiciliare: </w:t>
      </w:r>
      <w:r w:rsidR="00983A6C" w:rsidRPr="00757251">
        <w:t>-3</w:t>
      </w:r>
      <w:r w:rsidR="00757251" w:rsidRPr="00757251">
        <w:t>2.433</w:t>
      </w:r>
      <w:r w:rsidR="00145A1D">
        <w:t xml:space="preserve"> </w:t>
      </w:r>
      <w:r w:rsidR="001A0514" w:rsidRPr="00757251">
        <w:t>(</w:t>
      </w:r>
      <w:r w:rsidRPr="00757251">
        <w:t>-</w:t>
      </w:r>
      <w:r w:rsidR="00757251" w:rsidRPr="00757251">
        <w:t>6,6</w:t>
      </w:r>
      <w:r w:rsidR="001A0514" w:rsidRPr="00757251">
        <w:t>%)</w:t>
      </w:r>
    </w:p>
    <w:p w:rsidR="00115E64" w:rsidRPr="00757251" w:rsidRDefault="00115E64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757251">
        <w:t xml:space="preserve">Nuovi casi: </w:t>
      </w:r>
      <w:r w:rsidR="00757251" w:rsidRPr="00757251">
        <w:t>98.030</w:t>
      </w:r>
      <w:r w:rsidR="00145A1D">
        <w:t xml:space="preserve"> </w:t>
      </w:r>
      <w:r w:rsidR="00E92B03" w:rsidRPr="00757251">
        <w:t>(</w:t>
      </w:r>
      <w:r w:rsidR="002934EE" w:rsidRPr="00757251">
        <w:t>-</w:t>
      </w:r>
      <w:r w:rsidR="00757251" w:rsidRPr="00757251">
        <w:t>7,8</w:t>
      </w:r>
      <w:r w:rsidR="007919D2" w:rsidRPr="00757251">
        <w:t>%)</w:t>
      </w:r>
    </w:p>
    <w:p w:rsidR="00115E64" w:rsidRPr="00757251" w:rsidRDefault="00C83917" w:rsidP="00983A6C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757251">
        <w:t xml:space="preserve">Casi attualmente positivi: </w:t>
      </w:r>
      <w:r w:rsidR="00983A6C" w:rsidRPr="00757251">
        <w:t>-36.</w:t>
      </w:r>
      <w:r w:rsidR="00757251" w:rsidRPr="00757251">
        <w:t>505</w:t>
      </w:r>
      <w:r w:rsidR="00145A1D">
        <w:t xml:space="preserve"> </w:t>
      </w:r>
      <w:r w:rsidR="002934EE" w:rsidRPr="00757251">
        <w:t>(-</w:t>
      </w:r>
      <w:r w:rsidR="00757251" w:rsidRPr="00757251">
        <w:t>7</w:t>
      </w:r>
      <w:r w:rsidR="00115E64" w:rsidRPr="00757251">
        <w:t>%)</w:t>
      </w:r>
    </w:p>
    <w:p w:rsidR="003A1E60" w:rsidRDefault="00115E64" w:rsidP="00B35A3F">
      <w:pPr>
        <w:spacing w:line="276" w:lineRule="auto"/>
        <w:jc w:val="both"/>
      </w:pPr>
      <w:r w:rsidRPr="00FA31AA">
        <w:t>«</w:t>
      </w:r>
      <w:r w:rsidR="0038776C" w:rsidRPr="0038776C">
        <w:t>La circolazione del virus</w:t>
      </w:r>
      <w:r w:rsidR="00145A1D">
        <w:t xml:space="preserve"> </w:t>
      </w:r>
      <w:r w:rsidR="00100B90">
        <w:t xml:space="preserve">nel nostro Paese </w:t>
      </w:r>
      <w:r w:rsidR="00B74374" w:rsidRPr="00FA31AA">
        <w:t xml:space="preserve">– </w:t>
      </w:r>
      <w:r w:rsidR="00C131D8" w:rsidRPr="00FA31AA">
        <w:t xml:space="preserve">dichiara </w:t>
      </w:r>
      <w:r w:rsidR="00B74374" w:rsidRPr="00FA31AA">
        <w:t>Nino Cartabellotta, Presidente della Fondazione GIMBE –</w:t>
      </w:r>
      <w:r w:rsidR="00145A1D">
        <w:t xml:space="preserve"> </w:t>
      </w:r>
      <w:r w:rsidR="00100B90">
        <w:t xml:space="preserve">rimane </w:t>
      </w:r>
      <w:r w:rsidR="00B5034F">
        <w:t xml:space="preserve">ancora </w:t>
      </w:r>
      <w:r w:rsidR="00100B90">
        <w:t>sostenuta</w:t>
      </w:r>
      <w:r w:rsidR="0038776C" w:rsidRPr="0038776C">
        <w:t xml:space="preserve">. </w:t>
      </w:r>
      <w:r w:rsidR="002A78BD">
        <w:t xml:space="preserve">Con la </w:t>
      </w:r>
      <w:r w:rsidR="0038776C" w:rsidRPr="0038776C">
        <w:t xml:space="preserve">progressiva riduzione dei nuovi casi settimanali, </w:t>
      </w:r>
      <w:r w:rsidR="00B5034F">
        <w:t xml:space="preserve">i casi attualmente positivi, </w:t>
      </w:r>
      <w:r w:rsidR="000C100C">
        <w:t xml:space="preserve">raggiunto il picco della terza ondata il 5 aprile (n. </w:t>
      </w:r>
      <w:r w:rsidR="000C100C" w:rsidRPr="000C100C">
        <w:t>570.096</w:t>
      </w:r>
      <w:r w:rsidR="000C100C">
        <w:t>)</w:t>
      </w:r>
      <w:r w:rsidR="00604DDA">
        <w:t>,</w:t>
      </w:r>
      <w:r w:rsidR="0038776C" w:rsidRPr="0038776C">
        <w:t xml:space="preserve">sono </w:t>
      </w:r>
      <w:r w:rsidR="000C100C">
        <w:t xml:space="preserve">scesi a </w:t>
      </w:r>
      <w:r w:rsidR="0038776C" w:rsidRPr="0038776C">
        <w:t>4</w:t>
      </w:r>
      <w:r w:rsidR="0038776C">
        <w:t>82</w:t>
      </w:r>
      <w:r w:rsidR="0038776C" w:rsidRPr="0038776C">
        <w:t xml:space="preserve"> mila, numero </w:t>
      </w:r>
      <w:r w:rsidR="002A78BD">
        <w:t xml:space="preserve">molto </w:t>
      </w:r>
      <w:r w:rsidR="00FA6D01">
        <w:t xml:space="preserve">elevato e </w:t>
      </w:r>
      <w:r w:rsidR="0038776C" w:rsidRPr="0038776C">
        <w:t xml:space="preserve">sottostimato dall’insufficiente attività di </w:t>
      </w:r>
      <w:r w:rsidR="0038776C" w:rsidRPr="0038776C">
        <w:rPr>
          <w:i/>
        </w:rPr>
        <w:t>testing &amp; tracing</w:t>
      </w:r>
      <w:r w:rsidR="0088686A" w:rsidRPr="00FA31AA">
        <w:t>».</w:t>
      </w:r>
      <w:r w:rsidR="00145A1D">
        <w:t xml:space="preserve"> </w:t>
      </w:r>
      <w:r w:rsidR="00FA6D01">
        <w:t>Peraltro</w:t>
      </w:r>
      <w:r w:rsidR="000C100C">
        <w:t xml:space="preserve">, il dato nazionale risente di </w:t>
      </w:r>
      <w:r w:rsidR="00F3257E">
        <w:t xml:space="preserve">eterogenee </w:t>
      </w:r>
      <w:r w:rsidR="000C100C">
        <w:t xml:space="preserve">situazioni regionali: infatti, </w:t>
      </w:r>
      <w:r w:rsidR="007A571D" w:rsidRPr="00FA31AA">
        <w:t xml:space="preserve">la </w:t>
      </w:r>
      <w:r w:rsidR="007A571D" w:rsidRPr="003C68B6">
        <w:t>variazione percentuale dei nuovi</w:t>
      </w:r>
      <w:r w:rsidR="00FA31AA" w:rsidRPr="003C68B6">
        <w:t xml:space="preserve"> casi</w:t>
      </w:r>
      <w:r w:rsidR="00145A1D">
        <w:t xml:space="preserve"> </w:t>
      </w:r>
      <w:r w:rsidR="002A78BD">
        <w:t xml:space="preserve">aumenta </w:t>
      </w:r>
      <w:r w:rsidR="007A571D" w:rsidRPr="003C68B6">
        <w:t xml:space="preserve">in </w:t>
      </w:r>
      <w:r w:rsidR="00536106" w:rsidRPr="00536106">
        <w:t>3</w:t>
      </w:r>
      <w:r w:rsidR="00FE31F5" w:rsidRPr="003C68B6">
        <w:t xml:space="preserve"> Regioni</w:t>
      </w:r>
      <w:r w:rsidR="002A78BD">
        <w:t xml:space="preserve"> e crescono </w:t>
      </w:r>
      <w:r w:rsidR="00536106">
        <w:t>i casi attualmente positivi in 6 Regioni</w:t>
      </w:r>
      <w:r w:rsidR="00145A1D">
        <w:t xml:space="preserve"> </w:t>
      </w:r>
      <w:r w:rsidR="004C4E94" w:rsidRPr="003C68B6">
        <w:t>(</w:t>
      </w:r>
      <w:r w:rsidR="004C4E94" w:rsidRPr="003C68B6">
        <w:rPr>
          <w:highlight w:val="yellow"/>
        </w:rPr>
        <w:t>tabella</w:t>
      </w:r>
      <w:r w:rsidR="004C4E94" w:rsidRPr="003C68B6">
        <w:t>)</w:t>
      </w:r>
      <w:r w:rsidR="00A6659C" w:rsidRPr="003C68B6">
        <w:t>.</w:t>
      </w:r>
    </w:p>
    <w:p w:rsidR="00E10CB6" w:rsidRDefault="000F2820" w:rsidP="00B35A3F">
      <w:pPr>
        <w:spacing w:line="276" w:lineRule="auto"/>
        <w:jc w:val="both"/>
      </w:pPr>
      <w:r w:rsidRPr="00B06258">
        <w:t>«</w:t>
      </w:r>
      <w:r w:rsidR="00F3257E">
        <w:t xml:space="preserve">Gradualmente si </w:t>
      </w:r>
      <w:r w:rsidR="00100B90">
        <w:t xml:space="preserve">allenta </w:t>
      </w:r>
      <w:r w:rsidR="00FA6D01">
        <w:t xml:space="preserve">anche </w:t>
      </w:r>
      <w:r w:rsidR="00FA6D01" w:rsidRPr="00B06258">
        <w:t xml:space="preserve">la pressione </w:t>
      </w:r>
      <w:r w:rsidR="00FA6D01">
        <w:t>sugli ospedali</w:t>
      </w:r>
      <w:r w:rsidR="00145A1D">
        <w:t xml:space="preserve"> </w:t>
      </w:r>
      <w:r w:rsidRPr="00B06258">
        <w:t xml:space="preserve">– </w:t>
      </w:r>
      <w:r w:rsidR="00EF6673" w:rsidRPr="00B06258">
        <w:t xml:space="preserve">afferma </w:t>
      </w:r>
      <w:r w:rsidRPr="00B06258">
        <w:t xml:space="preserve">Renata Gili, responsabile Ricerca sui Servizi </w:t>
      </w:r>
      <w:r w:rsidR="00F21BBE" w:rsidRPr="00B06258">
        <w:t xml:space="preserve">Sanitari </w:t>
      </w:r>
      <w:r w:rsidRPr="00B06258">
        <w:t>della Fondazione GIMBE –</w:t>
      </w:r>
      <w:r w:rsidR="00145A1D">
        <w:t xml:space="preserve"> </w:t>
      </w:r>
      <w:r w:rsidR="00100B90">
        <w:t xml:space="preserve">ma </w:t>
      </w:r>
      <w:r w:rsidR="00891E26" w:rsidRPr="00B06258">
        <w:t>i</w:t>
      </w:r>
      <w:r w:rsidR="00100B90">
        <w:t xml:space="preserve">l numero di posti letto occupati, sia in area medica che in terapia intensiva è ancora elevato </w:t>
      </w:r>
      <w:r w:rsidR="00891E26" w:rsidRPr="00B06258">
        <w:t xml:space="preserve">in </w:t>
      </w:r>
      <w:r w:rsidR="00B5034F">
        <w:t>numerose</w:t>
      </w:r>
      <w:r w:rsidR="00891E26" w:rsidRPr="00B06258">
        <w:t xml:space="preserve"> Regioni</w:t>
      </w:r>
      <w:r w:rsidR="005F0903" w:rsidRPr="00B06258">
        <w:t xml:space="preserve">». </w:t>
      </w:r>
      <w:r w:rsidR="00E10CB6">
        <w:t xml:space="preserve">In </w:t>
      </w:r>
      <w:r w:rsidR="000C100C">
        <w:t>dettaglio</w:t>
      </w:r>
      <w:r w:rsidR="00E10CB6">
        <w:t>:</w:t>
      </w:r>
    </w:p>
    <w:p w:rsidR="00E10CB6" w:rsidRDefault="002A78BD" w:rsidP="00E10CB6">
      <w:pPr>
        <w:pStyle w:val="Paragrafoelenco"/>
        <w:numPr>
          <w:ilvl w:val="0"/>
          <w:numId w:val="26"/>
        </w:numPr>
        <w:spacing w:line="276" w:lineRule="auto"/>
        <w:jc w:val="both"/>
      </w:pPr>
      <w:r>
        <w:t>Area medica: l</w:t>
      </w:r>
      <w:r w:rsidR="0038776C" w:rsidRPr="0038776C">
        <w:t>a curva</w:t>
      </w:r>
      <w:r>
        <w:t xml:space="preserve"> ha</w:t>
      </w:r>
      <w:r w:rsidR="0038776C" w:rsidRPr="0038776C">
        <w:t xml:space="preserve"> raggiunto il picco il 6 aprile</w:t>
      </w:r>
      <w:r w:rsidR="00145A1D">
        <w:t xml:space="preserve"> </w:t>
      </w:r>
      <w:r w:rsidR="00AC7176" w:rsidRPr="0038776C">
        <w:t>(n. 29.337)</w:t>
      </w:r>
      <w:r>
        <w:t xml:space="preserve"> ed </w:t>
      </w:r>
      <w:r w:rsidR="0038776C" w:rsidRPr="0038776C">
        <w:t xml:space="preserve">iniziato la discesa con una riduzione del </w:t>
      </w:r>
      <w:r w:rsidR="003E5F60">
        <w:t>20,7</w:t>
      </w:r>
      <w:r w:rsidR="0038776C" w:rsidRPr="0038776C">
        <w:t xml:space="preserve">% in </w:t>
      </w:r>
      <w:r w:rsidR="003E5F60" w:rsidRPr="0038776C">
        <w:t>1</w:t>
      </w:r>
      <w:r w:rsidR="003E5F60">
        <w:t>4</w:t>
      </w:r>
      <w:r w:rsidR="0038776C" w:rsidRPr="0038776C">
        <w:t>giorni</w:t>
      </w:r>
      <w:r w:rsidR="00F3257E">
        <w:t>; tuttavia</w:t>
      </w:r>
      <w:r w:rsidR="00145A1D">
        <w:t xml:space="preserve"> </w:t>
      </w:r>
      <w:r w:rsidR="0038776C" w:rsidRPr="0038776C">
        <w:t xml:space="preserve">i numeri assoluti </w:t>
      </w:r>
      <w:r w:rsidR="00F3257E">
        <w:t>rimangono</w:t>
      </w:r>
      <w:r w:rsidR="0038776C" w:rsidRPr="0038776C">
        <w:t xml:space="preserve"> elevati (n. 23.</w:t>
      </w:r>
      <w:r w:rsidR="00F321DF">
        <w:t>255</w:t>
      </w:r>
      <w:r w:rsidR="0038776C" w:rsidRPr="0038776C">
        <w:t>) e l</w:t>
      </w:r>
      <w:r w:rsidR="00604DDA">
        <w:t xml:space="preserve">’occupazione da parte dei pazienti COVID </w:t>
      </w:r>
      <w:r w:rsidR="005454FE">
        <w:t>supera</w:t>
      </w:r>
      <w:r w:rsidR="00145A1D">
        <w:t xml:space="preserve"> </w:t>
      </w:r>
      <w:r w:rsidR="005454FE">
        <w:t xml:space="preserve">il </w:t>
      </w:r>
      <w:r w:rsidR="0038776C" w:rsidRPr="0038776C">
        <w:t xml:space="preserve">40% in </w:t>
      </w:r>
      <w:r w:rsidR="00F321DF">
        <w:t>4</w:t>
      </w:r>
      <w:r w:rsidR="0038776C" w:rsidRPr="0038776C">
        <w:t xml:space="preserve"> Regioni.</w:t>
      </w:r>
    </w:p>
    <w:p w:rsidR="004E52E3" w:rsidRPr="00B06258" w:rsidRDefault="002A78BD" w:rsidP="00E47706">
      <w:pPr>
        <w:pStyle w:val="Paragrafoelenco"/>
        <w:numPr>
          <w:ilvl w:val="0"/>
          <w:numId w:val="26"/>
        </w:numPr>
        <w:spacing w:line="276" w:lineRule="auto"/>
        <w:jc w:val="both"/>
      </w:pPr>
      <w:r>
        <w:t xml:space="preserve">Terapia intensiva: </w:t>
      </w:r>
      <w:r w:rsidR="0038776C" w:rsidRPr="0038776C">
        <w:t xml:space="preserve">la curva ha raggiunto il picco il 6 aprile (n. 3.743), ma la discesa </w:t>
      </w:r>
      <w:r w:rsidR="008D4B39">
        <w:t>è</w:t>
      </w:r>
      <w:r w:rsidR="00145A1D">
        <w:t xml:space="preserve"> </w:t>
      </w:r>
      <w:r w:rsidR="0038776C" w:rsidRPr="0038776C">
        <w:t>più lenta</w:t>
      </w:r>
      <w:r w:rsidR="00E10CB6">
        <w:t>,</w:t>
      </w:r>
      <w:r w:rsidR="0038776C" w:rsidRPr="0038776C">
        <w:t xml:space="preserve"> con una riduzione del</w:t>
      </w:r>
      <w:r w:rsidR="003E5F60">
        <w:t>15</w:t>
      </w:r>
      <w:r w:rsidR="0038776C" w:rsidRPr="0038776C">
        <w:t>,</w:t>
      </w:r>
      <w:r w:rsidR="003E5F60">
        <w:t>8</w:t>
      </w:r>
      <w:r w:rsidR="0038776C" w:rsidRPr="0038776C">
        <w:t>% in 1</w:t>
      </w:r>
      <w:r w:rsidR="003E5F60">
        <w:t xml:space="preserve">4 </w:t>
      </w:r>
      <w:r w:rsidR="0038776C" w:rsidRPr="0038776C">
        <w:t>giorni</w:t>
      </w:r>
      <w:r w:rsidR="00F3257E">
        <w:t>;</w:t>
      </w:r>
      <w:r w:rsidR="00145A1D">
        <w:t xml:space="preserve"> </w:t>
      </w:r>
      <w:r w:rsidR="00F3257E">
        <w:t>restano</w:t>
      </w:r>
      <w:r w:rsidR="00145A1D">
        <w:t xml:space="preserve"> </w:t>
      </w:r>
      <w:r w:rsidR="0038776C" w:rsidRPr="0038776C">
        <w:t>occupati 3.</w:t>
      </w:r>
      <w:r w:rsidR="00F321DF">
        <w:t>151</w:t>
      </w:r>
      <w:r w:rsidR="0038776C" w:rsidRPr="0038776C">
        <w:t xml:space="preserve"> posti letto </w:t>
      </w:r>
      <w:r w:rsidR="00100B90">
        <w:t xml:space="preserve">e </w:t>
      </w:r>
      <w:r w:rsidR="00100B90" w:rsidRPr="0038776C">
        <w:t>in 12 Regioni</w:t>
      </w:r>
      <w:r w:rsidR="00100B90">
        <w:t xml:space="preserve"> la soglia di saturazione </w:t>
      </w:r>
      <w:r w:rsidR="00F3257E">
        <w:t xml:space="preserve">supera il </w:t>
      </w:r>
      <w:r w:rsidR="0038776C" w:rsidRPr="0038776C">
        <w:t xml:space="preserve">30% </w:t>
      </w:r>
      <w:r w:rsidR="000C100C" w:rsidRPr="00B06258">
        <w:t>(</w:t>
      </w:r>
      <w:r w:rsidR="000C100C" w:rsidRPr="000C100C">
        <w:rPr>
          <w:highlight w:val="yellow"/>
        </w:rPr>
        <w:t>figura 4</w:t>
      </w:r>
      <w:r w:rsidR="000C100C" w:rsidRPr="00B06258">
        <w:t>)</w:t>
      </w:r>
      <w:r w:rsidR="0038776C" w:rsidRPr="0038776C">
        <w:t xml:space="preserve">. </w:t>
      </w:r>
      <w:r w:rsidR="004E52E3" w:rsidRPr="00B06258">
        <w:t>«</w:t>
      </w:r>
      <w:r w:rsidR="00E0775F" w:rsidRPr="00B06258">
        <w:t>Numeri ancora alti anche per i</w:t>
      </w:r>
      <w:r w:rsidR="006E3A38" w:rsidRPr="00B06258">
        <w:t xml:space="preserve"> nuovi ingressi giornalieri in terapia </w:t>
      </w:r>
      <w:r w:rsidR="006E3A38" w:rsidRPr="00B06258">
        <w:lastRenderedPageBreak/>
        <w:t>intensiva</w:t>
      </w:r>
      <w:r w:rsidR="00145A1D">
        <w:t xml:space="preserve"> </w:t>
      </w:r>
      <w:r w:rsidR="00076A2E" w:rsidRPr="00B06258">
        <w:t xml:space="preserve">– </w:t>
      </w:r>
      <w:r w:rsidR="00145A1D">
        <w:t xml:space="preserve"> </w:t>
      </w:r>
      <w:r w:rsidR="00076A2E" w:rsidRPr="00B06258">
        <w:t>spiega Marco Mosti, Direttore Operativo della Fondazione GIMBE –</w:t>
      </w:r>
      <w:r w:rsidR="00076A2E">
        <w:t xml:space="preserve"> con una </w:t>
      </w:r>
      <w:r w:rsidR="00076A2E" w:rsidRPr="00B06258">
        <w:t xml:space="preserve">media mobile a 7 giorni di </w:t>
      </w:r>
      <w:r w:rsidR="00076A2E">
        <w:t>182</w:t>
      </w:r>
      <w:r w:rsidR="00076A2E" w:rsidRPr="00B06258">
        <w:t xml:space="preserve"> ingressi/die</w:t>
      </w:r>
      <w:r w:rsidR="00076A2E">
        <w:t>, seppure in diminuzione da un mese</w:t>
      </w:r>
      <w:r w:rsidR="004E52E3" w:rsidRPr="00B06258">
        <w:t>» (</w:t>
      </w:r>
      <w:r w:rsidR="004E52E3" w:rsidRPr="000C100C">
        <w:rPr>
          <w:highlight w:val="yellow"/>
        </w:rPr>
        <w:t xml:space="preserve">figura </w:t>
      </w:r>
      <w:r w:rsidR="00B35A3F" w:rsidRPr="000C100C">
        <w:rPr>
          <w:highlight w:val="yellow"/>
        </w:rPr>
        <w:t>5</w:t>
      </w:r>
      <w:r w:rsidR="004E52E3" w:rsidRPr="00B06258">
        <w:t>).</w:t>
      </w:r>
    </w:p>
    <w:p w:rsidR="004C064D" w:rsidRDefault="008B1130" w:rsidP="008B1130">
      <w:pPr>
        <w:spacing w:line="276" w:lineRule="auto"/>
        <w:jc w:val="both"/>
      </w:pPr>
      <w:r w:rsidRPr="008176EE">
        <w:rPr>
          <w:b/>
        </w:rPr>
        <w:t>Vaccini: forniture</w:t>
      </w:r>
      <w:r w:rsidRPr="008176EE">
        <w:t xml:space="preserve">. </w:t>
      </w:r>
      <w:r w:rsidR="000E4E37" w:rsidRPr="008176EE">
        <w:t>A</w:t>
      </w:r>
      <w:r w:rsidRPr="008176EE">
        <w:t xml:space="preserve">l </w:t>
      </w:r>
      <w:r w:rsidR="00E0775F" w:rsidRPr="008176EE">
        <w:t>2</w:t>
      </w:r>
      <w:r w:rsidR="004E161C" w:rsidRPr="008176EE">
        <w:t>1</w:t>
      </w:r>
      <w:r w:rsidR="00D97856" w:rsidRPr="008176EE">
        <w:t xml:space="preserve"> aprile</w:t>
      </w:r>
      <w:r w:rsidRPr="008176EE">
        <w:t xml:space="preserve"> (aggiornamento ore</w:t>
      </w:r>
      <w:r w:rsidR="00576436" w:rsidRPr="008176EE">
        <w:t>7.38</w:t>
      </w:r>
      <w:r w:rsidRPr="008176EE">
        <w:t xml:space="preserve">)risultano consegnate </w:t>
      </w:r>
      <w:r w:rsidR="00576436" w:rsidRPr="008176EE">
        <w:t xml:space="preserve">17.752.110 </w:t>
      </w:r>
      <w:r w:rsidRPr="008176EE">
        <w:t>dosi</w:t>
      </w:r>
      <w:r w:rsidR="000E4E37" w:rsidRPr="008176EE">
        <w:t xml:space="preserve">, </w:t>
      </w:r>
      <w:r w:rsidR="009C36C4">
        <w:t>il</w:t>
      </w:r>
      <w:r w:rsidR="00522CE4" w:rsidRPr="008176EE">
        <w:t>25,9</w:t>
      </w:r>
      <w:r w:rsidRPr="008176EE">
        <w:t>%</w:t>
      </w:r>
      <w:r w:rsidR="00A23C33" w:rsidRPr="008176EE">
        <w:t xml:space="preserve"> d</w:t>
      </w:r>
      <w:r w:rsidR="009C36C4">
        <w:t xml:space="preserve">i quelle </w:t>
      </w:r>
      <w:r w:rsidR="00A23C33" w:rsidRPr="008176EE">
        <w:t xml:space="preserve">previste per il </w:t>
      </w:r>
      <w:r w:rsidR="00704174" w:rsidRPr="008176EE">
        <w:t xml:space="preserve">1° </w:t>
      </w:r>
      <w:r w:rsidR="004E161C" w:rsidRPr="008176EE">
        <w:t>semestr</w:t>
      </w:r>
      <w:r w:rsidR="00A23C33" w:rsidRPr="008176EE">
        <w:t>e</w:t>
      </w:r>
      <w:r w:rsidR="000E4E37" w:rsidRPr="008176EE">
        <w:t xml:space="preserve"> 2021</w:t>
      </w:r>
      <w:r w:rsidRPr="008176EE">
        <w:t>.</w:t>
      </w:r>
      <w:r w:rsidR="00145A1D">
        <w:t xml:space="preserve"> </w:t>
      </w:r>
      <w:r w:rsidR="00D97856" w:rsidRPr="008176EE">
        <w:t>In dettaglio:</w:t>
      </w:r>
    </w:p>
    <w:p w:rsidR="000F2820" w:rsidRDefault="00542966" w:rsidP="00542966">
      <w:pPr>
        <w:spacing w:line="276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6120130" cy="32098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CCC" w:rsidRDefault="003C71E5" w:rsidP="00401CBE">
      <w:pPr>
        <w:spacing w:line="276" w:lineRule="auto"/>
        <w:jc w:val="both"/>
      </w:pPr>
      <w:r w:rsidRPr="00B06258">
        <w:t>«</w:t>
      </w:r>
      <w:r w:rsidR="00B5034F">
        <w:t xml:space="preserve">Nelle ultime due settimane – </w:t>
      </w:r>
      <w:r w:rsidR="00610E3D">
        <w:t xml:space="preserve">precisa </w:t>
      </w:r>
      <w:r w:rsidR="003D0BE2">
        <w:t>Cartabellotta</w:t>
      </w:r>
      <w:r w:rsidR="00AD30C7">
        <w:t xml:space="preserve"> –</w:t>
      </w:r>
      <w:r w:rsidR="00145A1D">
        <w:t xml:space="preserve"> </w:t>
      </w:r>
      <w:r w:rsidR="003D0BE2">
        <w:t>sono state conseg</w:t>
      </w:r>
      <w:r w:rsidR="00610E3D">
        <w:t>nate circa 5,7 milioni di</w:t>
      </w:r>
      <w:r w:rsidR="00B5034F">
        <w:t xml:space="preserve"> dosi:</w:t>
      </w:r>
      <w:r w:rsidR="00145A1D">
        <w:t xml:space="preserve"> </w:t>
      </w:r>
      <w:r w:rsidR="00B5034F">
        <w:t xml:space="preserve">numeri in crescita, ma ancora </w:t>
      </w:r>
      <w:r w:rsidR="00001D39">
        <w:t xml:space="preserve">lontani dal </w:t>
      </w:r>
      <w:r w:rsidR="000C100C">
        <w:t xml:space="preserve">garantire </w:t>
      </w:r>
      <w:r w:rsidR="00C87AD7">
        <w:t>le</w:t>
      </w:r>
      <w:r w:rsidR="00145A1D">
        <w:t xml:space="preserve"> </w:t>
      </w:r>
      <w:r>
        <w:t xml:space="preserve">3,5 milioni di somministrazioni </w:t>
      </w:r>
      <w:r w:rsidR="003D0BE2">
        <w:t>settimanali</w:t>
      </w:r>
      <w:r w:rsidR="00EF1A2D">
        <w:t xml:space="preserve"> del Piano Figliuolo</w:t>
      </w:r>
      <w:r w:rsidRPr="00227FEE">
        <w:t>»</w:t>
      </w:r>
      <w:r>
        <w:t>.</w:t>
      </w:r>
    </w:p>
    <w:p w:rsidR="00946CC8" w:rsidRPr="00A27C1A" w:rsidRDefault="00C865BD" w:rsidP="008B1130">
      <w:pPr>
        <w:spacing w:line="276" w:lineRule="auto"/>
        <w:jc w:val="both"/>
      </w:pPr>
      <w:r w:rsidRPr="00A27C1A">
        <w:rPr>
          <w:b/>
        </w:rPr>
        <w:t>Vaccini: somministrazioni.</w:t>
      </w:r>
      <w:r w:rsidRPr="00A27C1A">
        <w:t xml:space="preserve"> Al 21 aprile (aggiornamento ore 7.38) </w:t>
      </w:r>
      <w:r>
        <w:t xml:space="preserve">il 18,8% della popolazione ha ricevuto almeno una dose di vaccino </w:t>
      </w:r>
      <w:r w:rsidRPr="00BC4CA3">
        <w:t xml:space="preserve">(n. </w:t>
      </w:r>
      <w:r w:rsidR="000837D2" w:rsidRPr="00BC4CA3">
        <w:t>11.240.182</w:t>
      </w:r>
      <w:r w:rsidRPr="00BC4CA3">
        <w:t xml:space="preserve">) </w:t>
      </w:r>
      <w:r>
        <w:t>e il 7,8% ha completato il ciclo vaccinale c</w:t>
      </w:r>
      <w:r w:rsidRPr="00A27C1A">
        <w:t xml:space="preserve">on la seconda dose </w:t>
      </w:r>
      <w:r>
        <w:t>(</w:t>
      </w:r>
      <w:r w:rsidR="00BC4CA3">
        <w:t xml:space="preserve">n. </w:t>
      </w:r>
      <w:r w:rsidRPr="00A27C1A">
        <w:t>4.654.357</w:t>
      </w:r>
      <w:r>
        <w:t>)</w:t>
      </w:r>
      <w:r w:rsidRPr="00A27C1A">
        <w:t>, con notevoli differenze regionali</w:t>
      </w:r>
      <w:r w:rsidR="00145A1D">
        <w:t xml:space="preserve"> </w:t>
      </w:r>
      <w:r w:rsidRPr="000416C3">
        <w:t>(</w:t>
      </w:r>
      <w:r w:rsidRPr="000416C3">
        <w:rPr>
          <w:highlight w:val="yellow"/>
        </w:rPr>
        <w:t>figura</w:t>
      </w:r>
      <w:r w:rsidRPr="00181187">
        <w:rPr>
          <w:highlight w:val="yellow"/>
        </w:rPr>
        <w:t xml:space="preserve"> 6</w:t>
      </w:r>
      <w:r w:rsidRPr="000416C3">
        <w:t>).</w:t>
      </w:r>
      <w:r>
        <w:t xml:space="preserve"> Nonostante </w:t>
      </w:r>
      <w:r w:rsidR="00B5034F">
        <w:t xml:space="preserve">l’incremento del 35,5% </w:t>
      </w:r>
      <w:r w:rsidR="004C36F9">
        <w:t xml:space="preserve">delle dosi </w:t>
      </w:r>
      <w:r w:rsidR="005774AF">
        <w:t>inoculate</w:t>
      </w:r>
      <w:r w:rsidR="00145A1D">
        <w:t xml:space="preserve"> </w:t>
      </w:r>
      <w:r>
        <w:t xml:space="preserve">nelle ultime tre settimane </w:t>
      </w:r>
      <w:r w:rsidR="00700B32" w:rsidRPr="00A27C1A">
        <w:t>(</w:t>
      </w:r>
      <w:r w:rsidR="00700B32" w:rsidRPr="00A27C1A">
        <w:rPr>
          <w:highlight w:val="yellow"/>
        </w:rPr>
        <w:t xml:space="preserve">figura </w:t>
      </w:r>
      <w:r w:rsidR="00D6698C">
        <w:rPr>
          <w:highlight w:val="yellow"/>
        </w:rPr>
        <w:t>7</w:t>
      </w:r>
      <w:r w:rsidR="00700B32" w:rsidRPr="00A27C1A">
        <w:t>)</w:t>
      </w:r>
      <w:r w:rsidR="00B5034F">
        <w:t>,</w:t>
      </w:r>
      <w:r w:rsidR="00145A1D">
        <w:t xml:space="preserve"> </w:t>
      </w:r>
      <w:r w:rsidRPr="00500AA5">
        <w:t xml:space="preserve">al 20 aprile la media mobile a 7 giorni </w:t>
      </w:r>
      <w:r w:rsidR="00B5034F">
        <w:t xml:space="preserve">delle somministrazioni </w:t>
      </w:r>
      <w:r w:rsidRPr="00500AA5">
        <w:t xml:space="preserve">rimane </w:t>
      </w:r>
      <w:r>
        <w:t>a quota</w:t>
      </w:r>
      <w:r w:rsidRPr="00500AA5">
        <w:t xml:space="preserve"> 315.506</w:t>
      </w:r>
      <w:r w:rsidR="005774AF">
        <w:t xml:space="preserve"> al giorno</w:t>
      </w:r>
      <w:r w:rsidR="00C87AD7">
        <w:t xml:space="preserve">: </w:t>
      </w:r>
      <w:r w:rsidR="009C36C4">
        <w:t xml:space="preserve">oltre 180 mila </w:t>
      </w:r>
      <w:r w:rsidR="00C87AD7">
        <w:t xml:space="preserve">in meno delle </w:t>
      </w:r>
      <w:r w:rsidR="009C36C4">
        <w:t>500 mila</w:t>
      </w:r>
      <w:r w:rsidR="00C87AD7">
        <w:t xml:space="preserve"> previste dal Piano per metà aprile</w:t>
      </w:r>
      <w:r w:rsidR="00145A1D">
        <w:t xml:space="preserve"> </w:t>
      </w:r>
      <w:r>
        <w:t>(</w:t>
      </w:r>
      <w:r w:rsidRPr="008D34CC">
        <w:rPr>
          <w:highlight w:val="yellow"/>
        </w:rPr>
        <w:t xml:space="preserve">figura </w:t>
      </w:r>
      <w:r w:rsidR="00D6698C">
        <w:rPr>
          <w:highlight w:val="yellow"/>
        </w:rPr>
        <w:t>8</w:t>
      </w:r>
      <w:r w:rsidR="00D6698C" w:rsidRPr="00D6698C">
        <w:t>)</w:t>
      </w:r>
      <w:r w:rsidR="006D1DCE">
        <w:t>.</w:t>
      </w:r>
      <w:r w:rsidR="00145A1D">
        <w:t xml:space="preserve"> </w:t>
      </w:r>
      <w:r w:rsidR="00946CC8" w:rsidRPr="00A27C1A">
        <w:t xml:space="preserve">Rispetto alla </w:t>
      </w:r>
      <w:r w:rsidR="00862017">
        <w:t xml:space="preserve">copertura delle </w:t>
      </w:r>
      <w:r w:rsidR="00A417ED">
        <w:t xml:space="preserve">categorie prioritarie </w:t>
      </w:r>
      <w:r w:rsidR="00BB7A60">
        <w:t xml:space="preserve">definite </w:t>
      </w:r>
      <w:hyperlink r:id="rId9" w:history="1">
        <w:r w:rsidR="00BB7A60" w:rsidRPr="00BB7A60">
          <w:rPr>
            <w:rStyle w:val="Collegamentoipertestuale"/>
          </w:rPr>
          <w:t>nell’ordinanza del 9 aprile del Commissario Straordinario</w:t>
        </w:r>
      </w:hyperlink>
      <w:r w:rsidR="001771BB">
        <w:t xml:space="preserve">, a fronte di </w:t>
      </w:r>
      <w:r w:rsidR="00F425C6">
        <w:t xml:space="preserve">notevoli </w:t>
      </w:r>
      <w:r w:rsidR="001771BB">
        <w:t>differenze regionali, l’analisi del dato nazionale rileva</w:t>
      </w:r>
      <w:r w:rsidR="00BE67AE" w:rsidRPr="00A27C1A">
        <w:t>:</w:t>
      </w:r>
    </w:p>
    <w:p w:rsidR="00F73FF5" w:rsidRPr="008034BF" w:rsidRDefault="00E846E9" w:rsidP="00A27C1A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8034BF">
        <w:rPr>
          <w:b/>
        </w:rPr>
        <w:t>Over 80</w:t>
      </w:r>
      <w:r w:rsidRPr="008034BF">
        <w:t xml:space="preserve">: degli oltre </w:t>
      </w:r>
      <w:r w:rsidR="00F73FF5" w:rsidRPr="008034BF">
        <w:t>4,4 milioni</w:t>
      </w:r>
      <w:r w:rsidR="00D611DB" w:rsidRPr="008034BF">
        <w:t>,</w:t>
      </w:r>
      <w:r w:rsidR="00A27C1A" w:rsidRPr="008034BF">
        <w:t xml:space="preserve"> 2.282.611 </w:t>
      </w:r>
      <w:r w:rsidR="00F73FF5" w:rsidRPr="008034BF">
        <w:t>(</w:t>
      </w:r>
      <w:r w:rsidR="00A27C1A" w:rsidRPr="008034BF">
        <w:t>51,6</w:t>
      </w:r>
      <w:r w:rsidR="00F73FF5" w:rsidRPr="008034BF">
        <w:t xml:space="preserve">%) hanno completato il ciclo vaccinale e </w:t>
      </w:r>
      <w:r w:rsidR="008034BF" w:rsidRPr="008034BF">
        <w:t xml:space="preserve">1.336.007 </w:t>
      </w:r>
      <w:r w:rsidR="00F73FF5" w:rsidRPr="008034BF">
        <w:t>(</w:t>
      </w:r>
      <w:r w:rsidR="00A27C1A" w:rsidRPr="008034BF">
        <w:t>30,2</w:t>
      </w:r>
      <w:r w:rsidR="00F73FF5" w:rsidRPr="008034BF">
        <w:t xml:space="preserve">%) </w:t>
      </w:r>
      <w:r w:rsidR="004113BF" w:rsidRPr="008034BF">
        <w:t xml:space="preserve">hanno </w:t>
      </w:r>
      <w:r w:rsidR="00F73FF5" w:rsidRPr="008034BF">
        <w:t>ricevuto solo la prima dose</w:t>
      </w:r>
      <w:r w:rsidR="00145A1D">
        <w:t xml:space="preserve"> </w:t>
      </w:r>
      <w:r w:rsidR="00F73FF5" w:rsidRPr="008034BF">
        <w:t>(</w:t>
      </w:r>
      <w:r w:rsidR="00842CC3" w:rsidRPr="008034BF">
        <w:rPr>
          <w:highlight w:val="yellow"/>
        </w:rPr>
        <w:t xml:space="preserve">figura </w:t>
      </w:r>
      <w:r w:rsidR="00181187">
        <w:rPr>
          <w:highlight w:val="yellow"/>
        </w:rPr>
        <w:t>9</w:t>
      </w:r>
      <w:r w:rsidR="00F73FF5" w:rsidRPr="008034BF">
        <w:t>).</w:t>
      </w:r>
    </w:p>
    <w:p w:rsidR="00A417ED" w:rsidRDefault="00A417ED" w:rsidP="00A417ED">
      <w:pPr>
        <w:pStyle w:val="Paragrafoelenco"/>
        <w:numPr>
          <w:ilvl w:val="0"/>
          <w:numId w:val="21"/>
        </w:numPr>
        <w:spacing w:line="276" w:lineRule="auto"/>
        <w:jc w:val="both"/>
      </w:pPr>
      <w:r>
        <w:rPr>
          <w:b/>
        </w:rPr>
        <w:t>Soggetti fragili e loro caregiver</w:t>
      </w:r>
      <w:r w:rsidRPr="00081620">
        <w:t xml:space="preserve">: </w:t>
      </w:r>
      <w:r>
        <w:t xml:space="preserve">dal 20 aprile nel database ufficiale è stata aggiunta una specifica categoria di rendicontazione che riporta 1.847.928 dosi somministrate. </w:t>
      </w:r>
      <w:r w:rsidR="00B5034F" w:rsidRPr="00B06258">
        <w:t>«</w:t>
      </w:r>
      <w:r w:rsidR="00B5034F">
        <w:t xml:space="preserve">Tuttavia – precisa Gili – </w:t>
      </w:r>
      <w:r>
        <w:t xml:space="preserve">non è possibile effettuare ulteriori analisi perché non </w:t>
      </w:r>
      <w:r w:rsidR="005774AF">
        <w:t>sono disponibili:</w:t>
      </w:r>
      <w:r>
        <w:t xml:space="preserve">la suddivisione </w:t>
      </w:r>
      <w:r w:rsidR="00862017">
        <w:t xml:space="preserve">tra </w:t>
      </w:r>
      <w:r>
        <w:t>1</w:t>
      </w:r>
      <w:r w:rsidRPr="003D0BE2">
        <w:rPr>
          <w:vertAlign w:val="superscript"/>
        </w:rPr>
        <w:t>a</w:t>
      </w:r>
      <w:r>
        <w:t xml:space="preserve"> e 2</w:t>
      </w:r>
      <w:r w:rsidRPr="003D0BE2">
        <w:rPr>
          <w:vertAlign w:val="superscript"/>
        </w:rPr>
        <w:t>a</w:t>
      </w:r>
      <w:r>
        <w:t xml:space="preserve"> dose, il numero </w:t>
      </w:r>
      <w:r w:rsidR="00862017">
        <w:t xml:space="preserve">totale dei </w:t>
      </w:r>
      <w:r>
        <w:t xml:space="preserve">soggetti fragili </w:t>
      </w:r>
      <w:r w:rsidR="00862017">
        <w:t>e loro caregiver</w:t>
      </w:r>
      <w:r w:rsidR="005774AF">
        <w:t xml:space="preserve"> e</w:t>
      </w:r>
      <w:r w:rsidR="00862017">
        <w:t xml:space="preserve"> la loro distribuzione regionale</w:t>
      </w:r>
      <w:r w:rsidR="00B5034F" w:rsidRPr="00227FEE">
        <w:t>»</w:t>
      </w:r>
      <w:r>
        <w:t>.</w:t>
      </w:r>
    </w:p>
    <w:p w:rsidR="006A5C60" w:rsidRPr="008034BF" w:rsidRDefault="00E846E9" w:rsidP="00A27C1A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8034BF">
        <w:rPr>
          <w:b/>
        </w:rPr>
        <w:t>Fascia 70-79 anni</w:t>
      </w:r>
      <w:r w:rsidR="006F5D5E" w:rsidRPr="008034BF">
        <w:rPr>
          <w:b/>
        </w:rPr>
        <w:t>:</w:t>
      </w:r>
      <w:r w:rsidR="000416C3" w:rsidRPr="008034BF">
        <w:t>degli oltre 5,9 milioni,</w:t>
      </w:r>
      <w:r w:rsidR="008034BF" w:rsidRPr="008034BF">
        <w:t xml:space="preserve"> 284.113 </w:t>
      </w:r>
      <w:r w:rsidR="00D611DB" w:rsidRPr="008034BF">
        <w:t>(</w:t>
      </w:r>
      <w:r w:rsidR="00A27C1A" w:rsidRPr="008034BF">
        <w:t>4,8</w:t>
      </w:r>
      <w:r w:rsidR="00D611DB" w:rsidRPr="008034BF">
        <w:t xml:space="preserve">%) hanno </w:t>
      </w:r>
      <w:r w:rsidR="00C71D9C" w:rsidRPr="008034BF">
        <w:t xml:space="preserve">completato il ciclo vaccinale e </w:t>
      </w:r>
      <w:r w:rsidR="008034BF" w:rsidRPr="008034BF">
        <w:t xml:space="preserve">2.133.528 </w:t>
      </w:r>
      <w:r w:rsidR="00D611DB" w:rsidRPr="008034BF">
        <w:t>(</w:t>
      </w:r>
      <w:r w:rsidR="00A27C1A" w:rsidRPr="008034BF">
        <w:t>35,7</w:t>
      </w:r>
      <w:r w:rsidR="00D611DB" w:rsidRPr="008034BF">
        <w:t>%) hanno ricevuto solo la prima dose(</w:t>
      </w:r>
      <w:r w:rsidR="00D611DB" w:rsidRPr="008034BF">
        <w:rPr>
          <w:highlight w:val="yellow"/>
        </w:rPr>
        <w:t xml:space="preserve">figura </w:t>
      </w:r>
      <w:r w:rsidR="00181187">
        <w:rPr>
          <w:highlight w:val="yellow"/>
        </w:rPr>
        <w:t>10</w:t>
      </w:r>
      <w:r w:rsidR="00D611DB" w:rsidRPr="008034BF">
        <w:t>).</w:t>
      </w:r>
    </w:p>
    <w:p w:rsidR="00A417ED" w:rsidRPr="00A417ED" w:rsidRDefault="00A417ED" w:rsidP="00A417ED">
      <w:pPr>
        <w:pStyle w:val="Paragrafoelenco"/>
        <w:numPr>
          <w:ilvl w:val="0"/>
          <w:numId w:val="21"/>
        </w:numPr>
      </w:pPr>
      <w:r w:rsidRPr="00A417ED">
        <w:rPr>
          <w:b/>
        </w:rPr>
        <w:t>Fascia 60-69 anni</w:t>
      </w:r>
      <w:r w:rsidRPr="00A417ED">
        <w:t>: degli oltre 7,3 milioni, 438.890 (6%) hanno completato il ciclo vaccinale e 965.448 (13,1%) hanno ricevuto solo la prima dose (</w:t>
      </w:r>
      <w:r w:rsidRPr="00A417ED">
        <w:rPr>
          <w:highlight w:val="yellow"/>
        </w:rPr>
        <w:t>figura 11</w:t>
      </w:r>
      <w:r w:rsidRPr="00A417ED">
        <w:t>).</w:t>
      </w:r>
    </w:p>
    <w:p w:rsidR="00594980" w:rsidRDefault="00DF526A" w:rsidP="00F14EA1">
      <w:pPr>
        <w:spacing w:line="276" w:lineRule="auto"/>
        <w:jc w:val="both"/>
      </w:pPr>
      <w:r w:rsidRPr="00DB53A1">
        <w:t>«</w:t>
      </w:r>
      <w:r w:rsidR="00F14EA1">
        <w:t xml:space="preserve">Il </w:t>
      </w:r>
      <w:r w:rsidR="005774AF">
        <w:t xml:space="preserve">Decreto Riaperture approvato ieri dal Consiglio dei Ministri </w:t>
      </w:r>
      <w:r w:rsidRPr="00DB53A1">
        <w:t>–</w:t>
      </w:r>
      <w:r w:rsidR="00145A1D">
        <w:t xml:space="preserve"> </w:t>
      </w:r>
      <w:r w:rsidR="005774AF">
        <w:t>conclude</w:t>
      </w:r>
      <w:r w:rsidR="00145A1D">
        <w:t xml:space="preserve"> </w:t>
      </w:r>
      <w:r w:rsidRPr="00DB53A1">
        <w:t>Cartabellotta–</w:t>
      </w:r>
      <w:r w:rsidR="00145A1D">
        <w:t xml:space="preserve"> </w:t>
      </w:r>
      <w:r w:rsidR="005774AF">
        <w:t xml:space="preserve">è </w:t>
      </w:r>
      <w:r>
        <w:t xml:space="preserve">basato </w:t>
      </w:r>
      <w:r w:rsidR="00001D39">
        <w:t xml:space="preserve">su un </w:t>
      </w:r>
      <w:r w:rsidR="005D1CA8">
        <w:t>“rischio ragionato</w:t>
      </w:r>
      <w:r w:rsidR="00001D39">
        <w:t xml:space="preserve">”: è </w:t>
      </w:r>
      <w:r w:rsidR="005774AF">
        <w:t xml:space="preserve">una decisione politica </w:t>
      </w:r>
      <w:r w:rsidR="000F57A9">
        <w:t xml:space="preserve">presa </w:t>
      </w:r>
      <w:r w:rsidR="005774AF">
        <w:t>sul filo del rasoio se guardiamo ai dati della pandemia e alle coperture vaccinali</w:t>
      </w:r>
      <w:r w:rsidR="00001D39">
        <w:t xml:space="preserve">, ma </w:t>
      </w:r>
      <w:r w:rsidR="005D1CA8">
        <w:t xml:space="preserve">al tempo stesso </w:t>
      </w:r>
      <w:r w:rsidR="005774AF">
        <w:t>un coraggioso atto di responsabilità del Governo per rilanciare numerose attività produttiv</w:t>
      </w:r>
      <w:r w:rsidR="005D1CA8">
        <w:t>e e placare le tensioni sociali che affida</w:t>
      </w:r>
      <w:r w:rsidR="00145A1D">
        <w:t xml:space="preserve"> </w:t>
      </w:r>
      <w:r w:rsidR="005D1CA8">
        <w:t>ai cittadini un</w:t>
      </w:r>
      <w:r w:rsidR="00001D39">
        <w:t>a</w:t>
      </w:r>
      <w:r w:rsidR="005D1CA8">
        <w:t xml:space="preserve"> grande responsabilità. </w:t>
      </w:r>
      <w:r w:rsidR="000F57A9">
        <w:lastRenderedPageBreak/>
        <w:t>Chiaramente</w:t>
      </w:r>
      <w:r w:rsidR="005D1CA8">
        <w:t xml:space="preserve">, se le </w:t>
      </w:r>
      <w:r w:rsidR="000F57A9">
        <w:t xml:space="preserve">graduali </w:t>
      </w:r>
      <w:r w:rsidR="005D1CA8">
        <w:t xml:space="preserve">riaperture saranno interpretate come un “liberi tutti”, una nuova impennata dei contagi rischia di compromettere </w:t>
      </w:r>
      <w:r w:rsidR="005D1CA8" w:rsidRPr="0032480A">
        <w:t>la stagione estiva</w:t>
      </w:r>
      <w:r w:rsidR="000F57A9" w:rsidRPr="00DB53A1">
        <w:t>»</w:t>
      </w:r>
      <w:r w:rsidR="005D1CA8">
        <w:t xml:space="preserve">. </w:t>
      </w:r>
    </w:p>
    <w:p w:rsidR="005774AF" w:rsidRDefault="00AF54C1" w:rsidP="00F14EA1">
      <w:pPr>
        <w:spacing w:line="276" w:lineRule="auto"/>
        <w:jc w:val="both"/>
      </w:pPr>
      <w:r>
        <w:t>Al fine di garantire l’irreversibilità delle riaperture</w:t>
      </w:r>
      <w:r w:rsidR="005D1CA8">
        <w:t xml:space="preserve">, </w:t>
      </w:r>
      <w:r>
        <w:t xml:space="preserve">pertanto, la Fondazione GIMBE esorta </w:t>
      </w:r>
      <w:r w:rsidR="005D1CA8">
        <w:t>Governo e Regioni ad elaborare una strategia esplicita e condivisa per arginare la</w:t>
      </w:r>
      <w:r>
        <w:t xml:space="preserve"> verosimile</w:t>
      </w:r>
      <w:r w:rsidR="005D1CA8">
        <w:t xml:space="preserve"> risalita dei contagi e, soprattutto, un piano di medio-lungo periodo per uscire dalla pandemia </w:t>
      </w:r>
      <w:r w:rsidR="0006545A">
        <w:t>che tenga conto, oltre che de</w:t>
      </w:r>
      <w:r w:rsidR="002B1FB3">
        <w:t>lle coperture vaccinali</w:t>
      </w:r>
      <w:r w:rsidR="0006545A">
        <w:t xml:space="preserve">, </w:t>
      </w:r>
      <w:r w:rsidR="005D1CA8">
        <w:t xml:space="preserve">di scenari epidemiologici e </w:t>
      </w:r>
      <w:r w:rsidR="00542966">
        <w:t xml:space="preserve">criticità </w:t>
      </w:r>
      <w:r w:rsidR="005D1CA8">
        <w:t>mai risolte in 14 mesi di pandemia</w:t>
      </w:r>
      <w:r w:rsidR="00145A1D">
        <w:t xml:space="preserve"> </w:t>
      </w:r>
      <w:r w:rsidR="005D1CA8">
        <w:t>(</w:t>
      </w:r>
      <w:r w:rsidR="005D1CA8" w:rsidRPr="00C5067D">
        <w:rPr>
          <w:highlight w:val="yellow"/>
        </w:rPr>
        <w:t>box</w:t>
      </w:r>
      <w:r w:rsidR="005D1CA8">
        <w:t>).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5774AF" w:rsidTr="005774AF">
        <w:tc>
          <w:tcPr>
            <w:tcW w:w="9778" w:type="dxa"/>
          </w:tcPr>
          <w:p w:rsidR="005774AF" w:rsidRDefault="005774AF" w:rsidP="005774AF">
            <w:pPr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B</w:t>
            </w:r>
            <w:r w:rsidR="00FB6BE4">
              <w:rPr>
                <w:b/>
              </w:rPr>
              <w:t>ox</w:t>
            </w:r>
            <w:r>
              <w:rPr>
                <w:b/>
              </w:rPr>
              <w:t xml:space="preserve">. </w:t>
            </w:r>
            <w:r w:rsidR="00AF54C1" w:rsidRPr="00276E14">
              <w:rPr>
                <w:b/>
              </w:rPr>
              <w:t>Keypoints p</w:t>
            </w:r>
            <w:r w:rsidR="005D1CA8" w:rsidRPr="00276E14">
              <w:rPr>
                <w:b/>
              </w:rPr>
              <w:t>er un piano di uscita dalla pandemia</w:t>
            </w:r>
          </w:p>
          <w:p w:rsidR="005774AF" w:rsidRPr="003E4B54" w:rsidRDefault="005774AF" w:rsidP="008163B7">
            <w:pPr>
              <w:spacing w:after="120" w:line="276" w:lineRule="auto"/>
              <w:jc w:val="both"/>
              <w:rPr>
                <w:b/>
              </w:rPr>
            </w:pPr>
            <w:r w:rsidRPr="003E4B54">
              <w:rPr>
                <w:b/>
              </w:rPr>
              <w:t>Dinamiche della pandemia e controllo della risalita della curva dei contagi</w:t>
            </w:r>
          </w:p>
          <w:p w:rsidR="005774AF" w:rsidRDefault="005774AF" w:rsidP="008163B7">
            <w:pPr>
              <w:pStyle w:val="Paragrafoelenco"/>
              <w:numPr>
                <w:ilvl w:val="0"/>
                <w:numId w:val="28"/>
              </w:numPr>
              <w:spacing w:after="120" w:line="276" w:lineRule="auto"/>
              <w:jc w:val="both"/>
            </w:pPr>
            <w:r>
              <w:t xml:space="preserve">Gli effetti </w:t>
            </w:r>
            <w:r w:rsidRPr="00926F20">
              <w:t>di un’Italia rosso-arancione</w:t>
            </w:r>
            <w:r>
              <w:t xml:space="preserve"> saranno visibili almeno sino a metà maggio: nelle prossime settimane </w:t>
            </w:r>
            <w:r w:rsidR="00FB6BE4">
              <w:t xml:space="preserve">i nuovi casi </w:t>
            </w:r>
            <w:r>
              <w:t xml:space="preserve">scenderanno </w:t>
            </w:r>
            <w:r w:rsidR="008163B7">
              <w:t xml:space="preserve">ancora </w:t>
            </w:r>
            <w:r>
              <w:t>e si ridurrà la pressione sugli ospedali.</w:t>
            </w:r>
          </w:p>
          <w:p w:rsidR="005774AF" w:rsidRDefault="005774AF" w:rsidP="008163B7">
            <w:pPr>
              <w:pStyle w:val="Paragrafoelenco"/>
              <w:numPr>
                <w:ilvl w:val="0"/>
                <w:numId w:val="27"/>
              </w:numPr>
              <w:spacing w:after="120" w:line="276" w:lineRule="auto"/>
              <w:jc w:val="both"/>
            </w:pPr>
            <w:r>
              <w:t xml:space="preserve">Il </w:t>
            </w:r>
            <w:r w:rsidRPr="00926F20">
              <w:t>progressivo ritorno a</w:t>
            </w:r>
            <w:r>
              <w:t xml:space="preserve">l </w:t>
            </w:r>
            <w:r w:rsidRPr="00926F20">
              <w:t xml:space="preserve">giallo </w:t>
            </w:r>
            <w:r>
              <w:t>e la riapertura delle scuole determineranno</w:t>
            </w:r>
            <w:r w:rsidR="00145A1D">
              <w:t xml:space="preserve"> </w:t>
            </w:r>
            <w:r>
              <w:t xml:space="preserve">inevitabilmente </w:t>
            </w:r>
            <w:r w:rsidRPr="00926F20">
              <w:t xml:space="preserve">una risalita </w:t>
            </w:r>
            <w:r>
              <w:t>dei contagi</w:t>
            </w:r>
            <w:r w:rsidRPr="00926F20">
              <w:t xml:space="preserve">, </w:t>
            </w:r>
            <w:r w:rsidR="005A5164">
              <w:t>solo parzialmente</w:t>
            </w:r>
            <w:r w:rsidR="00145A1D">
              <w:t xml:space="preserve"> </w:t>
            </w:r>
            <w:r w:rsidRPr="00926F20">
              <w:t>mitigata dalla ridotta probabilità di contagio all’aperto per l’aumento delle temperature</w:t>
            </w:r>
            <w:r>
              <w:t xml:space="preserve"> che riduce l’effetto aerosol. </w:t>
            </w:r>
          </w:p>
          <w:p w:rsidR="005774AF" w:rsidRDefault="005774AF" w:rsidP="008163B7">
            <w:pPr>
              <w:pStyle w:val="Paragrafoelenco"/>
              <w:numPr>
                <w:ilvl w:val="0"/>
                <w:numId w:val="27"/>
              </w:numPr>
              <w:spacing w:after="120" w:line="276" w:lineRule="auto"/>
              <w:jc w:val="both"/>
            </w:pPr>
            <w:r>
              <w:t xml:space="preserve">È impossibile in tempi brevi </w:t>
            </w:r>
            <w:r w:rsidRPr="00926F20">
              <w:t xml:space="preserve">ridurre </w:t>
            </w:r>
            <w:r>
              <w:t>l’</w:t>
            </w:r>
            <w:r w:rsidRPr="00926F20">
              <w:t>i</w:t>
            </w:r>
            <w:r>
              <w:t xml:space="preserve">ncidenza settimanale dei nuovi casi al di sotto di </w:t>
            </w:r>
            <w:r w:rsidRPr="00926F20">
              <w:t xml:space="preserve">50 </w:t>
            </w:r>
            <w:r>
              <w:t xml:space="preserve">casi </w:t>
            </w:r>
            <w:r w:rsidRPr="00926F20">
              <w:t>per 100.000 abitanti</w:t>
            </w:r>
            <w:r>
              <w:t>, soglia massima</w:t>
            </w:r>
            <w:r w:rsidR="00145A1D">
              <w:t xml:space="preserve"> </w:t>
            </w:r>
            <w:r>
              <w:t xml:space="preserve">per </w:t>
            </w:r>
            <w:r w:rsidRPr="00926F20">
              <w:t xml:space="preserve">riprendere </w:t>
            </w:r>
            <w:r>
              <w:t xml:space="preserve">un </w:t>
            </w:r>
            <w:r w:rsidRPr="00926F20">
              <w:t>tracciamento</w:t>
            </w:r>
            <w:r>
              <w:t xml:space="preserve"> efficace.</w:t>
            </w:r>
          </w:p>
          <w:p w:rsidR="005774AF" w:rsidRDefault="005774AF" w:rsidP="008163B7">
            <w:pPr>
              <w:pStyle w:val="Paragrafoelenco"/>
              <w:numPr>
                <w:ilvl w:val="0"/>
                <w:numId w:val="27"/>
              </w:numPr>
              <w:spacing w:after="120" w:line="276" w:lineRule="auto"/>
              <w:jc w:val="both"/>
            </w:pPr>
            <w:r>
              <w:t xml:space="preserve">La vaccinazione di over 70 e fragili avrà un </w:t>
            </w:r>
            <w:r w:rsidRPr="00926F20">
              <w:t xml:space="preserve">impatto </w:t>
            </w:r>
            <w:r>
              <w:t xml:space="preserve">rilevante </w:t>
            </w:r>
            <w:r w:rsidR="000B3191">
              <w:t xml:space="preserve">nei prossimi mesi </w:t>
            </w:r>
            <w:r w:rsidRPr="00926F20">
              <w:t xml:space="preserve">su ospedalizzazioni e decessi, ma non sulla circolazione del virus </w:t>
            </w:r>
            <w:r>
              <w:t xml:space="preserve">perché la copertura </w:t>
            </w:r>
            <w:r w:rsidR="008163B7">
              <w:t xml:space="preserve">vaccinale </w:t>
            </w:r>
            <w:r>
              <w:t xml:space="preserve">della popolazione è ancora </w:t>
            </w:r>
            <w:r w:rsidR="008163B7">
              <w:t>esigua</w:t>
            </w:r>
            <w:r>
              <w:t>.</w:t>
            </w:r>
          </w:p>
          <w:p w:rsidR="005774AF" w:rsidRPr="003E4B54" w:rsidRDefault="005774AF" w:rsidP="008163B7">
            <w:pPr>
              <w:spacing w:after="120" w:line="276" w:lineRule="auto"/>
              <w:jc w:val="both"/>
              <w:rPr>
                <w:b/>
              </w:rPr>
            </w:pPr>
            <w:r w:rsidRPr="003E4B54">
              <w:rPr>
                <w:b/>
              </w:rPr>
              <w:t>Strategie di monitoraggio</w:t>
            </w:r>
          </w:p>
          <w:p w:rsidR="005774AF" w:rsidRDefault="005774AF" w:rsidP="008163B7">
            <w:pPr>
              <w:pStyle w:val="Paragrafoelenco"/>
              <w:numPr>
                <w:ilvl w:val="0"/>
                <w:numId w:val="27"/>
              </w:numPr>
              <w:spacing w:after="120" w:line="276" w:lineRule="auto"/>
              <w:jc w:val="both"/>
            </w:pPr>
            <w:r>
              <w:t xml:space="preserve">Il sistema delle Regioni “a colori”, </w:t>
            </w:r>
            <w:r w:rsidR="008163B7">
              <w:t>valido secondo il princi</w:t>
            </w:r>
            <w:r>
              <w:t>pi</w:t>
            </w:r>
            <w:r w:rsidR="008163B7">
              <w:t>o di proporzionalità delle misure</w:t>
            </w:r>
            <w:r>
              <w:t xml:space="preserve">, </w:t>
            </w:r>
            <w:r w:rsidR="008163B7">
              <w:t xml:space="preserve">richiede un’adeguata revisione </w:t>
            </w:r>
            <w:r>
              <w:t>dopo quasi sei mesi di “sperimentazione” che ne ha rilevato numerosi limiti.</w:t>
            </w:r>
          </w:p>
          <w:p w:rsidR="005774AF" w:rsidRDefault="005A5164" w:rsidP="008163B7">
            <w:pPr>
              <w:pStyle w:val="Paragrafoelenco"/>
              <w:numPr>
                <w:ilvl w:val="0"/>
                <w:numId w:val="27"/>
              </w:numPr>
              <w:spacing w:after="120" w:line="276" w:lineRule="auto"/>
              <w:jc w:val="both"/>
            </w:pPr>
            <w:r>
              <w:t xml:space="preserve">Servono </w:t>
            </w:r>
            <w:r w:rsidR="00276E14">
              <w:t xml:space="preserve">nuovi </w:t>
            </w:r>
            <w:r w:rsidR="008163B7">
              <w:t xml:space="preserve">parametri nazionali </w:t>
            </w:r>
            <w:r w:rsidR="005774AF">
              <w:t xml:space="preserve">per attuare tempestive chiusure locali ed evitare la diffusione del contagio, arginando così la necessità di </w:t>
            </w:r>
            <w:r w:rsidR="00791390">
              <w:t>restrizioni</w:t>
            </w:r>
            <w:r w:rsidR="005774AF">
              <w:t xml:space="preserve"> più </w:t>
            </w:r>
            <w:r w:rsidR="00791390">
              <w:t xml:space="preserve">estese </w:t>
            </w:r>
            <w:r w:rsidR="005774AF">
              <w:t>e rigorose.</w:t>
            </w:r>
          </w:p>
          <w:p w:rsidR="005774AF" w:rsidRPr="003E4B54" w:rsidRDefault="005774AF" w:rsidP="008163B7">
            <w:pPr>
              <w:spacing w:after="120" w:line="276" w:lineRule="auto"/>
              <w:jc w:val="both"/>
              <w:rPr>
                <w:b/>
              </w:rPr>
            </w:pPr>
            <w:r w:rsidRPr="003E4B54">
              <w:rPr>
                <w:b/>
              </w:rPr>
              <w:t>Mancati investimenti e adeguamenti</w:t>
            </w:r>
          </w:p>
          <w:p w:rsidR="005774AF" w:rsidRPr="002529AF" w:rsidRDefault="005774AF" w:rsidP="008163B7">
            <w:pPr>
              <w:pStyle w:val="Paragrafoelenco"/>
              <w:numPr>
                <w:ilvl w:val="0"/>
                <w:numId w:val="27"/>
              </w:numPr>
              <w:spacing w:after="120" w:line="276" w:lineRule="auto"/>
              <w:jc w:val="both"/>
            </w:pPr>
            <w:r w:rsidRPr="002529AF">
              <w:rPr>
                <w:b/>
              </w:rPr>
              <w:t>Testing, Tracing &amp; Treating (TTT)</w:t>
            </w:r>
            <w:r w:rsidRPr="002529AF">
              <w:t>: laboratori per processa</w:t>
            </w:r>
            <w:r>
              <w:t xml:space="preserve">re </w:t>
            </w:r>
            <w:r w:rsidRPr="002529AF">
              <w:t>tamponi molecolari</w:t>
            </w:r>
            <w:r w:rsidR="009E1D03">
              <w:t>;</w:t>
            </w:r>
            <w:r w:rsidRPr="002529AF">
              <w:t>sistemi di tracciamento</w:t>
            </w:r>
            <w:r w:rsidR="009E1D03">
              <w:t xml:space="preserve">; </w:t>
            </w:r>
            <w:r>
              <w:t>app</w:t>
            </w:r>
            <w:r w:rsidR="009E1D03">
              <w:t xml:space="preserve">; </w:t>
            </w:r>
            <w:r w:rsidRPr="002529AF">
              <w:t>isolamento</w:t>
            </w:r>
            <w:r>
              <w:t xml:space="preserve"> monitorato </w:t>
            </w:r>
            <w:r w:rsidRPr="002529AF">
              <w:t>dei p</w:t>
            </w:r>
            <w:r>
              <w:t>ositivi e loro contatti stretti</w:t>
            </w:r>
            <w:r w:rsidR="009E1D03">
              <w:t xml:space="preserve">; </w:t>
            </w:r>
            <w:r>
              <w:t>USCA.</w:t>
            </w:r>
          </w:p>
          <w:p w:rsidR="005774AF" w:rsidRDefault="005774AF" w:rsidP="008163B7">
            <w:pPr>
              <w:pStyle w:val="Paragrafoelenco"/>
              <w:numPr>
                <w:ilvl w:val="0"/>
                <w:numId w:val="27"/>
              </w:numPr>
              <w:spacing w:after="120" w:line="276" w:lineRule="auto"/>
              <w:jc w:val="both"/>
            </w:pPr>
            <w:r w:rsidRPr="00445903">
              <w:rPr>
                <w:b/>
              </w:rPr>
              <w:t>Scuole</w:t>
            </w:r>
            <w:r>
              <w:t>: sistematiche strategie di screening di massa a cadenza periodica</w:t>
            </w:r>
            <w:r w:rsidR="009E1D03">
              <w:t xml:space="preserve">; </w:t>
            </w:r>
            <w:r>
              <w:t>adeguamenti dei sistemi per il ricambio d’aria, nonostante la dimostrata trasmissione per aerosol del Sars-CoV-2.</w:t>
            </w:r>
          </w:p>
          <w:p w:rsidR="005774AF" w:rsidRDefault="005774AF" w:rsidP="008163B7">
            <w:pPr>
              <w:pStyle w:val="Paragrafoelenco"/>
              <w:numPr>
                <w:ilvl w:val="0"/>
                <w:numId w:val="27"/>
              </w:numPr>
              <w:spacing w:after="120" w:line="276" w:lineRule="auto"/>
              <w:jc w:val="both"/>
            </w:pPr>
            <w:r w:rsidRPr="00445903">
              <w:rPr>
                <w:b/>
              </w:rPr>
              <w:t>Trasporti locali</w:t>
            </w:r>
            <w:r>
              <w:t xml:space="preserve">: </w:t>
            </w:r>
            <w:r w:rsidR="00791390">
              <w:t>luoghi ad elevata probabilità di contagio</w:t>
            </w:r>
            <w:r>
              <w:t>, soprattutto nelle ore di punta e n</w:t>
            </w:r>
            <w:r w:rsidR="00791390">
              <w:t>elle percorrenze medio-lunghe</w:t>
            </w:r>
            <w:r>
              <w:t>.</w:t>
            </w:r>
          </w:p>
          <w:p w:rsidR="005774AF" w:rsidRDefault="005774AF" w:rsidP="008163B7">
            <w:pPr>
              <w:pStyle w:val="Paragrafoelenco"/>
              <w:numPr>
                <w:ilvl w:val="0"/>
                <w:numId w:val="27"/>
              </w:numPr>
              <w:spacing w:after="120" w:line="276" w:lineRule="auto"/>
              <w:jc w:val="both"/>
            </w:pPr>
            <w:r w:rsidRPr="00445903">
              <w:rPr>
                <w:b/>
                <w:i/>
              </w:rPr>
              <w:t>Smartwork</w:t>
            </w:r>
            <w:r>
              <w:t xml:space="preserve">: citato in tutti i provvedimenti come modalità di lavoro da prediligere </w:t>
            </w:r>
            <w:r w:rsidR="009E1D03">
              <w:t xml:space="preserve">ove </w:t>
            </w:r>
            <w:r>
              <w:t>possibile, non è mai stato incentivato tramite misure di sgravio fiscale.</w:t>
            </w:r>
          </w:p>
          <w:p w:rsidR="005774AF" w:rsidRDefault="005774AF" w:rsidP="008163B7">
            <w:pPr>
              <w:pStyle w:val="Paragrafoelenco"/>
              <w:numPr>
                <w:ilvl w:val="0"/>
                <w:numId w:val="27"/>
              </w:numPr>
              <w:spacing w:after="120" w:line="276" w:lineRule="auto"/>
              <w:jc w:val="both"/>
            </w:pPr>
            <w:r w:rsidRPr="00445903">
              <w:rPr>
                <w:b/>
              </w:rPr>
              <w:t>Controlli</w:t>
            </w:r>
            <w:r w:rsidRPr="007A67E1">
              <w:t>:</w:t>
            </w:r>
            <w:r>
              <w:t xml:space="preserve"> molto intensi durante il primo lockdown, si sono progressivamente allentati.</w:t>
            </w:r>
          </w:p>
          <w:p w:rsidR="00E65948" w:rsidRDefault="00E65948" w:rsidP="00E65948">
            <w:pPr>
              <w:spacing w:after="120" w:line="276" w:lineRule="auto"/>
              <w:jc w:val="both"/>
              <w:rPr>
                <w:b/>
              </w:rPr>
            </w:pPr>
            <w:r w:rsidRPr="00E65948">
              <w:rPr>
                <w:b/>
              </w:rPr>
              <w:t>Altro</w:t>
            </w:r>
          </w:p>
          <w:p w:rsidR="00E65948" w:rsidRPr="00E65948" w:rsidRDefault="00E65948" w:rsidP="00E65948">
            <w:pPr>
              <w:pStyle w:val="Paragrafoelenco"/>
              <w:numPr>
                <w:ilvl w:val="0"/>
                <w:numId w:val="27"/>
              </w:numPr>
              <w:spacing w:after="120" w:line="276" w:lineRule="auto"/>
              <w:jc w:val="both"/>
            </w:pPr>
            <w:r w:rsidRPr="00E65948">
              <w:t>Uniformare</w:t>
            </w:r>
            <w:r w:rsidR="00145A1D">
              <w:t xml:space="preserve"> </w:t>
            </w:r>
            <w:r w:rsidRPr="00E65948">
              <w:t xml:space="preserve">le </w:t>
            </w:r>
            <w:r>
              <w:t xml:space="preserve">norme sulla mobilità interregionale a quelle per i viaggi all’estero, sia per limitare i contagi di rientro, sia per non </w:t>
            </w:r>
            <w:r w:rsidR="0086040D">
              <w:t xml:space="preserve">danneggiare </w:t>
            </w:r>
            <w:r>
              <w:t xml:space="preserve">il turismo nazionale.   </w:t>
            </w:r>
          </w:p>
        </w:tc>
      </w:tr>
    </w:tbl>
    <w:p w:rsidR="008B1130" w:rsidRDefault="00AE53B4" w:rsidP="00AE53B4">
      <w:pPr>
        <w:spacing w:after="120"/>
        <w:rPr>
          <w:rStyle w:val="Collegamentoipertestuale"/>
          <w:rFonts w:cstheme="minorHAnsi"/>
          <w:i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10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445903" w:rsidRDefault="00AE53B4" w:rsidP="002529AF">
      <w:pPr>
        <w:spacing w:after="120"/>
        <w:rPr>
          <w:b/>
          <w:color w:val="00457D"/>
          <w:sz w:val="24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1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  <w:r w:rsidR="00445903">
        <w:rPr>
          <w:b/>
          <w:color w:val="00457D"/>
          <w:sz w:val="24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757251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20497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0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757251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20497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0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E92B03" w:rsidRPr="00891F25" w:rsidRDefault="00757251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9360000" cy="4868302"/>
            <wp:effectExtent l="0" t="0" r="0" b="889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F2554D" w:rsidRDefault="004C0660" w:rsidP="00F2554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2934EE" w:rsidRDefault="00522CE4" w:rsidP="00F2554D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453613"/>
            <wp:effectExtent l="0" t="0" r="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5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660" w:rsidRDefault="004C0660" w:rsidP="004C0660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5</w:t>
      </w:r>
    </w:p>
    <w:p w:rsidR="00884344" w:rsidRDefault="00757251" w:rsidP="004C0660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5565"/>
            <wp:effectExtent l="0" t="0" r="0" b="254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DDA" w:rsidRDefault="004F5DDA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6A5C60" w:rsidRDefault="006A5C60" w:rsidP="006A5C60">
      <w:pPr>
        <w:spacing w:after="0" w:line="240" w:lineRule="auto"/>
        <w:jc w:val="center"/>
        <w:rPr>
          <w:b/>
          <w:color w:val="00457D"/>
          <w:sz w:val="24"/>
        </w:rPr>
      </w:pPr>
      <w:r w:rsidRPr="00C55820">
        <w:rPr>
          <w:b/>
          <w:color w:val="00457D"/>
          <w:sz w:val="24"/>
        </w:rPr>
        <w:lastRenderedPageBreak/>
        <w:t>Figura</w:t>
      </w:r>
      <w:r w:rsidR="002F3659">
        <w:rPr>
          <w:b/>
          <w:color w:val="00457D"/>
          <w:sz w:val="24"/>
        </w:rPr>
        <w:t>6</w:t>
      </w:r>
      <w:r w:rsidRPr="00C55820">
        <w:rPr>
          <w:b/>
          <w:color w:val="00457D"/>
          <w:sz w:val="24"/>
        </w:rPr>
        <w:br/>
      </w:r>
      <w:r w:rsidR="002F3659"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129924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29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C60" w:rsidRDefault="006A5C60" w:rsidP="002237D1">
      <w:pPr>
        <w:jc w:val="center"/>
        <w:rPr>
          <w:b/>
          <w:color w:val="00457D"/>
          <w:sz w:val="24"/>
        </w:rPr>
      </w:pPr>
    </w:p>
    <w:p w:rsidR="00D6698C" w:rsidRDefault="00D6698C" w:rsidP="00D6698C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7</w:t>
      </w:r>
    </w:p>
    <w:p w:rsidR="00D6698C" w:rsidRDefault="00D6698C" w:rsidP="00D6698C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962062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62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98C" w:rsidRDefault="00D6698C" w:rsidP="007B7CC2">
      <w:pPr>
        <w:jc w:val="center"/>
        <w:rPr>
          <w:b/>
          <w:color w:val="00457D"/>
          <w:sz w:val="24"/>
        </w:rPr>
      </w:pPr>
    </w:p>
    <w:p w:rsidR="00D6698C" w:rsidRDefault="00D6698C" w:rsidP="007B7CC2">
      <w:pPr>
        <w:jc w:val="center"/>
        <w:rPr>
          <w:b/>
          <w:color w:val="00457D"/>
          <w:sz w:val="24"/>
        </w:rPr>
      </w:pPr>
    </w:p>
    <w:p w:rsidR="00D6698C" w:rsidRDefault="00D6698C" w:rsidP="007B7CC2">
      <w:pPr>
        <w:jc w:val="center"/>
        <w:rPr>
          <w:b/>
          <w:color w:val="00457D"/>
          <w:sz w:val="24"/>
        </w:rPr>
      </w:pPr>
    </w:p>
    <w:p w:rsidR="00D6698C" w:rsidRDefault="00D6698C" w:rsidP="007B7CC2">
      <w:pPr>
        <w:jc w:val="center"/>
        <w:rPr>
          <w:b/>
          <w:color w:val="00457D"/>
          <w:sz w:val="24"/>
        </w:rPr>
      </w:pPr>
    </w:p>
    <w:p w:rsidR="00842CC3" w:rsidRDefault="002237D1" w:rsidP="007B7CC2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6698C">
        <w:rPr>
          <w:b/>
          <w:color w:val="00457D"/>
          <w:sz w:val="24"/>
        </w:rPr>
        <w:t>8</w:t>
      </w:r>
    </w:p>
    <w:p w:rsidR="00902DB0" w:rsidRDefault="002C464C" w:rsidP="007B7CC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334582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34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64C" w:rsidRDefault="002C464C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6A5C60">
        <w:rPr>
          <w:b/>
          <w:color w:val="00457D"/>
          <w:sz w:val="24"/>
        </w:rPr>
        <w:t>9</w:t>
      </w:r>
    </w:p>
    <w:p w:rsidR="00842CC3" w:rsidRDefault="00902DB0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446259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46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CC3" w:rsidRDefault="00842CC3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6E53AC">
        <w:rPr>
          <w:b/>
          <w:color w:val="00457D"/>
          <w:sz w:val="24"/>
        </w:rPr>
        <w:t>1</w:t>
      </w:r>
      <w:r w:rsidR="006A5C60">
        <w:rPr>
          <w:b/>
          <w:color w:val="00457D"/>
          <w:sz w:val="24"/>
        </w:rPr>
        <w:t>0</w:t>
      </w:r>
    </w:p>
    <w:p w:rsidR="00117E81" w:rsidRDefault="002F3659" w:rsidP="0076506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429852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2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36A" w:rsidRDefault="00902DB0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>Figura 11</w:t>
      </w:r>
    </w:p>
    <w:p w:rsidR="006A036A" w:rsidRDefault="006A036A" w:rsidP="006A036A">
      <w:pPr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it-IT"/>
        </w:rPr>
        <w:drawing>
          <wp:inline distT="0" distB="0" distL="0" distR="0">
            <wp:extent cx="5760000" cy="4429852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2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DB0" w:rsidRDefault="00902DB0">
      <w:pPr>
        <w:rPr>
          <w:b/>
          <w:color w:val="00457D"/>
          <w:sz w:val="24"/>
        </w:rPr>
      </w:pPr>
    </w:p>
    <w:p w:rsidR="006A036A" w:rsidRDefault="006A036A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757251" w:rsidRPr="00BC21C3" w:rsidRDefault="009B1700" w:rsidP="00BC21C3">
      <w:pPr>
        <w:spacing w:line="276" w:lineRule="auto"/>
        <w:jc w:val="center"/>
        <w:rPr>
          <w:b/>
          <w:color w:val="FF0000"/>
          <w:sz w:val="24"/>
        </w:rPr>
      </w:pPr>
      <w:r>
        <w:rPr>
          <w:b/>
          <w:color w:val="00457D"/>
          <w:sz w:val="24"/>
        </w:rPr>
        <w:lastRenderedPageBreak/>
        <w:t>T</w:t>
      </w:r>
      <w:r w:rsidRPr="00D54A93">
        <w:rPr>
          <w:b/>
          <w:color w:val="00457D"/>
          <w:sz w:val="24"/>
        </w:rPr>
        <w:t>abella</w:t>
      </w:r>
      <w:r>
        <w:rPr>
          <w:b/>
          <w:color w:val="00457D"/>
          <w:sz w:val="24"/>
        </w:rPr>
        <w:t xml:space="preserve"> 1</w:t>
      </w:r>
      <w:r w:rsidRPr="00D54A93">
        <w:rPr>
          <w:b/>
          <w:color w:val="00457D"/>
          <w:sz w:val="24"/>
        </w:rPr>
        <w:t xml:space="preserve">. Indicatori regionali: settimana </w:t>
      </w:r>
      <w:r w:rsidR="00757251">
        <w:rPr>
          <w:b/>
          <w:color w:val="00457D"/>
          <w:sz w:val="24"/>
        </w:rPr>
        <w:t>14-20</w:t>
      </w:r>
      <w:r w:rsidR="002543BE">
        <w:rPr>
          <w:b/>
          <w:color w:val="00457D"/>
          <w:sz w:val="24"/>
        </w:rPr>
        <w:t xml:space="preserve"> aprile</w:t>
      </w:r>
      <w:r w:rsidR="00F76612">
        <w:rPr>
          <w:b/>
          <w:color w:val="00457D"/>
          <w:sz w:val="24"/>
        </w:rPr>
        <w:t xml:space="preserve"> 2021</w:t>
      </w:r>
    </w:p>
    <w:tbl>
      <w:tblPr>
        <w:tblW w:w="5000" w:type="pct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/>
      </w:tblPr>
      <w:tblGrid>
        <w:gridCol w:w="2135"/>
        <w:gridCol w:w="2028"/>
        <w:gridCol w:w="1458"/>
        <w:gridCol w:w="2021"/>
        <w:gridCol w:w="2136"/>
      </w:tblGrid>
      <w:tr w:rsidR="00BC21C3" w:rsidRPr="00757251" w:rsidTr="00BC21C3">
        <w:trPr>
          <w:trHeight w:val="907"/>
        </w:trPr>
        <w:tc>
          <w:tcPr>
            <w:tcW w:w="1094" w:type="pct"/>
            <w:tcBorders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BC21C3" w:rsidRPr="00757251" w:rsidRDefault="00BC21C3" w:rsidP="00BC21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3551B4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103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BC21C3" w:rsidRPr="00757251" w:rsidRDefault="00BC21C3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74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BC21C3" w:rsidRPr="00757251" w:rsidRDefault="00BC21C3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03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BC21C3" w:rsidRPr="00757251" w:rsidRDefault="00BC21C3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1094" w:type="pct"/>
            <w:tcBorders>
              <w:lef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BC21C3" w:rsidRPr="00757251" w:rsidRDefault="00BC21C3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735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-13,7%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B06258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34</w:t>
            </w:r>
            <w:r w:rsidR="00757251"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757251" w:rsidRPr="00757251" w:rsidRDefault="00B06258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26</w:t>
            </w:r>
            <w:r w:rsidR="00757251"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1038" w:type="pct"/>
            <w:shd w:val="clear" w:color="auto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1.046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-2,3%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B06258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39</w:t>
            </w:r>
            <w:r w:rsidR="00757251"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757251" w:rsidRPr="00757251" w:rsidRDefault="00B06258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11</w:t>
            </w:r>
            <w:r w:rsidR="00757251"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1038" w:type="pct"/>
            <w:shd w:val="clear" w:color="auto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741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-2,2%</w:t>
            </w:r>
          </w:p>
        </w:tc>
        <w:tc>
          <w:tcPr>
            <w:tcW w:w="103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50%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31%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1038" w:type="pct"/>
            <w:shd w:val="clear" w:color="auto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1.607</w:t>
            </w:r>
          </w:p>
        </w:tc>
        <w:tc>
          <w:tcPr>
            <w:tcW w:w="740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8,0%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B06258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35%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757251" w:rsidRPr="00757251" w:rsidRDefault="00B06258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25</w:t>
            </w:r>
            <w:r w:rsidR="00757251"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1.366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-8,8%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="00B06258">
              <w:rPr>
                <w:rFonts w:ascii="Calibri" w:eastAsia="Times New Roman" w:hAnsi="Calibri" w:cs="Calibri"/>
                <w:color w:val="9C0006"/>
                <w:lang w:eastAsia="it-IT"/>
              </w:rPr>
              <w:t>8</w:t>
            </w: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743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-25,4%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7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757251" w:rsidRPr="00757251" w:rsidRDefault="00B06258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29</w:t>
            </w:r>
            <w:r w:rsidR="00757251"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854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-6,9%</w:t>
            </w:r>
          </w:p>
        </w:tc>
        <w:tc>
          <w:tcPr>
            <w:tcW w:w="103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43%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="00B06258">
              <w:rPr>
                <w:rFonts w:ascii="Calibri" w:eastAsia="Times New Roman" w:hAnsi="Calibri" w:cs="Calibri"/>
                <w:color w:val="9C0006"/>
                <w:lang w:eastAsia="it-IT"/>
              </w:rPr>
              <w:t>7</w:t>
            </w: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425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-12,0%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="00B06258">
              <w:rPr>
                <w:rFonts w:ascii="Calibri" w:eastAsia="Times New Roman" w:hAnsi="Calibri" w:cs="Calibri"/>
                <w:color w:val="9C0006"/>
                <w:lang w:eastAsia="it-IT"/>
              </w:rPr>
              <w:t>1</w:t>
            </w: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582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-13,8%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8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757251" w:rsidRDefault="00B06258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48</w:t>
            </w:r>
            <w:r w:rsidR="00757251"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BC21C3" w:rsidRPr="00757251" w:rsidTr="00B06258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480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-14,6%</w:t>
            </w:r>
          </w:p>
        </w:tc>
        <w:tc>
          <w:tcPr>
            <w:tcW w:w="1034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B06258">
              <w:rPr>
                <w:rFonts w:ascii="Calibri" w:eastAsia="Times New Roman" w:hAnsi="Calibri" w:cs="Calibri"/>
                <w:color w:val="006100"/>
                <w:lang w:eastAsia="it-IT"/>
              </w:rPr>
              <w:t>4</w:t>
            </w:r>
            <w:r w:rsidR="00B06258" w:rsidRPr="00B06258">
              <w:rPr>
                <w:rFonts w:ascii="Calibri" w:eastAsia="Times New Roman" w:hAnsi="Calibri" w:cs="Calibri"/>
                <w:color w:val="006100"/>
                <w:lang w:eastAsia="it-IT"/>
              </w:rPr>
              <w:t>0</w:t>
            </w:r>
            <w:r w:rsidRPr="00B06258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="00B06258">
              <w:rPr>
                <w:rFonts w:ascii="Calibri" w:eastAsia="Times New Roman" w:hAnsi="Calibri" w:cs="Calibri"/>
                <w:color w:val="9C0006"/>
                <w:lang w:eastAsia="it-IT"/>
              </w:rPr>
              <w:t>6</w:t>
            </w: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195</w:t>
            </w:r>
          </w:p>
        </w:tc>
        <w:tc>
          <w:tcPr>
            <w:tcW w:w="740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28,3%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19%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="00B06258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482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-22,3%</w:t>
            </w:r>
          </w:p>
        </w:tc>
        <w:tc>
          <w:tcPr>
            <w:tcW w:w="1034" w:type="pct"/>
            <w:shd w:val="clear" w:color="000000" w:fill="FFC7CE"/>
            <w:noWrap/>
            <w:vAlign w:val="center"/>
            <w:hideMark/>
          </w:tcPr>
          <w:p w:rsidR="00757251" w:rsidRPr="00757251" w:rsidRDefault="00B06258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47</w:t>
            </w:r>
            <w:r w:rsidR="00757251"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45%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1038" w:type="pct"/>
            <w:shd w:val="clear" w:color="auto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78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-44,4%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0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230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-18,5%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="00B06258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1.260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-7,2%</w:t>
            </w:r>
          </w:p>
        </w:tc>
        <w:tc>
          <w:tcPr>
            <w:tcW w:w="103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50%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44%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1038" w:type="pct"/>
            <w:shd w:val="clear" w:color="auto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1.116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-4,5%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4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7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1038" w:type="pct"/>
            <w:shd w:val="clear" w:color="auto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511</w:t>
            </w:r>
          </w:p>
        </w:tc>
        <w:tc>
          <w:tcPr>
            <w:tcW w:w="740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2,0%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32%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679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-4,2%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31%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43%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380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-22,5%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5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8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737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-12,4%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B06258">
              <w:rPr>
                <w:rFonts w:ascii="Calibri" w:eastAsia="Times New Roman" w:hAnsi="Calibri" w:cs="Calibri"/>
                <w:color w:val="9C0006"/>
                <w:lang w:eastAsia="it-IT"/>
              </w:rPr>
              <w:t>0</w:t>
            </w:r>
            <w:r w:rsidRPr="00757251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auto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522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-7,9%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20%</w:t>
            </w:r>
          </w:p>
        </w:tc>
        <w:tc>
          <w:tcPr>
            <w:tcW w:w="1094" w:type="pct"/>
            <w:shd w:val="clear" w:color="000000" w:fill="C6EFCE"/>
            <w:noWrap/>
            <w:vAlign w:val="center"/>
            <w:hideMark/>
          </w:tcPr>
          <w:p w:rsidR="00757251" w:rsidRPr="00757251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B06258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Pr="00757251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BC21C3" w:rsidRPr="00757251" w:rsidTr="00BC21C3">
        <w:trPr>
          <w:trHeight w:val="340"/>
        </w:trPr>
        <w:tc>
          <w:tcPr>
            <w:tcW w:w="1094" w:type="pct"/>
            <w:shd w:val="clear" w:color="auto" w:fill="00457D"/>
            <w:noWrap/>
            <w:vAlign w:val="center"/>
            <w:hideMark/>
          </w:tcPr>
          <w:p w:rsidR="00757251" w:rsidRPr="00757251" w:rsidRDefault="00757251" w:rsidP="00BC21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757251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1038" w:type="pct"/>
            <w:shd w:val="clear" w:color="auto" w:fill="C6EFCE"/>
            <w:noWrap/>
            <w:vAlign w:val="center"/>
            <w:hideMark/>
          </w:tcPr>
          <w:p w:rsidR="00757251" w:rsidRPr="00B06258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B06258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809</w:t>
            </w:r>
          </w:p>
        </w:tc>
        <w:tc>
          <w:tcPr>
            <w:tcW w:w="740" w:type="pct"/>
            <w:shd w:val="clear" w:color="000000" w:fill="C6EFCE"/>
            <w:noWrap/>
            <w:vAlign w:val="center"/>
            <w:hideMark/>
          </w:tcPr>
          <w:p w:rsidR="00757251" w:rsidRPr="00B06258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6100"/>
                <w:lang w:eastAsia="it-IT"/>
              </w:rPr>
            </w:pPr>
            <w:r w:rsidRPr="00B06258">
              <w:rPr>
                <w:rFonts w:ascii="Calibri" w:eastAsia="Times New Roman" w:hAnsi="Calibri" w:cs="Calibri"/>
                <w:b/>
                <w:color w:val="006100"/>
                <w:lang w:eastAsia="it-IT"/>
              </w:rPr>
              <w:t>-7,8%</w:t>
            </w:r>
          </w:p>
        </w:tc>
        <w:tc>
          <w:tcPr>
            <w:tcW w:w="1034" w:type="pct"/>
            <w:shd w:val="clear" w:color="000000" w:fill="C6EFCE"/>
            <w:noWrap/>
            <w:vAlign w:val="center"/>
            <w:hideMark/>
          </w:tcPr>
          <w:p w:rsidR="00757251" w:rsidRPr="00B06258" w:rsidRDefault="00757251" w:rsidP="00BC21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6100"/>
                <w:lang w:eastAsia="it-IT"/>
              </w:rPr>
            </w:pPr>
            <w:r w:rsidRPr="00B06258">
              <w:rPr>
                <w:rFonts w:ascii="Calibri" w:eastAsia="Times New Roman" w:hAnsi="Calibri" w:cs="Calibri"/>
                <w:b/>
                <w:color w:val="006100"/>
                <w:lang w:eastAsia="it-IT"/>
              </w:rPr>
              <w:t>36%</w:t>
            </w:r>
          </w:p>
        </w:tc>
        <w:tc>
          <w:tcPr>
            <w:tcW w:w="1094" w:type="pct"/>
            <w:shd w:val="clear" w:color="000000" w:fill="FFC7CE"/>
            <w:noWrap/>
            <w:vAlign w:val="center"/>
            <w:hideMark/>
          </w:tcPr>
          <w:p w:rsidR="00757251" w:rsidRPr="00B06258" w:rsidRDefault="00757251" w:rsidP="00B06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9C0006"/>
                <w:lang w:eastAsia="it-IT"/>
              </w:rPr>
            </w:pPr>
            <w:r w:rsidRPr="00B06258">
              <w:rPr>
                <w:rFonts w:ascii="Calibri" w:eastAsia="Times New Roman" w:hAnsi="Calibri" w:cs="Calibri"/>
                <w:b/>
                <w:color w:val="9C0006"/>
                <w:lang w:eastAsia="it-IT"/>
              </w:rPr>
              <w:t>3</w:t>
            </w:r>
            <w:r w:rsidR="00B06258" w:rsidRPr="00B06258">
              <w:rPr>
                <w:rFonts w:ascii="Calibri" w:eastAsia="Times New Roman" w:hAnsi="Calibri" w:cs="Calibri"/>
                <w:b/>
                <w:color w:val="9C0006"/>
                <w:lang w:eastAsia="it-IT"/>
              </w:rPr>
              <w:t>5</w:t>
            </w:r>
            <w:r w:rsidRPr="00B06258">
              <w:rPr>
                <w:rFonts w:ascii="Calibri" w:eastAsia="Times New Roman" w:hAnsi="Calibri" w:cs="Calibri"/>
                <w:b/>
                <w:color w:val="9C0006"/>
                <w:lang w:eastAsia="it-IT"/>
              </w:rPr>
              <w:t>%</w:t>
            </w:r>
          </w:p>
        </w:tc>
      </w:tr>
      <w:tr w:rsidR="00BC21C3" w:rsidRPr="003C68B6" w:rsidTr="00BC21C3">
        <w:trPr>
          <w:trHeight w:val="1644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BC21C3" w:rsidRPr="003C68B6" w:rsidRDefault="00BC21C3" w:rsidP="00CD404F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:rsidR="00BC21C3" w:rsidRPr="003C68B6" w:rsidRDefault="00BC21C3" w:rsidP="00CD404F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>Nelle ultime 2 colonne rosso e verde indicano il superamento, o meno, della soglia di saturazione del 40% per l’area medica e del 30% per le terapie intensive (dati Agenas).</w:t>
            </w:r>
          </w:p>
        </w:tc>
      </w:tr>
    </w:tbl>
    <w:p w:rsidR="00757251" w:rsidRDefault="00757251">
      <w:pPr>
        <w:rPr>
          <w:b/>
          <w:color w:val="00457D"/>
          <w:spacing w:val="-4"/>
          <w:sz w:val="24"/>
        </w:rPr>
      </w:pPr>
    </w:p>
    <w:sectPr w:rsidR="00757251" w:rsidSect="00961639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5D5" w:rsidRDefault="00C865D5">
      <w:pPr>
        <w:spacing w:after="0" w:line="240" w:lineRule="auto"/>
      </w:pPr>
      <w:r>
        <w:separator/>
      </w:r>
    </w:p>
  </w:endnote>
  <w:endnote w:type="continuationSeparator" w:id="1">
    <w:p w:rsidR="00C865D5" w:rsidRDefault="00C86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5D5" w:rsidRDefault="00C865D5">
      <w:pPr>
        <w:spacing w:after="0" w:line="240" w:lineRule="auto"/>
      </w:pPr>
      <w:r>
        <w:separator/>
      </w:r>
    </w:p>
  </w:footnote>
  <w:footnote w:type="continuationSeparator" w:id="1">
    <w:p w:rsidR="00C865D5" w:rsidRDefault="00C86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A543D4E"/>
    <w:multiLevelType w:val="hybridMultilevel"/>
    <w:tmpl w:val="1C7C35A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0"/>
  </w:num>
  <w:num w:numId="5">
    <w:abstractNumId w:val="28"/>
  </w:num>
  <w:num w:numId="6">
    <w:abstractNumId w:val="11"/>
  </w:num>
  <w:num w:numId="7">
    <w:abstractNumId w:val="0"/>
  </w:num>
  <w:num w:numId="8">
    <w:abstractNumId w:val="24"/>
  </w:num>
  <w:num w:numId="9">
    <w:abstractNumId w:val="8"/>
  </w:num>
  <w:num w:numId="10">
    <w:abstractNumId w:val="12"/>
  </w:num>
  <w:num w:numId="11">
    <w:abstractNumId w:val="7"/>
  </w:num>
  <w:num w:numId="12">
    <w:abstractNumId w:val="16"/>
  </w:num>
  <w:num w:numId="13">
    <w:abstractNumId w:val="27"/>
  </w:num>
  <w:num w:numId="14">
    <w:abstractNumId w:val="13"/>
  </w:num>
  <w:num w:numId="15">
    <w:abstractNumId w:val="9"/>
  </w:num>
  <w:num w:numId="16">
    <w:abstractNumId w:val="14"/>
  </w:num>
  <w:num w:numId="17">
    <w:abstractNumId w:val="22"/>
  </w:num>
  <w:num w:numId="18">
    <w:abstractNumId w:val="3"/>
  </w:num>
  <w:num w:numId="19">
    <w:abstractNumId w:val="23"/>
  </w:num>
  <w:num w:numId="20">
    <w:abstractNumId w:val="19"/>
  </w:num>
  <w:num w:numId="21">
    <w:abstractNumId w:val="18"/>
  </w:num>
  <w:num w:numId="22">
    <w:abstractNumId w:val="26"/>
  </w:num>
  <w:num w:numId="23">
    <w:abstractNumId w:val="15"/>
  </w:num>
  <w:num w:numId="24">
    <w:abstractNumId w:val="2"/>
  </w:num>
  <w:num w:numId="25">
    <w:abstractNumId w:val="1"/>
  </w:num>
  <w:num w:numId="26">
    <w:abstractNumId w:val="17"/>
  </w:num>
  <w:num w:numId="27">
    <w:abstractNumId w:val="20"/>
  </w:num>
  <w:num w:numId="28">
    <w:abstractNumId w:val="25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BC1DF4"/>
    <w:rsid w:val="00000078"/>
    <w:rsid w:val="00001157"/>
    <w:rsid w:val="00001B7A"/>
    <w:rsid w:val="00001D39"/>
    <w:rsid w:val="00002087"/>
    <w:rsid w:val="0000219C"/>
    <w:rsid w:val="00002740"/>
    <w:rsid w:val="0000329A"/>
    <w:rsid w:val="0000481E"/>
    <w:rsid w:val="00006C73"/>
    <w:rsid w:val="0000756B"/>
    <w:rsid w:val="00010037"/>
    <w:rsid w:val="00010694"/>
    <w:rsid w:val="00010725"/>
    <w:rsid w:val="00014416"/>
    <w:rsid w:val="00014656"/>
    <w:rsid w:val="000149BF"/>
    <w:rsid w:val="00014DD9"/>
    <w:rsid w:val="00015381"/>
    <w:rsid w:val="00015FA4"/>
    <w:rsid w:val="00016A93"/>
    <w:rsid w:val="00016C84"/>
    <w:rsid w:val="00017282"/>
    <w:rsid w:val="00020702"/>
    <w:rsid w:val="00020A07"/>
    <w:rsid w:val="000215A2"/>
    <w:rsid w:val="00021EE9"/>
    <w:rsid w:val="0002277E"/>
    <w:rsid w:val="00022E16"/>
    <w:rsid w:val="000244BD"/>
    <w:rsid w:val="00025494"/>
    <w:rsid w:val="00025FA8"/>
    <w:rsid w:val="000265B1"/>
    <w:rsid w:val="00026E97"/>
    <w:rsid w:val="00027266"/>
    <w:rsid w:val="00030315"/>
    <w:rsid w:val="000304F0"/>
    <w:rsid w:val="00030E3E"/>
    <w:rsid w:val="0003110F"/>
    <w:rsid w:val="000312A8"/>
    <w:rsid w:val="00031CE6"/>
    <w:rsid w:val="000324EF"/>
    <w:rsid w:val="00033CB3"/>
    <w:rsid w:val="00033F82"/>
    <w:rsid w:val="0003447B"/>
    <w:rsid w:val="00034E17"/>
    <w:rsid w:val="00037345"/>
    <w:rsid w:val="0004012A"/>
    <w:rsid w:val="00040A64"/>
    <w:rsid w:val="000414F2"/>
    <w:rsid w:val="000416C3"/>
    <w:rsid w:val="00042777"/>
    <w:rsid w:val="00042F53"/>
    <w:rsid w:val="00043D06"/>
    <w:rsid w:val="00044062"/>
    <w:rsid w:val="000440AB"/>
    <w:rsid w:val="00044EEF"/>
    <w:rsid w:val="00045DFC"/>
    <w:rsid w:val="00045E1F"/>
    <w:rsid w:val="00050361"/>
    <w:rsid w:val="00051608"/>
    <w:rsid w:val="000518D9"/>
    <w:rsid w:val="00053E14"/>
    <w:rsid w:val="0005557E"/>
    <w:rsid w:val="00055C25"/>
    <w:rsid w:val="00055E82"/>
    <w:rsid w:val="00056307"/>
    <w:rsid w:val="000563A9"/>
    <w:rsid w:val="00057080"/>
    <w:rsid w:val="00062A06"/>
    <w:rsid w:val="0006484A"/>
    <w:rsid w:val="0006545A"/>
    <w:rsid w:val="00065711"/>
    <w:rsid w:val="000702BE"/>
    <w:rsid w:val="00071627"/>
    <w:rsid w:val="00071AE9"/>
    <w:rsid w:val="00071D28"/>
    <w:rsid w:val="00074190"/>
    <w:rsid w:val="000748DF"/>
    <w:rsid w:val="000751E0"/>
    <w:rsid w:val="000764D8"/>
    <w:rsid w:val="00076A2E"/>
    <w:rsid w:val="00077F18"/>
    <w:rsid w:val="00080306"/>
    <w:rsid w:val="00081517"/>
    <w:rsid w:val="00081620"/>
    <w:rsid w:val="0008306E"/>
    <w:rsid w:val="000837D2"/>
    <w:rsid w:val="00084054"/>
    <w:rsid w:val="0008430B"/>
    <w:rsid w:val="000846FB"/>
    <w:rsid w:val="000847A3"/>
    <w:rsid w:val="000854F3"/>
    <w:rsid w:val="000877C3"/>
    <w:rsid w:val="000901C1"/>
    <w:rsid w:val="00090386"/>
    <w:rsid w:val="0009175F"/>
    <w:rsid w:val="00092192"/>
    <w:rsid w:val="0009286F"/>
    <w:rsid w:val="00093067"/>
    <w:rsid w:val="0009326E"/>
    <w:rsid w:val="000936E0"/>
    <w:rsid w:val="00093E19"/>
    <w:rsid w:val="00097055"/>
    <w:rsid w:val="000979DA"/>
    <w:rsid w:val="00097CE0"/>
    <w:rsid w:val="000A0B3B"/>
    <w:rsid w:val="000A3147"/>
    <w:rsid w:val="000A3435"/>
    <w:rsid w:val="000A3B30"/>
    <w:rsid w:val="000A3B5F"/>
    <w:rsid w:val="000A4599"/>
    <w:rsid w:val="000A4D94"/>
    <w:rsid w:val="000A4DBA"/>
    <w:rsid w:val="000A4F71"/>
    <w:rsid w:val="000A6134"/>
    <w:rsid w:val="000B00A6"/>
    <w:rsid w:val="000B0C7A"/>
    <w:rsid w:val="000B0D4B"/>
    <w:rsid w:val="000B0EC6"/>
    <w:rsid w:val="000B0FF3"/>
    <w:rsid w:val="000B178F"/>
    <w:rsid w:val="000B1EE4"/>
    <w:rsid w:val="000B3191"/>
    <w:rsid w:val="000B382F"/>
    <w:rsid w:val="000B4627"/>
    <w:rsid w:val="000B5683"/>
    <w:rsid w:val="000C100C"/>
    <w:rsid w:val="000C1E61"/>
    <w:rsid w:val="000C1F3E"/>
    <w:rsid w:val="000C2099"/>
    <w:rsid w:val="000C26B7"/>
    <w:rsid w:val="000C27FD"/>
    <w:rsid w:val="000C2834"/>
    <w:rsid w:val="000C4771"/>
    <w:rsid w:val="000C59B4"/>
    <w:rsid w:val="000C646F"/>
    <w:rsid w:val="000C6F2F"/>
    <w:rsid w:val="000C6FC9"/>
    <w:rsid w:val="000C7991"/>
    <w:rsid w:val="000D06B3"/>
    <w:rsid w:val="000D19DF"/>
    <w:rsid w:val="000D32B5"/>
    <w:rsid w:val="000D3317"/>
    <w:rsid w:val="000D3955"/>
    <w:rsid w:val="000D4C65"/>
    <w:rsid w:val="000D5D64"/>
    <w:rsid w:val="000D5E97"/>
    <w:rsid w:val="000D721C"/>
    <w:rsid w:val="000D755B"/>
    <w:rsid w:val="000D7E03"/>
    <w:rsid w:val="000E0024"/>
    <w:rsid w:val="000E128E"/>
    <w:rsid w:val="000E1695"/>
    <w:rsid w:val="000E1F70"/>
    <w:rsid w:val="000E29C4"/>
    <w:rsid w:val="000E3BE8"/>
    <w:rsid w:val="000E3ED7"/>
    <w:rsid w:val="000E41E9"/>
    <w:rsid w:val="000E4E37"/>
    <w:rsid w:val="000E5BCB"/>
    <w:rsid w:val="000E73F4"/>
    <w:rsid w:val="000F018C"/>
    <w:rsid w:val="000F0F04"/>
    <w:rsid w:val="000F1906"/>
    <w:rsid w:val="000F26E4"/>
    <w:rsid w:val="000F27A9"/>
    <w:rsid w:val="000F2820"/>
    <w:rsid w:val="000F3DDA"/>
    <w:rsid w:val="000F447C"/>
    <w:rsid w:val="000F5112"/>
    <w:rsid w:val="000F57A9"/>
    <w:rsid w:val="000F58A4"/>
    <w:rsid w:val="000F6D92"/>
    <w:rsid w:val="000F75B6"/>
    <w:rsid w:val="000F76E4"/>
    <w:rsid w:val="00100B90"/>
    <w:rsid w:val="001019D5"/>
    <w:rsid w:val="001023EE"/>
    <w:rsid w:val="0010398A"/>
    <w:rsid w:val="00103D26"/>
    <w:rsid w:val="00104433"/>
    <w:rsid w:val="0011129E"/>
    <w:rsid w:val="00111F8F"/>
    <w:rsid w:val="00112298"/>
    <w:rsid w:val="00112674"/>
    <w:rsid w:val="00112B21"/>
    <w:rsid w:val="00115E64"/>
    <w:rsid w:val="0011670E"/>
    <w:rsid w:val="00117E81"/>
    <w:rsid w:val="00121465"/>
    <w:rsid w:val="0012269C"/>
    <w:rsid w:val="00123A9E"/>
    <w:rsid w:val="001251C8"/>
    <w:rsid w:val="0012563F"/>
    <w:rsid w:val="00125DF9"/>
    <w:rsid w:val="001264C0"/>
    <w:rsid w:val="00126CDD"/>
    <w:rsid w:val="00131680"/>
    <w:rsid w:val="0013168B"/>
    <w:rsid w:val="001317B0"/>
    <w:rsid w:val="00132398"/>
    <w:rsid w:val="001332F1"/>
    <w:rsid w:val="00135A26"/>
    <w:rsid w:val="00136B5E"/>
    <w:rsid w:val="001410FA"/>
    <w:rsid w:val="00143250"/>
    <w:rsid w:val="00145A1D"/>
    <w:rsid w:val="00146E5B"/>
    <w:rsid w:val="00147A32"/>
    <w:rsid w:val="00147AF6"/>
    <w:rsid w:val="00147F3A"/>
    <w:rsid w:val="00150570"/>
    <w:rsid w:val="0015074D"/>
    <w:rsid w:val="00150F61"/>
    <w:rsid w:val="00151830"/>
    <w:rsid w:val="00152302"/>
    <w:rsid w:val="001523B0"/>
    <w:rsid w:val="00152CEF"/>
    <w:rsid w:val="001534EC"/>
    <w:rsid w:val="001543CB"/>
    <w:rsid w:val="00155068"/>
    <w:rsid w:val="00156BB9"/>
    <w:rsid w:val="00157C36"/>
    <w:rsid w:val="001612AB"/>
    <w:rsid w:val="00162841"/>
    <w:rsid w:val="00164885"/>
    <w:rsid w:val="0016690B"/>
    <w:rsid w:val="0016690E"/>
    <w:rsid w:val="00167034"/>
    <w:rsid w:val="0017044E"/>
    <w:rsid w:val="0017053B"/>
    <w:rsid w:val="00171513"/>
    <w:rsid w:val="001719D3"/>
    <w:rsid w:val="001719F9"/>
    <w:rsid w:val="00171BE9"/>
    <w:rsid w:val="00171F91"/>
    <w:rsid w:val="001722AA"/>
    <w:rsid w:val="00172772"/>
    <w:rsid w:val="00172C88"/>
    <w:rsid w:val="00172E8A"/>
    <w:rsid w:val="0017688D"/>
    <w:rsid w:val="001771BB"/>
    <w:rsid w:val="00181187"/>
    <w:rsid w:val="00182A0F"/>
    <w:rsid w:val="0018369C"/>
    <w:rsid w:val="0018467E"/>
    <w:rsid w:val="0018536B"/>
    <w:rsid w:val="00185C94"/>
    <w:rsid w:val="001861AD"/>
    <w:rsid w:val="00186BD2"/>
    <w:rsid w:val="00190DBF"/>
    <w:rsid w:val="001913FB"/>
    <w:rsid w:val="00191C3B"/>
    <w:rsid w:val="0019296A"/>
    <w:rsid w:val="00192FB7"/>
    <w:rsid w:val="00193650"/>
    <w:rsid w:val="00195A7C"/>
    <w:rsid w:val="001A0514"/>
    <w:rsid w:val="001A0EAB"/>
    <w:rsid w:val="001A19B9"/>
    <w:rsid w:val="001A54CF"/>
    <w:rsid w:val="001A54DB"/>
    <w:rsid w:val="001A6875"/>
    <w:rsid w:val="001A7664"/>
    <w:rsid w:val="001B05A8"/>
    <w:rsid w:val="001B0898"/>
    <w:rsid w:val="001B10AE"/>
    <w:rsid w:val="001B114E"/>
    <w:rsid w:val="001B3B86"/>
    <w:rsid w:val="001B724F"/>
    <w:rsid w:val="001B79E2"/>
    <w:rsid w:val="001C1D25"/>
    <w:rsid w:val="001C1D5D"/>
    <w:rsid w:val="001C22D9"/>
    <w:rsid w:val="001C26D3"/>
    <w:rsid w:val="001C4EB4"/>
    <w:rsid w:val="001C6CAC"/>
    <w:rsid w:val="001C7BDC"/>
    <w:rsid w:val="001D0CC0"/>
    <w:rsid w:val="001D0F3D"/>
    <w:rsid w:val="001D1CBC"/>
    <w:rsid w:val="001D225C"/>
    <w:rsid w:val="001D2D7D"/>
    <w:rsid w:val="001D32D2"/>
    <w:rsid w:val="001D50FE"/>
    <w:rsid w:val="001D5CA7"/>
    <w:rsid w:val="001D61B8"/>
    <w:rsid w:val="001D62CC"/>
    <w:rsid w:val="001D7DE3"/>
    <w:rsid w:val="001D7EEB"/>
    <w:rsid w:val="001E053F"/>
    <w:rsid w:val="001E0F52"/>
    <w:rsid w:val="001E0FB5"/>
    <w:rsid w:val="001E1552"/>
    <w:rsid w:val="001E1E0B"/>
    <w:rsid w:val="001E2B2E"/>
    <w:rsid w:val="001E2B70"/>
    <w:rsid w:val="001E2C11"/>
    <w:rsid w:val="001E2FDD"/>
    <w:rsid w:val="001E3154"/>
    <w:rsid w:val="001E37BC"/>
    <w:rsid w:val="001E5598"/>
    <w:rsid w:val="001E5687"/>
    <w:rsid w:val="001E5B81"/>
    <w:rsid w:val="001E60C2"/>
    <w:rsid w:val="001E6F54"/>
    <w:rsid w:val="001E7959"/>
    <w:rsid w:val="001F0B30"/>
    <w:rsid w:val="001F0BCF"/>
    <w:rsid w:val="001F0EED"/>
    <w:rsid w:val="001F1EA0"/>
    <w:rsid w:val="001F44B5"/>
    <w:rsid w:val="001F583F"/>
    <w:rsid w:val="001F5B4B"/>
    <w:rsid w:val="001F6486"/>
    <w:rsid w:val="0020023F"/>
    <w:rsid w:val="002013FD"/>
    <w:rsid w:val="0020140C"/>
    <w:rsid w:val="00202C99"/>
    <w:rsid w:val="002032BD"/>
    <w:rsid w:val="00204374"/>
    <w:rsid w:val="00205DB0"/>
    <w:rsid w:val="002078B5"/>
    <w:rsid w:val="002078BB"/>
    <w:rsid w:val="00207C8C"/>
    <w:rsid w:val="00210032"/>
    <w:rsid w:val="002107F1"/>
    <w:rsid w:val="002108B3"/>
    <w:rsid w:val="002112D5"/>
    <w:rsid w:val="0021137B"/>
    <w:rsid w:val="0021161E"/>
    <w:rsid w:val="002123FE"/>
    <w:rsid w:val="00212AE0"/>
    <w:rsid w:val="00212F03"/>
    <w:rsid w:val="00213C28"/>
    <w:rsid w:val="00213FC2"/>
    <w:rsid w:val="002146F7"/>
    <w:rsid w:val="00214711"/>
    <w:rsid w:val="002158E4"/>
    <w:rsid w:val="002177E9"/>
    <w:rsid w:val="00217C04"/>
    <w:rsid w:val="00217ED7"/>
    <w:rsid w:val="00221C8A"/>
    <w:rsid w:val="00222503"/>
    <w:rsid w:val="002237D1"/>
    <w:rsid w:val="002242D1"/>
    <w:rsid w:val="0022493F"/>
    <w:rsid w:val="00224F09"/>
    <w:rsid w:val="00224F6A"/>
    <w:rsid w:val="00225D6F"/>
    <w:rsid w:val="002274EF"/>
    <w:rsid w:val="00227FEE"/>
    <w:rsid w:val="00227FF4"/>
    <w:rsid w:val="00230360"/>
    <w:rsid w:val="0023054A"/>
    <w:rsid w:val="00230BF2"/>
    <w:rsid w:val="00230C24"/>
    <w:rsid w:val="0023171C"/>
    <w:rsid w:val="00232013"/>
    <w:rsid w:val="00232016"/>
    <w:rsid w:val="002336AE"/>
    <w:rsid w:val="002337E8"/>
    <w:rsid w:val="00235362"/>
    <w:rsid w:val="0023577A"/>
    <w:rsid w:val="002377AB"/>
    <w:rsid w:val="002405B2"/>
    <w:rsid w:val="002411AC"/>
    <w:rsid w:val="00241353"/>
    <w:rsid w:val="00243BF9"/>
    <w:rsid w:val="00243FC8"/>
    <w:rsid w:val="00244408"/>
    <w:rsid w:val="00244ADB"/>
    <w:rsid w:val="0024541B"/>
    <w:rsid w:val="0024634D"/>
    <w:rsid w:val="00246D6A"/>
    <w:rsid w:val="00246F91"/>
    <w:rsid w:val="002479F5"/>
    <w:rsid w:val="00247E66"/>
    <w:rsid w:val="00250514"/>
    <w:rsid w:val="002529AF"/>
    <w:rsid w:val="00252C1E"/>
    <w:rsid w:val="00253586"/>
    <w:rsid w:val="0025377F"/>
    <w:rsid w:val="002543BE"/>
    <w:rsid w:val="0025559D"/>
    <w:rsid w:val="00256270"/>
    <w:rsid w:val="002564BA"/>
    <w:rsid w:val="0025664C"/>
    <w:rsid w:val="00260A75"/>
    <w:rsid w:val="00261DF2"/>
    <w:rsid w:val="0026245F"/>
    <w:rsid w:val="00262934"/>
    <w:rsid w:val="00263A36"/>
    <w:rsid w:val="00264158"/>
    <w:rsid w:val="00265F5E"/>
    <w:rsid w:val="00271E3F"/>
    <w:rsid w:val="002720C2"/>
    <w:rsid w:val="0027264F"/>
    <w:rsid w:val="00272CFE"/>
    <w:rsid w:val="00272DC1"/>
    <w:rsid w:val="002738B8"/>
    <w:rsid w:val="00274D1B"/>
    <w:rsid w:val="002757FE"/>
    <w:rsid w:val="00276D46"/>
    <w:rsid w:val="00276E14"/>
    <w:rsid w:val="00277B97"/>
    <w:rsid w:val="00277F11"/>
    <w:rsid w:val="002806D4"/>
    <w:rsid w:val="0028108C"/>
    <w:rsid w:val="00281B28"/>
    <w:rsid w:val="0028299B"/>
    <w:rsid w:val="00282B9A"/>
    <w:rsid w:val="002835F9"/>
    <w:rsid w:val="00284459"/>
    <w:rsid w:val="0028492D"/>
    <w:rsid w:val="00284CAB"/>
    <w:rsid w:val="0028688E"/>
    <w:rsid w:val="00286B18"/>
    <w:rsid w:val="002902AF"/>
    <w:rsid w:val="00290F07"/>
    <w:rsid w:val="00291294"/>
    <w:rsid w:val="002919F0"/>
    <w:rsid w:val="00291B4A"/>
    <w:rsid w:val="002920FA"/>
    <w:rsid w:val="0029239B"/>
    <w:rsid w:val="002934EE"/>
    <w:rsid w:val="0029362B"/>
    <w:rsid w:val="00294223"/>
    <w:rsid w:val="00294F59"/>
    <w:rsid w:val="0029664A"/>
    <w:rsid w:val="002967EE"/>
    <w:rsid w:val="00297217"/>
    <w:rsid w:val="00297818"/>
    <w:rsid w:val="002A05A1"/>
    <w:rsid w:val="002A0983"/>
    <w:rsid w:val="002A1295"/>
    <w:rsid w:val="002A380E"/>
    <w:rsid w:val="002A3B09"/>
    <w:rsid w:val="002A64A7"/>
    <w:rsid w:val="002A6E9D"/>
    <w:rsid w:val="002A7736"/>
    <w:rsid w:val="002A78BD"/>
    <w:rsid w:val="002B02C3"/>
    <w:rsid w:val="002B097C"/>
    <w:rsid w:val="002B1493"/>
    <w:rsid w:val="002B1FB3"/>
    <w:rsid w:val="002B26D7"/>
    <w:rsid w:val="002B3E89"/>
    <w:rsid w:val="002B4579"/>
    <w:rsid w:val="002B461E"/>
    <w:rsid w:val="002B491F"/>
    <w:rsid w:val="002B4D30"/>
    <w:rsid w:val="002B4E41"/>
    <w:rsid w:val="002B6479"/>
    <w:rsid w:val="002B6906"/>
    <w:rsid w:val="002B6BDD"/>
    <w:rsid w:val="002B6F24"/>
    <w:rsid w:val="002B7071"/>
    <w:rsid w:val="002C009A"/>
    <w:rsid w:val="002C08FA"/>
    <w:rsid w:val="002C17CA"/>
    <w:rsid w:val="002C2320"/>
    <w:rsid w:val="002C2DDA"/>
    <w:rsid w:val="002C3478"/>
    <w:rsid w:val="002C435F"/>
    <w:rsid w:val="002C43EA"/>
    <w:rsid w:val="002C464C"/>
    <w:rsid w:val="002C4EC3"/>
    <w:rsid w:val="002C55AE"/>
    <w:rsid w:val="002C76F8"/>
    <w:rsid w:val="002D03F8"/>
    <w:rsid w:val="002D0E17"/>
    <w:rsid w:val="002D13C3"/>
    <w:rsid w:val="002D16D8"/>
    <w:rsid w:val="002D1AD0"/>
    <w:rsid w:val="002D208F"/>
    <w:rsid w:val="002D28AE"/>
    <w:rsid w:val="002D2AFA"/>
    <w:rsid w:val="002D3244"/>
    <w:rsid w:val="002D3E5C"/>
    <w:rsid w:val="002D477A"/>
    <w:rsid w:val="002D4AB0"/>
    <w:rsid w:val="002D5C08"/>
    <w:rsid w:val="002D68C7"/>
    <w:rsid w:val="002D76C2"/>
    <w:rsid w:val="002D79E7"/>
    <w:rsid w:val="002D7BBB"/>
    <w:rsid w:val="002E101F"/>
    <w:rsid w:val="002E2E95"/>
    <w:rsid w:val="002E42E5"/>
    <w:rsid w:val="002E4784"/>
    <w:rsid w:val="002E4E66"/>
    <w:rsid w:val="002E4F15"/>
    <w:rsid w:val="002E5D7E"/>
    <w:rsid w:val="002E5EF0"/>
    <w:rsid w:val="002E63C4"/>
    <w:rsid w:val="002E66BD"/>
    <w:rsid w:val="002E7EA4"/>
    <w:rsid w:val="002F039E"/>
    <w:rsid w:val="002F1115"/>
    <w:rsid w:val="002F2004"/>
    <w:rsid w:val="002F2889"/>
    <w:rsid w:val="002F2AB8"/>
    <w:rsid w:val="002F2FF3"/>
    <w:rsid w:val="002F32D4"/>
    <w:rsid w:val="002F3659"/>
    <w:rsid w:val="002F3CCD"/>
    <w:rsid w:val="002F414A"/>
    <w:rsid w:val="002F4912"/>
    <w:rsid w:val="002F51AE"/>
    <w:rsid w:val="002F52A8"/>
    <w:rsid w:val="002F59ED"/>
    <w:rsid w:val="002F5EA5"/>
    <w:rsid w:val="002F68CB"/>
    <w:rsid w:val="002F6A05"/>
    <w:rsid w:val="002F6D8D"/>
    <w:rsid w:val="003002C2"/>
    <w:rsid w:val="003026F8"/>
    <w:rsid w:val="00302764"/>
    <w:rsid w:val="00302C76"/>
    <w:rsid w:val="00303389"/>
    <w:rsid w:val="00305030"/>
    <w:rsid w:val="00305325"/>
    <w:rsid w:val="00305CBE"/>
    <w:rsid w:val="00305DA3"/>
    <w:rsid w:val="003110C2"/>
    <w:rsid w:val="003113AA"/>
    <w:rsid w:val="00311891"/>
    <w:rsid w:val="003124DA"/>
    <w:rsid w:val="00312D4A"/>
    <w:rsid w:val="00313F79"/>
    <w:rsid w:val="00314F19"/>
    <w:rsid w:val="00315C07"/>
    <w:rsid w:val="00315D8F"/>
    <w:rsid w:val="00317E2A"/>
    <w:rsid w:val="00320D88"/>
    <w:rsid w:val="00321C8D"/>
    <w:rsid w:val="003227F6"/>
    <w:rsid w:val="00322977"/>
    <w:rsid w:val="00322AE1"/>
    <w:rsid w:val="00322C4E"/>
    <w:rsid w:val="003242B9"/>
    <w:rsid w:val="00324D4D"/>
    <w:rsid w:val="00325217"/>
    <w:rsid w:val="00325E11"/>
    <w:rsid w:val="00326B4D"/>
    <w:rsid w:val="003300B9"/>
    <w:rsid w:val="00330D3C"/>
    <w:rsid w:val="00330DD4"/>
    <w:rsid w:val="00330F76"/>
    <w:rsid w:val="0033163F"/>
    <w:rsid w:val="00331F5C"/>
    <w:rsid w:val="00332A52"/>
    <w:rsid w:val="00332B22"/>
    <w:rsid w:val="00333001"/>
    <w:rsid w:val="00333902"/>
    <w:rsid w:val="00336C8B"/>
    <w:rsid w:val="00337CF1"/>
    <w:rsid w:val="00340517"/>
    <w:rsid w:val="00340CE1"/>
    <w:rsid w:val="003410F7"/>
    <w:rsid w:val="0034358F"/>
    <w:rsid w:val="0034402E"/>
    <w:rsid w:val="00345891"/>
    <w:rsid w:val="003460F8"/>
    <w:rsid w:val="003479DA"/>
    <w:rsid w:val="003506E3"/>
    <w:rsid w:val="00350942"/>
    <w:rsid w:val="003526D2"/>
    <w:rsid w:val="00352866"/>
    <w:rsid w:val="003539F3"/>
    <w:rsid w:val="003551B4"/>
    <w:rsid w:val="00357A60"/>
    <w:rsid w:val="00357ECF"/>
    <w:rsid w:val="00360C96"/>
    <w:rsid w:val="003614DE"/>
    <w:rsid w:val="003616D7"/>
    <w:rsid w:val="0036341F"/>
    <w:rsid w:val="00363717"/>
    <w:rsid w:val="0036437A"/>
    <w:rsid w:val="00364A15"/>
    <w:rsid w:val="003658BF"/>
    <w:rsid w:val="00365905"/>
    <w:rsid w:val="00365B9F"/>
    <w:rsid w:val="00370516"/>
    <w:rsid w:val="0037110D"/>
    <w:rsid w:val="00371ECF"/>
    <w:rsid w:val="00372037"/>
    <w:rsid w:val="00372416"/>
    <w:rsid w:val="00373342"/>
    <w:rsid w:val="0037525D"/>
    <w:rsid w:val="003761DD"/>
    <w:rsid w:val="00376F7D"/>
    <w:rsid w:val="00377891"/>
    <w:rsid w:val="00377C28"/>
    <w:rsid w:val="00380880"/>
    <w:rsid w:val="00380E8F"/>
    <w:rsid w:val="00381903"/>
    <w:rsid w:val="00382008"/>
    <w:rsid w:val="00382AEA"/>
    <w:rsid w:val="0038317C"/>
    <w:rsid w:val="00383627"/>
    <w:rsid w:val="00383854"/>
    <w:rsid w:val="00384F5E"/>
    <w:rsid w:val="003850E9"/>
    <w:rsid w:val="00385295"/>
    <w:rsid w:val="0038776C"/>
    <w:rsid w:val="00391963"/>
    <w:rsid w:val="00392DC9"/>
    <w:rsid w:val="00393475"/>
    <w:rsid w:val="00393B97"/>
    <w:rsid w:val="00394A3D"/>
    <w:rsid w:val="0039571D"/>
    <w:rsid w:val="00395926"/>
    <w:rsid w:val="00395C32"/>
    <w:rsid w:val="00395F44"/>
    <w:rsid w:val="00396280"/>
    <w:rsid w:val="00396FBF"/>
    <w:rsid w:val="003A1196"/>
    <w:rsid w:val="003A1E60"/>
    <w:rsid w:val="003A1EC2"/>
    <w:rsid w:val="003A227C"/>
    <w:rsid w:val="003A22CB"/>
    <w:rsid w:val="003A2863"/>
    <w:rsid w:val="003A4BB9"/>
    <w:rsid w:val="003A5EC7"/>
    <w:rsid w:val="003A669D"/>
    <w:rsid w:val="003A6723"/>
    <w:rsid w:val="003A67B3"/>
    <w:rsid w:val="003A7C0B"/>
    <w:rsid w:val="003B2DD0"/>
    <w:rsid w:val="003B3025"/>
    <w:rsid w:val="003B3399"/>
    <w:rsid w:val="003B4F22"/>
    <w:rsid w:val="003B773B"/>
    <w:rsid w:val="003C022C"/>
    <w:rsid w:val="003C3FCF"/>
    <w:rsid w:val="003C4ADD"/>
    <w:rsid w:val="003C4FB3"/>
    <w:rsid w:val="003C68B6"/>
    <w:rsid w:val="003C6A9C"/>
    <w:rsid w:val="003C71E5"/>
    <w:rsid w:val="003C7C73"/>
    <w:rsid w:val="003C7E31"/>
    <w:rsid w:val="003D00E4"/>
    <w:rsid w:val="003D01E8"/>
    <w:rsid w:val="003D0BE2"/>
    <w:rsid w:val="003D16BA"/>
    <w:rsid w:val="003D19DA"/>
    <w:rsid w:val="003D1CBD"/>
    <w:rsid w:val="003D28BD"/>
    <w:rsid w:val="003D5139"/>
    <w:rsid w:val="003D5AB2"/>
    <w:rsid w:val="003D5FD9"/>
    <w:rsid w:val="003D6D1E"/>
    <w:rsid w:val="003E237E"/>
    <w:rsid w:val="003E2FDF"/>
    <w:rsid w:val="003E4B54"/>
    <w:rsid w:val="003E5F60"/>
    <w:rsid w:val="003F0212"/>
    <w:rsid w:val="003F08C8"/>
    <w:rsid w:val="003F0FF3"/>
    <w:rsid w:val="003F2406"/>
    <w:rsid w:val="003F366F"/>
    <w:rsid w:val="003F3F67"/>
    <w:rsid w:val="003F491E"/>
    <w:rsid w:val="003F62A0"/>
    <w:rsid w:val="003F7210"/>
    <w:rsid w:val="0040065C"/>
    <w:rsid w:val="00400CBA"/>
    <w:rsid w:val="004011B6"/>
    <w:rsid w:val="004017C1"/>
    <w:rsid w:val="00401CBE"/>
    <w:rsid w:val="0040276F"/>
    <w:rsid w:val="004033F4"/>
    <w:rsid w:val="00403B01"/>
    <w:rsid w:val="00404F0C"/>
    <w:rsid w:val="0040521A"/>
    <w:rsid w:val="004113BF"/>
    <w:rsid w:val="0041287E"/>
    <w:rsid w:val="0041299C"/>
    <w:rsid w:val="004141E1"/>
    <w:rsid w:val="0041465A"/>
    <w:rsid w:val="00414C67"/>
    <w:rsid w:val="00414FFE"/>
    <w:rsid w:val="00415558"/>
    <w:rsid w:val="0041630D"/>
    <w:rsid w:val="00417A4E"/>
    <w:rsid w:val="00421216"/>
    <w:rsid w:val="0042168A"/>
    <w:rsid w:val="00421966"/>
    <w:rsid w:val="004225D1"/>
    <w:rsid w:val="00422F0E"/>
    <w:rsid w:val="004233E6"/>
    <w:rsid w:val="00423900"/>
    <w:rsid w:val="0042487D"/>
    <w:rsid w:val="00424E79"/>
    <w:rsid w:val="00426770"/>
    <w:rsid w:val="004268AE"/>
    <w:rsid w:val="00430380"/>
    <w:rsid w:val="00430809"/>
    <w:rsid w:val="00430CD8"/>
    <w:rsid w:val="00431597"/>
    <w:rsid w:val="0043205A"/>
    <w:rsid w:val="004325D0"/>
    <w:rsid w:val="00433B01"/>
    <w:rsid w:val="00433C5C"/>
    <w:rsid w:val="00433F24"/>
    <w:rsid w:val="004343F2"/>
    <w:rsid w:val="00434436"/>
    <w:rsid w:val="00434F8A"/>
    <w:rsid w:val="00435322"/>
    <w:rsid w:val="00435365"/>
    <w:rsid w:val="00436FB5"/>
    <w:rsid w:val="00437CA9"/>
    <w:rsid w:val="004405B9"/>
    <w:rsid w:val="0044116C"/>
    <w:rsid w:val="004420D4"/>
    <w:rsid w:val="004421A1"/>
    <w:rsid w:val="00442FA4"/>
    <w:rsid w:val="00443700"/>
    <w:rsid w:val="0044406E"/>
    <w:rsid w:val="00444F16"/>
    <w:rsid w:val="0044519B"/>
    <w:rsid w:val="0044570F"/>
    <w:rsid w:val="00445903"/>
    <w:rsid w:val="004465B8"/>
    <w:rsid w:val="00447160"/>
    <w:rsid w:val="00447221"/>
    <w:rsid w:val="004475DF"/>
    <w:rsid w:val="00447AB4"/>
    <w:rsid w:val="00447EB6"/>
    <w:rsid w:val="0045033A"/>
    <w:rsid w:val="004504DB"/>
    <w:rsid w:val="00450C82"/>
    <w:rsid w:val="00451543"/>
    <w:rsid w:val="00451CFC"/>
    <w:rsid w:val="00452086"/>
    <w:rsid w:val="004527A8"/>
    <w:rsid w:val="0045296F"/>
    <w:rsid w:val="00452A13"/>
    <w:rsid w:val="00454850"/>
    <w:rsid w:val="004548A4"/>
    <w:rsid w:val="00455711"/>
    <w:rsid w:val="004557A4"/>
    <w:rsid w:val="00455B33"/>
    <w:rsid w:val="00457444"/>
    <w:rsid w:val="00457E4B"/>
    <w:rsid w:val="00460BA5"/>
    <w:rsid w:val="00461566"/>
    <w:rsid w:val="00461611"/>
    <w:rsid w:val="00462070"/>
    <w:rsid w:val="00462482"/>
    <w:rsid w:val="00462672"/>
    <w:rsid w:val="00462D64"/>
    <w:rsid w:val="004633A2"/>
    <w:rsid w:val="00464713"/>
    <w:rsid w:val="00464A4C"/>
    <w:rsid w:val="004671F7"/>
    <w:rsid w:val="00467211"/>
    <w:rsid w:val="004678CF"/>
    <w:rsid w:val="004714E5"/>
    <w:rsid w:val="00473644"/>
    <w:rsid w:val="00473D7C"/>
    <w:rsid w:val="00473F58"/>
    <w:rsid w:val="004745D1"/>
    <w:rsid w:val="004748C5"/>
    <w:rsid w:val="0047605F"/>
    <w:rsid w:val="0047675C"/>
    <w:rsid w:val="0048167B"/>
    <w:rsid w:val="00481B3A"/>
    <w:rsid w:val="004826E0"/>
    <w:rsid w:val="0048364E"/>
    <w:rsid w:val="00484538"/>
    <w:rsid w:val="00484DFC"/>
    <w:rsid w:val="004852ED"/>
    <w:rsid w:val="00486800"/>
    <w:rsid w:val="004877CE"/>
    <w:rsid w:val="00487E92"/>
    <w:rsid w:val="00490150"/>
    <w:rsid w:val="00492777"/>
    <w:rsid w:val="00493151"/>
    <w:rsid w:val="00493A06"/>
    <w:rsid w:val="004940CF"/>
    <w:rsid w:val="00494474"/>
    <w:rsid w:val="00494ED5"/>
    <w:rsid w:val="00495983"/>
    <w:rsid w:val="0049641D"/>
    <w:rsid w:val="0049694D"/>
    <w:rsid w:val="00496CDE"/>
    <w:rsid w:val="00496E42"/>
    <w:rsid w:val="00497201"/>
    <w:rsid w:val="004974B5"/>
    <w:rsid w:val="004977C2"/>
    <w:rsid w:val="00497ED9"/>
    <w:rsid w:val="004A050C"/>
    <w:rsid w:val="004A097F"/>
    <w:rsid w:val="004A0EAB"/>
    <w:rsid w:val="004A25EE"/>
    <w:rsid w:val="004A2A76"/>
    <w:rsid w:val="004A3F01"/>
    <w:rsid w:val="004A4A67"/>
    <w:rsid w:val="004A4D7F"/>
    <w:rsid w:val="004A6E42"/>
    <w:rsid w:val="004B0D5F"/>
    <w:rsid w:val="004B0F5C"/>
    <w:rsid w:val="004B25B3"/>
    <w:rsid w:val="004B2760"/>
    <w:rsid w:val="004B3C7B"/>
    <w:rsid w:val="004B3FF8"/>
    <w:rsid w:val="004B51A2"/>
    <w:rsid w:val="004B5575"/>
    <w:rsid w:val="004B6C4E"/>
    <w:rsid w:val="004B794E"/>
    <w:rsid w:val="004C064D"/>
    <w:rsid w:val="004C0660"/>
    <w:rsid w:val="004C14FC"/>
    <w:rsid w:val="004C17D9"/>
    <w:rsid w:val="004C2A48"/>
    <w:rsid w:val="004C33D3"/>
    <w:rsid w:val="004C3579"/>
    <w:rsid w:val="004C36F9"/>
    <w:rsid w:val="004C374A"/>
    <w:rsid w:val="004C46BF"/>
    <w:rsid w:val="004C4E94"/>
    <w:rsid w:val="004C6225"/>
    <w:rsid w:val="004C7C37"/>
    <w:rsid w:val="004D2523"/>
    <w:rsid w:val="004D3D64"/>
    <w:rsid w:val="004D3FE0"/>
    <w:rsid w:val="004D45D4"/>
    <w:rsid w:val="004D5541"/>
    <w:rsid w:val="004D5F43"/>
    <w:rsid w:val="004E0C40"/>
    <w:rsid w:val="004E161C"/>
    <w:rsid w:val="004E1DF3"/>
    <w:rsid w:val="004E29B1"/>
    <w:rsid w:val="004E2D62"/>
    <w:rsid w:val="004E3563"/>
    <w:rsid w:val="004E3B9A"/>
    <w:rsid w:val="004E494D"/>
    <w:rsid w:val="004E52E3"/>
    <w:rsid w:val="004E6116"/>
    <w:rsid w:val="004E6F1A"/>
    <w:rsid w:val="004E77EF"/>
    <w:rsid w:val="004E7ADF"/>
    <w:rsid w:val="004F08CA"/>
    <w:rsid w:val="004F219B"/>
    <w:rsid w:val="004F34CC"/>
    <w:rsid w:val="004F4365"/>
    <w:rsid w:val="004F4B00"/>
    <w:rsid w:val="004F5DDA"/>
    <w:rsid w:val="004F6026"/>
    <w:rsid w:val="004F651C"/>
    <w:rsid w:val="004F782A"/>
    <w:rsid w:val="0050068A"/>
    <w:rsid w:val="00500AA5"/>
    <w:rsid w:val="00501BAB"/>
    <w:rsid w:val="00502656"/>
    <w:rsid w:val="00502A16"/>
    <w:rsid w:val="00502A36"/>
    <w:rsid w:val="00502E96"/>
    <w:rsid w:val="00502EF3"/>
    <w:rsid w:val="00503A30"/>
    <w:rsid w:val="005041F6"/>
    <w:rsid w:val="005076DD"/>
    <w:rsid w:val="00510B45"/>
    <w:rsid w:val="00512389"/>
    <w:rsid w:val="00514010"/>
    <w:rsid w:val="00515C10"/>
    <w:rsid w:val="00517030"/>
    <w:rsid w:val="005171B5"/>
    <w:rsid w:val="00517843"/>
    <w:rsid w:val="00517B85"/>
    <w:rsid w:val="00520A15"/>
    <w:rsid w:val="00520B96"/>
    <w:rsid w:val="00521AB3"/>
    <w:rsid w:val="00521C6C"/>
    <w:rsid w:val="00522A69"/>
    <w:rsid w:val="00522CE4"/>
    <w:rsid w:val="00523628"/>
    <w:rsid w:val="00523AB0"/>
    <w:rsid w:val="0052490D"/>
    <w:rsid w:val="0052520C"/>
    <w:rsid w:val="005264C9"/>
    <w:rsid w:val="00526C2D"/>
    <w:rsid w:val="005304A2"/>
    <w:rsid w:val="00530D1B"/>
    <w:rsid w:val="005313C0"/>
    <w:rsid w:val="0053302F"/>
    <w:rsid w:val="0053593D"/>
    <w:rsid w:val="00535C52"/>
    <w:rsid w:val="00535FAC"/>
    <w:rsid w:val="00536106"/>
    <w:rsid w:val="005419F5"/>
    <w:rsid w:val="00541B2E"/>
    <w:rsid w:val="00542950"/>
    <w:rsid w:val="00542966"/>
    <w:rsid w:val="00542B54"/>
    <w:rsid w:val="00544E3F"/>
    <w:rsid w:val="005454FE"/>
    <w:rsid w:val="00545801"/>
    <w:rsid w:val="00546DBB"/>
    <w:rsid w:val="005475BC"/>
    <w:rsid w:val="00547A8D"/>
    <w:rsid w:val="00551058"/>
    <w:rsid w:val="00551188"/>
    <w:rsid w:val="0055213D"/>
    <w:rsid w:val="00553D46"/>
    <w:rsid w:val="005545CC"/>
    <w:rsid w:val="005548CA"/>
    <w:rsid w:val="0055490E"/>
    <w:rsid w:val="005551CA"/>
    <w:rsid w:val="005561C3"/>
    <w:rsid w:val="00556800"/>
    <w:rsid w:val="0056022D"/>
    <w:rsid w:val="005606E0"/>
    <w:rsid w:val="00560894"/>
    <w:rsid w:val="00562BC6"/>
    <w:rsid w:val="00563A90"/>
    <w:rsid w:val="00563E25"/>
    <w:rsid w:val="00563F37"/>
    <w:rsid w:val="005642FE"/>
    <w:rsid w:val="005662B7"/>
    <w:rsid w:val="0056772D"/>
    <w:rsid w:val="005720DF"/>
    <w:rsid w:val="00576436"/>
    <w:rsid w:val="0057654C"/>
    <w:rsid w:val="005769CD"/>
    <w:rsid w:val="00576D1E"/>
    <w:rsid w:val="00576FD6"/>
    <w:rsid w:val="005774AF"/>
    <w:rsid w:val="00580EA0"/>
    <w:rsid w:val="005826AA"/>
    <w:rsid w:val="005832C1"/>
    <w:rsid w:val="0058341A"/>
    <w:rsid w:val="00584859"/>
    <w:rsid w:val="00585010"/>
    <w:rsid w:val="00585F40"/>
    <w:rsid w:val="00587789"/>
    <w:rsid w:val="00587992"/>
    <w:rsid w:val="00587E17"/>
    <w:rsid w:val="005924B8"/>
    <w:rsid w:val="005942FB"/>
    <w:rsid w:val="0059450B"/>
    <w:rsid w:val="00594980"/>
    <w:rsid w:val="00594C9B"/>
    <w:rsid w:val="005960FD"/>
    <w:rsid w:val="005969D5"/>
    <w:rsid w:val="00596A97"/>
    <w:rsid w:val="00596E06"/>
    <w:rsid w:val="005A0974"/>
    <w:rsid w:val="005A0B2B"/>
    <w:rsid w:val="005A1668"/>
    <w:rsid w:val="005A1D1C"/>
    <w:rsid w:val="005A3E71"/>
    <w:rsid w:val="005A5164"/>
    <w:rsid w:val="005A55AC"/>
    <w:rsid w:val="005A58CC"/>
    <w:rsid w:val="005A590D"/>
    <w:rsid w:val="005A6508"/>
    <w:rsid w:val="005B0953"/>
    <w:rsid w:val="005B100E"/>
    <w:rsid w:val="005B30F9"/>
    <w:rsid w:val="005B3246"/>
    <w:rsid w:val="005B3931"/>
    <w:rsid w:val="005B4B6D"/>
    <w:rsid w:val="005B4FEB"/>
    <w:rsid w:val="005B7A59"/>
    <w:rsid w:val="005C0239"/>
    <w:rsid w:val="005C0B33"/>
    <w:rsid w:val="005C0BA8"/>
    <w:rsid w:val="005C15C2"/>
    <w:rsid w:val="005C2461"/>
    <w:rsid w:val="005C2B19"/>
    <w:rsid w:val="005C303C"/>
    <w:rsid w:val="005C3A01"/>
    <w:rsid w:val="005C3ED7"/>
    <w:rsid w:val="005C4301"/>
    <w:rsid w:val="005C745E"/>
    <w:rsid w:val="005C7641"/>
    <w:rsid w:val="005C7C7D"/>
    <w:rsid w:val="005C7E30"/>
    <w:rsid w:val="005D18CE"/>
    <w:rsid w:val="005D1CA8"/>
    <w:rsid w:val="005D2DA6"/>
    <w:rsid w:val="005D37C7"/>
    <w:rsid w:val="005D5D64"/>
    <w:rsid w:val="005D66FD"/>
    <w:rsid w:val="005D6EF3"/>
    <w:rsid w:val="005D7ACF"/>
    <w:rsid w:val="005E0ECA"/>
    <w:rsid w:val="005E2420"/>
    <w:rsid w:val="005E2574"/>
    <w:rsid w:val="005E3640"/>
    <w:rsid w:val="005E400E"/>
    <w:rsid w:val="005E4120"/>
    <w:rsid w:val="005E56C7"/>
    <w:rsid w:val="005E6255"/>
    <w:rsid w:val="005E63FE"/>
    <w:rsid w:val="005E66AF"/>
    <w:rsid w:val="005E7A1F"/>
    <w:rsid w:val="005F039B"/>
    <w:rsid w:val="005F0903"/>
    <w:rsid w:val="005F092D"/>
    <w:rsid w:val="005F1C04"/>
    <w:rsid w:val="005F21F2"/>
    <w:rsid w:val="005F77BC"/>
    <w:rsid w:val="00600306"/>
    <w:rsid w:val="006014D0"/>
    <w:rsid w:val="00602F45"/>
    <w:rsid w:val="00603028"/>
    <w:rsid w:val="00604DDA"/>
    <w:rsid w:val="0060580B"/>
    <w:rsid w:val="00610014"/>
    <w:rsid w:val="00610E3D"/>
    <w:rsid w:val="0061156D"/>
    <w:rsid w:val="00614B6A"/>
    <w:rsid w:val="0061552C"/>
    <w:rsid w:val="006175B2"/>
    <w:rsid w:val="006175C3"/>
    <w:rsid w:val="006207A8"/>
    <w:rsid w:val="00621136"/>
    <w:rsid w:val="006211ED"/>
    <w:rsid w:val="006218AC"/>
    <w:rsid w:val="006222F6"/>
    <w:rsid w:val="00622554"/>
    <w:rsid w:val="006233B8"/>
    <w:rsid w:val="006233E6"/>
    <w:rsid w:val="0062363D"/>
    <w:rsid w:val="006246B8"/>
    <w:rsid w:val="00624752"/>
    <w:rsid w:val="00625BB0"/>
    <w:rsid w:val="0062606E"/>
    <w:rsid w:val="006272E8"/>
    <w:rsid w:val="006301E1"/>
    <w:rsid w:val="00630741"/>
    <w:rsid w:val="00631FFD"/>
    <w:rsid w:val="00632063"/>
    <w:rsid w:val="00632E17"/>
    <w:rsid w:val="0063420D"/>
    <w:rsid w:val="006346C9"/>
    <w:rsid w:val="00634F43"/>
    <w:rsid w:val="00635A99"/>
    <w:rsid w:val="006400FF"/>
    <w:rsid w:val="006402D5"/>
    <w:rsid w:val="006407B7"/>
    <w:rsid w:val="00640AA2"/>
    <w:rsid w:val="00640BA6"/>
    <w:rsid w:val="006420E1"/>
    <w:rsid w:val="0064353A"/>
    <w:rsid w:val="00645B44"/>
    <w:rsid w:val="00645B6C"/>
    <w:rsid w:val="00646E69"/>
    <w:rsid w:val="00647295"/>
    <w:rsid w:val="0065004B"/>
    <w:rsid w:val="0065183A"/>
    <w:rsid w:val="0065201B"/>
    <w:rsid w:val="0065204D"/>
    <w:rsid w:val="00652384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60864"/>
    <w:rsid w:val="00661A34"/>
    <w:rsid w:val="00662090"/>
    <w:rsid w:val="00662B0B"/>
    <w:rsid w:val="00662E10"/>
    <w:rsid w:val="00664B80"/>
    <w:rsid w:val="00665201"/>
    <w:rsid w:val="00665534"/>
    <w:rsid w:val="00665B2D"/>
    <w:rsid w:val="00667AFA"/>
    <w:rsid w:val="00671BDA"/>
    <w:rsid w:val="00673153"/>
    <w:rsid w:val="00673282"/>
    <w:rsid w:val="00676890"/>
    <w:rsid w:val="00676CA2"/>
    <w:rsid w:val="0067739A"/>
    <w:rsid w:val="006775DF"/>
    <w:rsid w:val="006800DF"/>
    <w:rsid w:val="00680605"/>
    <w:rsid w:val="006813B8"/>
    <w:rsid w:val="00682CB9"/>
    <w:rsid w:val="00683296"/>
    <w:rsid w:val="00683B9B"/>
    <w:rsid w:val="00684411"/>
    <w:rsid w:val="0068582D"/>
    <w:rsid w:val="006868F5"/>
    <w:rsid w:val="00686926"/>
    <w:rsid w:val="0068717D"/>
    <w:rsid w:val="006872CC"/>
    <w:rsid w:val="00687E8E"/>
    <w:rsid w:val="00691FD4"/>
    <w:rsid w:val="00695FF6"/>
    <w:rsid w:val="006973DD"/>
    <w:rsid w:val="006A036A"/>
    <w:rsid w:val="006A046A"/>
    <w:rsid w:val="006A04DC"/>
    <w:rsid w:val="006A0968"/>
    <w:rsid w:val="006A0C4B"/>
    <w:rsid w:val="006A1B99"/>
    <w:rsid w:val="006A1F0B"/>
    <w:rsid w:val="006A3DF2"/>
    <w:rsid w:val="006A42BE"/>
    <w:rsid w:val="006A46DB"/>
    <w:rsid w:val="006A48C8"/>
    <w:rsid w:val="006A4D37"/>
    <w:rsid w:val="006A50C1"/>
    <w:rsid w:val="006A5C60"/>
    <w:rsid w:val="006A6230"/>
    <w:rsid w:val="006A7064"/>
    <w:rsid w:val="006A7B6B"/>
    <w:rsid w:val="006B08D9"/>
    <w:rsid w:val="006B1B1F"/>
    <w:rsid w:val="006B2A57"/>
    <w:rsid w:val="006B2EF2"/>
    <w:rsid w:val="006B436F"/>
    <w:rsid w:val="006B495F"/>
    <w:rsid w:val="006B499B"/>
    <w:rsid w:val="006B6251"/>
    <w:rsid w:val="006B6B50"/>
    <w:rsid w:val="006C208A"/>
    <w:rsid w:val="006C3232"/>
    <w:rsid w:val="006C3AA8"/>
    <w:rsid w:val="006C413A"/>
    <w:rsid w:val="006C4C31"/>
    <w:rsid w:val="006C6A6A"/>
    <w:rsid w:val="006C7468"/>
    <w:rsid w:val="006D09A9"/>
    <w:rsid w:val="006D138E"/>
    <w:rsid w:val="006D1DCE"/>
    <w:rsid w:val="006D284B"/>
    <w:rsid w:val="006D37D5"/>
    <w:rsid w:val="006D3CB6"/>
    <w:rsid w:val="006D3FD6"/>
    <w:rsid w:val="006D5A19"/>
    <w:rsid w:val="006D641C"/>
    <w:rsid w:val="006D64ED"/>
    <w:rsid w:val="006D6999"/>
    <w:rsid w:val="006D69BF"/>
    <w:rsid w:val="006D746B"/>
    <w:rsid w:val="006E0696"/>
    <w:rsid w:val="006E15B8"/>
    <w:rsid w:val="006E1EFE"/>
    <w:rsid w:val="006E23F8"/>
    <w:rsid w:val="006E2614"/>
    <w:rsid w:val="006E30A8"/>
    <w:rsid w:val="006E3A38"/>
    <w:rsid w:val="006E3EE0"/>
    <w:rsid w:val="006E5046"/>
    <w:rsid w:val="006E51B3"/>
    <w:rsid w:val="006E53AC"/>
    <w:rsid w:val="006E5825"/>
    <w:rsid w:val="006E66D0"/>
    <w:rsid w:val="006E6B0F"/>
    <w:rsid w:val="006E7F7C"/>
    <w:rsid w:val="006F03EA"/>
    <w:rsid w:val="006F17C1"/>
    <w:rsid w:val="006F1BC0"/>
    <w:rsid w:val="006F1F2E"/>
    <w:rsid w:val="006F2324"/>
    <w:rsid w:val="006F26F7"/>
    <w:rsid w:val="006F385D"/>
    <w:rsid w:val="006F3D9E"/>
    <w:rsid w:val="006F43E4"/>
    <w:rsid w:val="006F5D5E"/>
    <w:rsid w:val="006F6C3C"/>
    <w:rsid w:val="007000C2"/>
    <w:rsid w:val="00700B32"/>
    <w:rsid w:val="00700F4A"/>
    <w:rsid w:val="0070357D"/>
    <w:rsid w:val="00704174"/>
    <w:rsid w:val="0070462C"/>
    <w:rsid w:val="00706D0C"/>
    <w:rsid w:val="00707A47"/>
    <w:rsid w:val="007111F3"/>
    <w:rsid w:val="007114BA"/>
    <w:rsid w:val="007114CD"/>
    <w:rsid w:val="0071151E"/>
    <w:rsid w:val="0071296E"/>
    <w:rsid w:val="00713645"/>
    <w:rsid w:val="00714791"/>
    <w:rsid w:val="00714943"/>
    <w:rsid w:val="00714D01"/>
    <w:rsid w:val="007157EE"/>
    <w:rsid w:val="0071584F"/>
    <w:rsid w:val="00717E0A"/>
    <w:rsid w:val="00720648"/>
    <w:rsid w:val="00722B56"/>
    <w:rsid w:val="00723106"/>
    <w:rsid w:val="0072336F"/>
    <w:rsid w:val="007243CB"/>
    <w:rsid w:val="00724582"/>
    <w:rsid w:val="0072508E"/>
    <w:rsid w:val="00725481"/>
    <w:rsid w:val="007257B2"/>
    <w:rsid w:val="007261EA"/>
    <w:rsid w:val="00726A50"/>
    <w:rsid w:val="00726C66"/>
    <w:rsid w:val="007275BA"/>
    <w:rsid w:val="007328C0"/>
    <w:rsid w:val="00732B65"/>
    <w:rsid w:val="007341EF"/>
    <w:rsid w:val="00735C18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2994"/>
    <w:rsid w:val="00743C5D"/>
    <w:rsid w:val="00744718"/>
    <w:rsid w:val="0074565B"/>
    <w:rsid w:val="00745A63"/>
    <w:rsid w:val="00746052"/>
    <w:rsid w:val="00752E14"/>
    <w:rsid w:val="00754AA4"/>
    <w:rsid w:val="00755983"/>
    <w:rsid w:val="00755FD2"/>
    <w:rsid w:val="00757251"/>
    <w:rsid w:val="007578F5"/>
    <w:rsid w:val="00757A2D"/>
    <w:rsid w:val="00761912"/>
    <w:rsid w:val="007623CD"/>
    <w:rsid w:val="00762BD6"/>
    <w:rsid w:val="00763E2F"/>
    <w:rsid w:val="00764154"/>
    <w:rsid w:val="00765063"/>
    <w:rsid w:val="007657E7"/>
    <w:rsid w:val="00765C4E"/>
    <w:rsid w:val="00765C75"/>
    <w:rsid w:val="0076690C"/>
    <w:rsid w:val="007669D6"/>
    <w:rsid w:val="00767B52"/>
    <w:rsid w:val="00771329"/>
    <w:rsid w:val="00771F77"/>
    <w:rsid w:val="00772119"/>
    <w:rsid w:val="00772C37"/>
    <w:rsid w:val="00774CEB"/>
    <w:rsid w:val="007762C3"/>
    <w:rsid w:val="0077662A"/>
    <w:rsid w:val="00776CC7"/>
    <w:rsid w:val="00777DE8"/>
    <w:rsid w:val="00777EFD"/>
    <w:rsid w:val="007805E4"/>
    <w:rsid w:val="007806CB"/>
    <w:rsid w:val="007810F4"/>
    <w:rsid w:val="007817F9"/>
    <w:rsid w:val="0078235D"/>
    <w:rsid w:val="0078304F"/>
    <w:rsid w:val="007839C6"/>
    <w:rsid w:val="00786FB4"/>
    <w:rsid w:val="007905A8"/>
    <w:rsid w:val="00791028"/>
    <w:rsid w:val="00791390"/>
    <w:rsid w:val="00791412"/>
    <w:rsid w:val="00791757"/>
    <w:rsid w:val="007919D2"/>
    <w:rsid w:val="00793F79"/>
    <w:rsid w:val="00794EC3"/>
    <w:rsid w:val="00796A20"/>
    <w:rsid w:val="007A0C8D"/>
    <w:rsid w:val="007A37F4"/>
    <w:rsid w:val="007A3A69"/>
    <w:rsid w:val="007A46FF"/>
    <w:rsid w:val="007A48A6"/>
    <w:rsid w:val="007A48E5"/>
    <w:rsid w:val="007A571D"/>
    <w:rsid w:val="007A6828"/>
    <w:rsid w:val="007B0F7C"/>
    <w:rsid w:val="007B2AFA"/>
    <w:rsid w:val="007B3F95"/>
    <w:rsid w:val="007B4631"/>
    <w:rsid w:val="007B5269"/>
    <w:rsid w:val="007B5D05"/>
    <w:rsid w:val="007B7159"/>
    <w:rsid w:val="007B796D"/>
    <w:rsid w:val="007B7C93"/>
    <w:rsid w:val="007B7CC2"/>
    <w:rsid w:val="007B7D78"/>
    <w:rsid w:val="007C0034"/>
    <w:rsid w:val="007C0280"/>
    <w:rsid w:val="007C1D4A"/>
    <w:rsid w:val="007C4DE1"/>
    <w:rsid w:val="007C5E0A"/>
    <w:rsid w:val="007C5EB8"/>
    <w:rsid w:val="007C6B20"/>
    <w:rsid w:val="007C6B29"/>
    <w:rsid w:val="007D1484"/>
    <w:rsid w:val="007D1821"/>
    <w:rsid w:val="007D4088"/>
    <w:rsid w:val="007D4616"/>
    <w:rsid w:val="007D478D"/>
    <w:rsid w:val="007D5213"/>
    <w:rsid w:val="007D6C08"/>
    <w:rsid w:val="007D719B"/>
    <w:rsid w:val="007D7A65"/>
    <w:rsid w:val="007E009A"/>
    <w:rsid w:val="007E2B32"/>
    <w:rsid w:val="007E2BC9"/>
    <w:rsid w:val="007E3126"/>
    <w:rsid w:val="007E3CDD"/>
    <w:rsid w:val="007E3E1D"/>
    <w:rsid w:val="007E42C1"/>
    <w:rsid w:val="007E4378"/>
    <w:rsid w:val="007E44D5"/>
    <w:rsid w:val="007E6B78"/>
    <w:rsid w:val="007E778C"/>
    <w:rsid w:val="007F083A"/>
    <w:rsid w:val="007F085B"/>
    <w:rsid w:val="007F16E1"/>
    <w:rsid w:val="007F1BAF"/>
    <w:rsid w:val="007F2E75"/>
    <w:rsid w:val="007F323C"/>
    <w:rsid w:val="007F3487"/>
    <w:rsid w:val="007F352C"/>
    <w:rsid w:val="007F356B"/>
    <w:rsid w:val="007F38A0"/>
    <w:rsid w:val="007F4250"/>
    <w:rsid w:val="007F5E48"/>
    <w:rsid w:val="007F7064"/>
    <w:rsid w:val="007F71A0"/>
    <w:rsid w:val="007F7694"/>
    <w:rsid w:val="007F7B1B"/>
    <w:rsid w:val="007F7ECD"/>
    <w:rsid w:val="00800D3C"/>
    <w:rsid w:val="008010D0"/>
    <w:rsid w:val="00803193"/>
    <w:rsid w:val="008034BF"/>
    <w:rsid w:val="00803778"/>
    <w:rsid w:val="00803B55"/>
    <w:rsid w:val="00803BAE"/>
    <w:rsid w:val="008049E8"/>
    <w:rsid w:val="00804B85"/>
    <w:rsid w:val="00805C78"/>
    <w:rsid w:val="008062DC"/>
    <w:rsid w:val="0081004C"/>
    <w:rsid w:val="00810B31"/>
    <w:rsid w:val="00810D75"/>
    <w:rsid w:val="00812409"/>
    <w:rsid w:val="0081331D"/>
    <w:rsid w:val="0081358E"/>
    <w:rsid w:val="008137ED"/>
    <w:rsid w:val="00813AA9"/>
    <w:rsid w:val="00814607"/>
    <w:rsid w:val="008163B7"/>
    <w:rsid w:val="008164C5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4053"/>
    <w:rsid w:val="008254C0"/>
    <w:rsid w:val="00825DB2"/>
    <w:rsid w:val="00826615"/>
    <w:rsid w:val="0082729C"/>
    <w:rsid w:val="0082791D"/>
    <w:rsid w:val="00827B14"/>
    <w:rsid w:val="00832559"/>
    <w:rsid w:val="0083416A"/>
    <w:rsid w:val="008345A6"/>
    <w:rsid w:val="00834942"/>
    <w:rsid w:val="00834C73"/>
    <w:rsid w:val="008363F9"/>
    <w:rsid w:val="00837213"/>
    <w:rsid w:val="00840C36"/>
    <w:rsid w:val="00841125"/>
    <w:rsid w:val="0084235D"/>
    <w:rsid w:val="00842B0C"/>
    <w:rsid w:val="00842CC3"/>
    <w:rsid w:val="008436C7"/>
    <w:rsid w:val="0084427C"/>
    <w:rsid w:val="008449E6"/>
    <w:rsid w:val="00844A76"/>
    <w:rsid w:val="00845D19"/>
    <w:rsid w:val="008468ED"/>
    <w:rsid w:val="00846A25"/>
    <w:rsid w:val="00846AF3"/>
    <w:rsid w:val="00846B3A"/>
    <w:rsid w:val="00851D72"/>
    <w:rsid w:val="00851DF8"/>
    <w:rsid w:val="0085279C"/>
    <w:rsid w:val="00853187"/>
    <w:rsid w:val="00853C17"/>
    <w:rsid w:val="00854933"/>
    <w:rsid w:val="00855C4B"/>
    <w:rsid w:val="0085609F"/>
    <w:rsid w:val="00856349"/>
    <w:rsid w:val="008564F9"/>
    <w:rsid w:val="00856537"/>
    <w:rsid w:val="00856EB0"/>
    <w:rsid w:val="0085762E"/>
    <w:rsid w:val="0086040D"/>
    <w:rsid w:val="00860E57"/>
    <w:rsid w:val="00861EDC"/>
    <w:rsid w:val="00862017"/>
    <w:rsid w:val="00863776"/>
    <w:rsid w:val="00864173"/>
    <w:rsid w:val="00864360"/>
    <w:rsid w:val="00865051"/>
    <w:rsid w:val="0086537E"/>
    <w:rsid w:val="00865E38"/>
    <w:rsid w:val="008661A0"/>
    <w:rsid w:val="008662C2"/>
    <w:rsid w:val="0087047A"/>
    <w:rsid w:val="00870B12"/>
    <w:rsid w:val="00874C95"/>
    <w:rsid w:val="008752A1"/>
    <w:rsid w:val="0087598A"/>
    <w:rsid w:val="00876CE0"/>
    <w:rsid w:val="00880E0F"/>
    <w:rsid w:val="0088105A"/>
    <w:rsid w:val="00881EFC"/>
    <w:rsid w:val="0088304C"/>
    <w:rsid w:val="0088378C"/>
    <w:rsid w:val="00884344"/>
    <w:rsid w:val="008859D4"/>
    <w:rsid w:val="00885C57"/>
    <w:rsid w:val="0088686A"/>
    <w:rsid w:val="008868CF"/>
    <w:rsid w:val="00890C22"/>
    <w:rsid w:val="00891920"/>
    <w:rsid w:val="008919D6"/>
    <w:rsid w:val="00891E26"/>
    <w:rsid w:val="00891F25"/>
    <w:rsid w:val="008923F9"/>
    <w:rsid w:val="00894045"/>
    <w:rsid w:val="0089509F"/>
    <w:rsid w:val="00895BAC"/>
    <w:rsid w:val="00895F6B"/>
    <w:rsid w:val="008962C0"/>
    <w:rsid w:val="0089679F"/>
    <w:rsid w:val="00896D0F"/>
    <w:rsid w:val="00896FD8"/>
    <w:rsid w:val="0089761A"/>
    <w:rsid w:val="00897B7B"/>
    <w:rsid w:val="008A0715"/>
    <w:rsid w:val="008A0F94"/>
    <w:rsid w:val="008A18D1"/>
    <w:rsid w:val="008A2A9F"/>
    <w:rsid w:val="008A467C"/>
    <w:rsid w:val="008A49DB"/>
    <w:rsid w:val="008A5047"/>
    <w:rsid w:val="008A7867"/>
    <w:rsid w:val="008A7D99"/>
    <w:rsid w:val="008B1130"/>
    <w:rsid w:val="008B1E0C"/>
    <w:rsid w:val="008B1E2D"/>
    <w:rsid w:val="008B2ADA"/>
    <w:rsid w:val="008B2B2A"/>
    <w:rsid w:val="008B2B4F"/>
    <w:rsid w:val="008B2BF2"/>
    <w:rsid w:val="008B4136"/>
    <w:rsid w:val="008B57D9"/>
    <w:rsid w:val="008B65D5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7BA"/>
    <w:rsid w:val="008C0895"/>
    <w:rsid w:val="008C18F8"/>
    <w:rsid w:val="008C1D88"/>
    <w:rsid w:val="008C268D"/>
    <w:rsid w:val="008C4B89"/>
    <w:rsid w:val="008C5D69"/>
    <w:rsid w:val="008C5F6E"/>
    <w:rsid w:val="008D0F17"/>
    <w:rsid w:val="008D0F92"/>
    <w:rsid w:val="008D1296"/>
    <w:rsid w:val="008D1428"/>
    <w:rsid w:val="008D1D03"/>
    <w:rsid w:val="008D2433"/>
    <w:rsid w:val="008D2A81"/>
    <w:rsid w:val="008D2C2A"/>
    <w:rsid w:val="008D34CC"/>
    <w:rsid w:val="008D3D6E"/>
    <w:rsid w:val="008D40AD"/>
    <w:rsid w:val="008D4B39"/>
    <w:rsid w:val="008D63F0"/>
    <w:rsid w:val="008D7D40"/>
    <w:rsid w:val="008E01D0"/>
    <w:rsid w:val="008E0846"/>
    <w:rsid w:val="008E257E"/>
    <w:rsid w:val="008E5395"/>
    <w:rsid w:val="008E6566"/>
    <w:rsid w:val="008E6A0B"/>
    <w:rsid w:val="008E6D2D"/>
    <w:rsid w:val="008E7D1D"/>
    <w:rsid w:val="008F1086"/>
    <w:rsid w:val="008F1189"/>
    <w:rsid w:val="008F11EE"/>
    <w:rsid w:val="008F1E86"/>
    <w:rsid w:val="008F2303"/>
    <w:rsid w:val="008F255A"/>
    <w:rsid w:val="008F37CF"/>
    <w:rsid w:val="008F3B4E"/>
    <w:rsid w:val="008F4ECB"/>
    <w:rsid w:val="008F7E11"/>
    <w:rsid w:val="00900773"/>
    <w:rsid w:val="00900787"/>
    <w:rsid w:val="00900A1E"/>
    <w:rsid w:val="00901CED"/>
    <w:rsid w:val="0090230D"/>
    <w:rsid w:val="00902B0A"/>
    <w:rsid w:val="00902DB0"/>
    <w:rsid w:val="00902F18"/>
    <w:rsid w:val="00903B02"/>
    <w:rsid w:val="009051B8"/>
    <w:rsid w:val="0090536A"/>
    <w:rsid w:val="009059B7"/>
    <w:rsid w:val="009064AA"/>
    <w:rsid w:val="0091049C"/>
    <w:rsid w:val="009106F8"/>
    <w:rsid w:val="00910D83"/>
    <w:rsid w:val="00911FF2"/>
    <w:rsid w:val="00912BE2"/>
    <w:rsid w:val="00914624"/>
    <w:rsid w:val="00914E7C"/>
    <w:rsid w:val="0091502A"/>
    <w:rsid w:val="00916D33"/>
    <w:rsid w:val="0091701B"/>
    <w:rsid w:val="009177D4"/>
    <w:rsid w:val="0091786E"/>
    <w:rsid w:val="00917B0F"/>
    <w:rsid w:val="00921CF0"/>
    <w:rsid w:val="00921EF3"/>
    <w:rsid w:val="0092217C"/>
    <w:rsid w:val="0092258F"/>
    <w:rsid w:val="00922C27"/>
    <w:rsid w:val="00923BF6"/>
    <w:rsid w:val="00926168"/>
    <w:rsid w:val="00926A00"/>
    <w:rsid w:val="00930490"/>
    <w:rsid w:val="00930A07"/>
    <w:rsid w:val="00930FAE"/>
    <w:rsid w:val="00931B25"/>
    <w:rsid w:val="00931EAF"/>
    <w:rsid w:val="009322CA"/>
    <w:rsid w:val="009356E4"/>
    <w:rsid w:val="00936266"/>
    <w:rsid w:val="00937395"/>
    <w:rsid w:val="00937A9A"/>
    <w:rsid w:val="00937AC4"/>
    <w:rsid w:val="00937CEC"/>
    <w:rsid w:val="00937F52"/>
    <w:rsid w:val="00937FEE"/>
    <w:rsid w:val="00941138"/>
    <w:rsid w:val="00943563"/>
    <w:rsid w:val="00944A29"/>
    <w:rsid w:val="009453EF"/>
    <w:rsid w:val="0094547C"/>
    <w:rsid w:val="009456F6"/>
    <w:rsid w:val="00945896"/>
    <w:rsid w:val="00946CC8"/>
    <w:rsid w:val="00947FE2"/>
    <w:rsid w:val="009505CA"/>
    <w:rsid w:val="0095079E"/>
    <w:rsid w:val="00950809"/>
    <w:rsid w:val="00953132"/>
    <w:rsid w:val="009549DB"/>
    <w:rsid w:val="00954F80"/>
    <w:rsid w:val="0095637E"/>
    <w:rsid w:val="00956566"/>
    <w:rsid w:val="009607B9"/>
    <w:rsid w:val="00960B19"/>
    <w:rsid w:val="00961639"/>
    <w:rsid w:val="00962DE6"/>
    <w:rsid w:val="009641E5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D19"/>
    <w:rsid w:val="00972DD8"/>
    <w:rsid w:val="00972F58"/>
    <w:rsid w:val="00973AD2"/>
    <w:rsid w:val="00973F41"/>
    <w:rsid w:val="0097414F"/>
    <w:rsid w:val="00975324"/>
    <w:rsid w:val="009757B8"/>
    <w:rsid w:val="00976B42"/>
    <w:rsid w:val="0097722F"/>
    <w:rsid w:val="009806E6"/>
    <w:rsid w:val="00981818"/>
    <w:rsid w:val="00982042"/>
    <w:rsid w:val="00983A6C"/>
    <w:rsid w:val="00983CF3"/>
    <w:rsid w:val="00984D23"/>
    <w:rsid w:val="00985EAC"/>
    <w:rsid w:val="00985F65"/>
    <w:rsid w:val="0098635D"/>
    <w:rsid w:val="00987875"/>
    <w:rsid w:val="00987D30"/>
    <w:rsid w:val="00987FCD"/>
    <w:rsid w:val="00990222"/>
    <w:rsid w:val="00991147"/>
    <w:rsid w:val="00991DCE"/>
    <w:rsid w:val="009947F3"/>
    <w:rsid w:val="00995000"/>
    <w:rsid w:val="00995EA7"/>
    <w:rsid w:val="0099708D"/>
    <w:rsid w:val="0099712F"/>
    <w:rsid w:val="00997463"/>
    <w:rsid w:val="00997C35"/>
    <w:rsid w:val="009A0FAE"/>
    <w:rsid w:val="009A1531"/>
    <w:rsid w:val="009A26D0"/>
    <w:rsid w:val="009A2CBE"/>
    <w:rsid w:val="009A2E20"/>
    <w:rsid w:val="009A4536"/>
    <w:rsid w:val="009A4738"/>
    <w:rsid w:val="009A5B2F"/>
    <w:rsid w:val="009A5FA4"/>
    <w:rsid w:val="009A606E"/>
    <w:rsid w:val="009A7AFC"/>
    <w:rsid w:val="009B04FA"/>
    <w:rsid w:val="009B1700"/>
    <w:rsid w:val="009B50D7"/>
    <w:rsid w:val="009B5503"/>
    <w:rsid w:val="009B691C"/>
    <w:rsid w:val="009B7230"/>
    <w:rsid w:val="009B72D8"/>
    <w:rsid w:val="009C1587"/>
    <w:rsid w:val="009C33AE"/>
    <w:rsid w:val="009C36C4"/>
    <w:rsid w:val="009C6060"/>
    <w:rsid w:val="009C6980"/>
    <w:rsid w:val="009C7DD5"/>
    <w:rsid w:val="009D07A9"/>
    <w:rsid w:val="009D084A"/>
    <w:rsid w:val="009D18C8"/>
    <w:rsid w:val="009D20E6"/>
    <w:rsid w:val="009D28B1"/>
    <w:rsid w:val="009D35F0"/>
    <w:rsid w:val="009D4865"/>
    <w:rsid w:val="009D4C48"/>
    <w:rsid w:val="009D502B"/>
    <w:rsid w:val="009D6E34"/>
    <w:rsid w:val="009D6F7A"/>
    <w:rsid w:val="009E018E"/>
    <w:rsid w:val="009E0A03"/>
    <w:rsid w:val="009E1D03"/>
    <w:rsid w:val="009E1F7B"/>
    <w:rsid w:val="009E21AE"/>
    <w:rsid w:val="009E2267"/>
    <w:rsid w:val="009E3535"/>
    <w:rsid w:val="009E3D8C"/>
    <w:rsid w:val="009E44D8"/>
    <w:rsid w:val="009E4808"/>
    <w:rsid w:val="009E52ED"/>
    <w:rsid w:val="009E5C7D"/>
    <w:rsid w:val="009E693C"/>
    <w:rsid w:val="009E7564"/>
    <w:rsid w:val="009F10C9"/>
    <w:rsid w:val="009F1173"/>
    <w:rsid w:val="009F199B"/>
    <w:rsid w:val="009F4272"/>
    <w:rsid w:val="009F46EE"/>
    <w:rsid w:val="009F47BA"/>
    <w:rsid w:val="009F5399"/>
    <w:rsid w:val="009F6E41"/>
    <w:rsid w:val="009F741A"/>
    <w:rsid w:val="00A0150C"/>
    <w:rsid w:val="00A01924"/>
    <w:rsid w:val="00A01B3D"/>
    <w:rsid w:val="00A01DC5"/>
    <w:rsid w:val="00A0374B"/>
    <w:rsid w:val="00A04271"/>
    <w:rsid w:val="00A04879"/>
    <w:rsid w:val="00A04D71"/>
    <w:rsid w:val="00A05641"/>
    <w:rsid w:val="00A059A2"/>
    <w:rsid w:val="00A06B19"/>
    <w:rsid w:val="00A1093F"/>
    <w:rsid w:val="00A11818"/>
    <w:rsid w:val="00A11BE1"/>
    <w:rsid w:val="00A11FC6"/>
    <w:rsid w:val="00A136C8"/>
    <w:rsid w:val="00A1454F"/>
    <w:rsid w:val="00A14A01"/>
    <w:rsid w:val="00A15478"/>
    <w:rsid w:val="00A15B7F"/>
    <w:rsid w:val="00A164BE"/>
    <w:rsid w:val="00A175F4"/>
    <w:rsid w:val="00A17C7D"/>
    <w:rsid w:val="00A20837"/>
    <w:rsid w:val="00A20B18"/>
    <w:rsid w:val="00A2359B"/>
    <w:rsid w:val="00A2376E"/>
    <w:rsid w:val="00A238DE"/>
    <w:rsid w:val="00A23B00"/>
    <w:rsid w:val="00A23C33"/>
    <w:rsid w:val="00A23D0B"/>
    <w:rsid w:val="00A23FB4"/>
    <w:rsid w:val="00A24D2A"/>
    <w:rsid w:val="00A2650A"/>
    <w:rsid w:val="00A274D0"/>
    <w:rsid w:val="00A27B61"/>
    <w:rsid w:val="00A27C1A"/>
    <w:rsid w:val="00A3023B"/>
    <w:rsid w:val="00A30388"/>
    <w:rsid w:val="00A3344F"/>
    <w:rsid w:val="00A334E8"/>
    <w:rsid w:val="00A34964"/>
    <w:rsid w:val="00A34AAC"/>
    <w:rsid w:val="00A36310"/>
    <w:rsid w:val="00A37394"/>
    <w:rsid w:val="00A400B9"/>
    <w:rsid w:val="00A417ED"/>
    <w:rsid w:val="00A41A3A"/>
    <w:rsid w:val="00A41F64"/>
    <w:rsid w:val="00A426F1"/>
    <w:rsid w:val="00A42E47"/>
    <w:rsid w:val="00A42F72"/>
    <w:rsid w:val="00A43384"/>
    <w:rsid w:val="00A440D2"/>
    <w:rsid w:val="00A4621C"/>
    <w:rsid w:val="00A46397"/>
    <w:rsid w:val="00A47649"/>
    <w:rsid w:val="00A504EC"/>
    <w:rsid w:val="00A52A36"/>
    <w:rsid w:val="00A52E57"/>
    <w:rsid w:val="00A536F4"/>
    <w:rsid w:val="00A5376B"/>
    <w:rsid w:val="00A537B5"/>
    <w:rsid w:val="00A53D93"/>
    <w:rsid w:val="00A545AF"/>
    <w:rsid w:val="00A54D11"/>
    <w:rsid w:val="00A54D1D"/>
    <w:rsid w:val="00A54D23"/>
    <w:rsid w:val="00A55F06"/>
    <w:rsid w:val="00A5658C"/>
    <w:rsid w:val="00A5690B"/>
    <w:rsid w:val="00A5768D"/>
    <w:rsid w:val="00A60460"/>
    <w:rsid w:val="00A6123F"/>
    <w:rsid w:val="00A624FA"/>
    <w:rsid w:val="00A63877"/>
    <w:rsid w:val="00A63BF3"/>
    <w:rsid w:val="00A63BF8"/>
    <w:rsid w:val="00A63FFE"/>
    <w:rsid w:val="00A642ED"/>
    <w:rsid w:val="00A6474C"/>
    <w:rsid w:val="00A655FA"/>
    <w:rsid w:val="00A664F6"/>
    <w:rsid w:val="00A6659C"/>
    <w:rsid w:val="00A66B9A"/>
    <w:rsid w:val="00A67F3E"/>
    <w:rsid w:val="00A70B28"/>
    <w:rsid w:val="00A70B2C"/>
    <w:rsid w:val="00A72A02"/>
    <w:rsid w:val="00A737E7"/>
    <w:rsid w:val="00A74534"/>
    <w:rsid w:val="00A752A8"/>
    <w:rsid w:val="00A76D83"/>
    <w:rsid w:val="00A77115"/>
    <w:rsid w:val="00A779B7"/>
    <w:rsid w:val="00A77CA5"/>
    <w:rsid w:val="00A77E8D"/>
    <w:rsid w:val="00A807CA"/>
    <w:rsid w:val="00A81502"/>
    <w:rsid w:val="00A82ADC"/>
    <w:rsid w:val="00A831FC"/>
    <w:rsid w:val="00A8355F"/>
    <w:rsid w:val="00A84C9C"/>
    <w:rsid w:val="00A85364"/>
    <w:rsid w:val="00A856AE"/>
    <w:rsid w:val="00A86C0D"/>
    <w:rsid w:val="00A87012"/>
    <w:rsid w:val="00A87EDC"/>
    <w:rsid w:val="00A87FEF"/>
    <w:rsid w:val="00A90F77"/>
    <w:rsid w:val="00A90F98"/>
    <w:rsid w:val="00A9196D"/>
    <w:rsid w:val="00A92A6F"/>
    <w:rsid w:val="00A93660"/>
    <w:rsid w:val="00A93CCC"/>
    <w:rsid w:val="00A93D2D"/>
    <w:rsid w:val="00A943D5"/>
    <w:rsid w:val="00A96100"/>
    <w:rsid w:val="00A961DF"/>
    <w:rsid w:val="00AA06EC"/>
    <w:rsid w:val="00AA083E"/>
    <w:rsid w:val="00AA0925"/>
    <w:rsid w:val="00AA0CD5"/>
    <w:rsid w:val="00AA0D9F"/>
    <w:rsid w:val="00AA1D94"/>
    <w:rsid w:val="00AA37DF"/>
    <w:rsid w:val="00AA42AF"/>
    <w:rsid w:val="00AA5415"/>
    <w:rsid w:val="00AA58B2"/>
    <w:rsid w:val="00AB0658"/>
    <w:rsid w:val="00AB2A21"/>
    <w:rsid w:val="00AB2F05"/>
    <w:rsid w:val="00AB336D"/>
    <w:rsid w:val="00AB428F"/>
    <w:rsid w:val="00AB4771"/>
    <w:rsid w:val="00AB508D"/>
    <w:rsid w:val="00AB55AA"/>
    <w:rsid w:val="00AB5F4A"/>
    <w:rsid w:val="00AB6578"/>
    <w:rsid w:val="00AB68F3"/>
    <w:rsid w:val="00AB6C73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3512"/>
    <w:rsid w:val="00AC3F26"/>
    <w:rsid w:val="00AC418C"/>
    <w:rsid w:val="00AC4A7F"/>
    <w:rsid w:val="00AC4DAA"/>
    <w:rsid w:val="00AC4EA2"/>
    <w:rsid w:val="00AC6E15"/>
    <w:rsid w:val="00AC7176"/>
    <w:rsid w:val="00AD039F"/>
    <w:rsid w:val="00AD0D60"/>
    <w:rsid w:val="00AD0D70"/>
    <w:rsid w:val="00AD30C7"/>
    <w:rsid w:val="00AD3FE4"/>
    <w:rsid w:val="00AD4596"/>
    <w:rsid w:val="00AD5AA6"/>
    <w:rsid w:val="00AD7320"/>
    <w:rsid w:val="00AD7AF9"/>
    <w:rsid w:val="00AE1466"/>
    <w:rsid w:val="00AE2424"/>
    <w:rsid w:val="00AE2551"/>
    <w:rsid w:val="00AE2BFD"/>
    <w:rsid w:val="00AE3B89"/>
    <w:rsid w:val="00AE462E"/>
    <w:rsid w:val="00AE469D"/>
    <w:rsid w:val="00AE4E45"/>
    <w:rsid w:val="00AE53B4"/>
    <w:rsid w:val="00AE57BD"/>
    <w:rsid w:val="00AE6655"/>
    <w:rsid w:val="00AE6F3F"/>
    <w:rsid w:val="00AF1738"/>
    <w:rsid w:val="00AF209F"/>
    <w:rsid w:val="00AF2E22"/>
    <w:rsid w:val="00AF3316"/>
    <w:rsid w:val="00AF36AE"/>
    <w:rsid w:val="00AF54C1"/>
    <w:rsid w:val="00AF5E7F"/>
    <w:rsid w:val="00AF5EBD"/>
    <w:rsid w:val="00AF737C"/>
    <w:rsid w:val="00B00A78"/>
    <w:rsid w:val="00B00EB8"/>
    <w:rsid w:val="00B00F07"/>
    <w:rsid w:val="00B0231F"/>
    <w:rsid w:val="00B0266C"/>
    <w:rsid w:val="00B04782"/>
    <w:rsid w:val="00B06258"/>
    <w:rsid w:val="00B07900"/>
    <w:rsid w:val="00B07B64"/>
    <w:rsid w:val="00B10078"/>
    <w:rsid w:val="00B10186"/>
    <w:rsid w:val="00B1040A"/>
    <w:rsid w:val="00B104B9"/>
    <w:rsid w:val="00B108C5"/>
    <w:rsid w:val="00B10F19"/>
    <w:rsid w:val="00B130AB"/>
    <w:rsid w:val="00B13E0E"/>
    <w:rsid w:val="00B144A6"/>
    <w:rsid w:val="00B17591"/>
    <w:rsid w:val="00B17BF2"/>
    <w:rsid w:val="00B17ECA"/>
    <w:rsid w:val="00B22B44"/>
    <w:rsid w:val="00B2301D"/>
    <w:rsid w:val="00B306EF"/>
    <w:rsid w:val="00B30802"/>
    <w:rsid w:val="00B31685"/>
    <w:rsid w:val="00B316AF"/>
    <w:rsid w:val="00B32191"/>
    <w:rsid w:val="00B322F1"/>
    <w:rsid w:val="00B3285B"/>
    <w:rsid w:val="00B33749"/>
    <w:rsid w:val="00B3393D"/>
    <w:rsid w:val="00B3587D"/>
    <w:rsid w:val="00B35A3F"/>
    <w:rsid w:val="00B36E29"/>
    <w:rsid w:val="00B37690"/>
    <w:rsid w:val="00B37F01"/>
    <w:rsid w:val="00B4071F"/>
    <w:rsid w:val="00B40957"/>
    <w:rsid w:val="00B40D3B"/>
    <w:rsid w:val="00B40D83"/>
    <w:rsid w:val="00B41BEF"/>
    <w:rsid w:val="00B41BF2"/>
    <w:rsid w:val="00B42707"/>
    <w:rsid w:val="00B441C2"/>
    <w:rsid w:val="00B44237"/>
    <w:rsid w:val="00B447D9"/>
    <w:rsid w:val="00B44A20"/>
    <w:rsid w:val="00B44E51"/>
    <w:rsid w:val="00B46B1E"/>
    <w:rsid w:val="00B47AF4"/>
    <w:rsid w:val="00B47E22"/>
    <w:rsid w:val="00B47F0C"/>
    <w:rsid w:val="00B5034F"/>
    <w:rsid w:val="00B50BF6"/>
    <w:rsid w:val="00B50EE2"/>
    <w:rsid w:val="00B52CFE"/>
    <w:rsid w:val="00B566CE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32D9"/>
    <w:rsid w:val="00B63331"/>
    <w:rsid w:val="00B638CD"/>
    <w:rsid w:val="00B64865"/>
    <w:rsid w:val="00B64B0A"/>
    <w:rsid w:val="00B66B9C"/>
    <w:rsid w:val="00B66EC9"/>
    <w:rsid w:val="00B708DC"/>
    <w:rsid w:val="00B71A56"/>
    <w:rsid w:val="00B72729"/>
    <w:rsid w:val="00B72E96"/>
    <w:rsid w:val="00B72F58"/>
    <w:rsid w:val="00B7399C"/>
    <w:rsid w:val="00B73FB6"/>
    <w:rsid w:val="00B74374"/>
    <w:rsid w:val="00B75CC0"/>
    <w:rsid w:val="00B75FC3"/>
    <w:rsid w:val="00B76C0E"/>
    <w:rsid w:val="00B810AF"/>
    <w:rsid w:val="00B81245"/>
    <w:rsid w:val="00B81C1F"/>
    <w:rsid w:val="00B856CF"/>
    <w:rsid w:val="00B85C11"/>
    <w:rsid w:val="00B85C7D"/>
    <w:rsid w:val="00B85E3D"/>
    <w:rsid w:val="00B85F90"/>
    <w:rsid w:val="00B90999"/>
    <w:rsid w:val="00B90F3C"/>
    <w:rsid w:val="00B910F1"/>
    <w:rsid w:val="00B919AE"/>
    <w:rsid w:val="00B93ECC"/>
    <w:rsid w:val="00B9420B"/>
    <w:rsid w:val="00B94ECD"/>
    <w:rsid w:val="00B9527E"/>
    <w:rsid w:val="00B9666E"/>
    <w:rsid w:val="00B9687D"/>
    <w:rsid w:val="00B96A35"/>
    <w:rsid w:val="00B97AB6"/>
    <w:rsid w:val="00BA087E"/>
    <w:rsid w:val="00BA276C"/>
    <w:rsid w:val="00BA3057"/>
    <w:rsid w:val="00BA345A"/>
    <w:rsid w:val="00BA5DFA"/>
    <w:rsid w:val="00BA63C7"/>
    <w:rsid w:val="00BA65F0"/>
    <w:rsid w:val="00BA7603"/>
    <w:rsid w:val="00BA7AB2"/>
    <w:rsid w:val="00BB03DA"/>
    <w:rsid w:val="00BB2247"/>
    <w:rsid w:val="00BB27C9"/>
    <w:rsid w:val="00BB4E0D"/>
    <w:rsid w:val="00BB594D"/>
    <w:rsid w:val="00BB5A09"/>
    <w:rsid w:val="00BB70C9"/>
    <w:rsid w:val="00BB7A60"/>
    <w:rsid w:val="00BC1331"/>
    <w:rsid w:val="00BC1DF4"/>
    <w:rsid w:val="00BC21C3"/>
    <w:rsid w:val="00BC2336"/>
    <w:rsid w:val="00BC2961"/>
    <w:rsid w:val="00BC35CB"/>
    <w:rsid w:val="00BC4CA3"/>
    <w:rsid w:val="00BC57EE"/>
    <w:rsid w:val="00BC5BE1"/>
    <w:rsid w:val="00BC5C13"/>
    <w:rsid w:val="00BC5C81"/>
    <w:rsid w:val="00BC605C"/>
    <w:rsid w:val="00BC640E"/>
    <w:rsid w:val="00BC6478"/>
    <w:rsid w:val="00BC73FC"/>
    <w:rsid w:val="00BC77F7"/>
    <w:rsid w:val="00BD020A"/>
    <w:rsid w:val="00BD085B"/>
    <w:rsid w:val="00BD0873"/>
    <w:rsid w:val="00BD20EA"/>
    <w:rsid w:val="00BD2A97"/>
    <w:rsid w:val="00BD30FF"/>
    <w:rsid w:val="00BD325C"/>
    <w:rsid w:val="00BD4273"/>
    <w:rsid w:val="00BD4F05"/>
    <w:rsid w:val="00BD5BD4"/>
    <w:rsid w:val="00BD6107"/>
    <w:rsid w:val="00BD78F6"/>
    <w:rsid w:val="00BE06AB"/>
    <w:rsid w:val="00BE2657"/>
    <w:rsid w:val="00BE372C"/>
    <w:rsid w:val="00BE473C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A03"/>
    <w:rsid w:val="00BF6DF7"/>
    <w:rsid w:val="00C02179"/>
    <w:rsid w:val="00C02A76"/>
    <w:rsid w:val="00C063E4"/>
    <w:rsid w:val="00C0667C"/>
    <w:rsid w:val="00C06831"/>
    <w:rsid w:val="00C068EB"/>
    <w:rsid w:val="00C0707E"/>
    <w:rsid w:val="00C071DF"/>
    <w:rsid w:val="00C11B2E"/>
    <w:rsid w:val="00C12B16"/>
    <w:rsid w:val="00C12C1E"/>
    <w:rsid w:val="00C12E35"/>
    <w:rsid w:val="00C131D8"/>
    <w:rsid w:val="00C140E5"/>
    <w:rsid w:val="00C17D08"/>
    <w:rsid w:val="00C209E4"/>
    <w:rsid w:val="00C20A77"/>
    <w:rsid w:val="00C21406"/>
    <w:rsid w:val="00C2271E"/>
    <w:rsid w:val="00C22D46"/>
    <w:rsid w:val="00C2348A"/>
    <w:rsid w:val="00C25015"/>
    <w:rsid w:val="00C25568"/>
    <w:rsid w:val="00C25572"/>
    <w:rsid w:val="00C258FD"/>
    <w:rsid w:val="00C26025"/>
    <w:rsid w:val="00C26852"/>
    <w:rsid w:val="00C27055"/>
    <w:rsid w:val="00C30361"/>
    <w:rsid w:val="00C30681"/>
    <w:rsid w:val="00C30CA8"/>
    <w:rsid w:val="00C3224E"/>
    <w:rsid w:val="00C32E00"/>
    <w:rsid w:val="00C34BE2"/>
    <w:rsid w:val="00C34E02"/>
    <w:rsid w:val="00C353BD"/>
    <w:rsid w:val="00C3548D"/>
    <w:rsid w:val="00C36F95"/>
    <w:rsid w:val="00C3707C"/>
    <w:rsid w:val="00C37637"/>
    <w:rsid w:val="00C377D1"/>
    <w:rsid w:val="00C37B3E"/>
    <w:rsid w:val="00C40648"/>
    <w:rsid w:val="00C40B1D"/>
    <w:rsid w:val="00C40B5B"/>
    <w:rsid w:val="00C41C3D"/>
    <w:rsid w:val="00C426AB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5067D"/>
    <w:rsid w:val="00C51D73"/>
    <w:rsid w:val="00C54B34"/>
    <w:rsid w:val="00C55820"/>
    <w:rsid w:val="00C55A68"/>
    <w:rsid w:val="00C5668C"/>
    <w:rsid w:val="00C57176"/>
    <w:rsid w:val="00C60F41"/>
    <w:rsid w:val="00C614FB"/>
    <w:rsid w:val="00C638A0"/>
    <w:rsid w:val="00C63B0F"/>
    <w:rsid w:val="00C65ED7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FB5"/>
    <w:rsid w:val="00C74555"/>
    <w:rsid w:val="00C74A3D"/>
    <w:rsid w:val="00C74BA8"/>
    <w:rsid w:val="00C75DD0"/>
    <w:rsid w:val="00C76B41"/>
    <w:rsid w:val="00C7709B"/>
    <w:rsid w:val="00C77D31"/>
    <w:rsid w:val="00C77FE4"/>
    <w:rsid w:val="00C80125"/>
    <w:rsid w:val="00C836EE"/>
    <w:rsid w:val="00C83903"/>
    <w:rsid w:val="00C83917"/>
    <w:rsid w:val="00C848E3"/>
    <w:rsid w:val="00C84DBD"/>
    <w:rsid w:val="00C85500"/>
    <w:rsid w:val="00C8578D"/>
    <w:rsid w:val="00C865BD"/>
    <w:rsid w:val="00C865D5"/>
    <w:rsid w:val="00C86649"/>
    <w:rsid w:val="00C87AD7"/>
    <w:rsid w:val="00C902FA"/>
    <w:rsid w:val="00C9127B"/>
    <w:rsid w:val="00C92671"/>
    <w:rsid w:val="00C92C21"/>
    <w:rsid w:val="00C93A99"/>
    <w:rsid w:val="00C93D4C"/>
    <w:rsid w:val="00C9436D"/>
    <w:rsid w:val="00C94565"/>
    <w:rsid w:val="00C94703"/>
    <w:rsid w:val="00C96AC2"/>
    <w:rsid w:val="00CA0C0B"/>
    <w:rsid w:val="00CA111B"/>
    <w:rsid w:val="00CA49A2"/>
    <w:rsid w:val="00CA56F7"/>
    <w:rsid w:val="00CB27DE"/>
    <w:rsid w:val="00CB3114"/>
    <w:rsid w:val="00CB4848"/>
    <w:rsid w:val="00CB4852"/>
    <w:rsid w:val="00CB5B80"/>
    <w:rsid w:val="00CB6272"/>
    <w:rsid w:val="00CB7559"/>
    <w:rsid w:val="00CB7A36"/>
    <w:rsid w:val="00CB7E74"/>
    <w:rsid w:val="00CC1730"/>
    <w:rsid w:val="00CC1894"/>
    <w:rsid w:val="00CC237C"/>
    <w:rsid w:val="00CC4F46"/>
    <w:rsid w:val="00CC5620"/>
    <w:rsid w:val="00CC7664"/>
    <w:rsid w:val="00CC7F3C"/>
    <w:rsid w:val="00CD1BC6"/>
    <w:rsid w:val="00CD324A"/>
    <w:rsid w:val="00CD3ACD"/>
    <w:rsid w:val="00CD4356"/>
    <w:rsid w:val="00CD4610"/>
    <w:rsid w:val="00CD5F55"/>
    <w:rsid w:val="00CD61A8"/>
    <w:rsid w:val="00CD6B01"/>
    <w:rsid w:val="00CE0EEB"/>
    <w:rsid w:val="00CE1819"/>
    <w:rsid w:val="00CE3AF1"/>
    <w:rsid w:val="00CE3FB6"/>
    <w:rsid w:val="00CE6295"/>
    <w:rsid w:val="00CE701B"/>
    <w:rsid w:val="00CE791F"/>
    <w:rsid w:val="00CE7FE7"/>
    <w:rsid w:val="00CF09B0"/>
    <w:rsid w:val="00CF25F1"/>
    <w:rsid w:val="00CF280F"/>
    <w:rsid w:val="00CF3756"/>
    <w:rsid w:val="00CF46D3"/>
    <w:rsid w:val="00CF4C2E"/>
    <w:rsid w:val="00CF4C4A"/>
    <w:rsid w:val="00CF50E8"/>
    <w:rsid w:val="00CF56E7"/>
    <w:rsid w:val="00CF572C"/>
    <w:rsid w:val="00CF5C65"/>
    <w:rsid w:val="00CF609C"/>
    <w:rsid w:val="00CF744D"/>
    <w:rsid w:val="00CF7D97"/>
    <w:rsid w:val="00D010B9"/>
    <w:rsid w:val="00D02383"/>
    <w:rsid w:val="00D024D6"/>
    <w:rsid w:val="00D03ABB"/>
    <w:rsid w:val="00D03B3E"/>
    <w:rsid w:val="00D03EC9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FE1"/>
    <w:rsid w:val="00D12520"/>
    <w:rsid w:val="00D12F5D"/>
    <w:rsid w:val="00D13522"/>
    <w:rsid w:val="00D13DD9"/>
    <w:rsid w:val="00D14411"/>
    <w:rsid w:val="00D14445"/>
    <w:rsid w:val="00D14A44"/>
    <w:rsid w:val="00D153C5"/>
    <w:rsid w:val="00D1615D"/>
    <w:rsid w:val="00D16AD6"/>
    <w:rsid w:val="00D16EAB"/>
    <w:rsid w:val="00D200D1"/>
    <w:rsid w:val="00D20C6C"/>
    <w:rsid w:val="00D2275A"/>
    <w:rsid w:val="00D22CB3"/>
    <w:rsid w:val="00D22FF2"/>
    <w:rsid w:val="00D235F5"/>
    <w:rsid w:val="00D2585B"/>
    <w:rsid w:val="00D278C6"/>
    <w:rsid w:val="00D31C1D"/>
    <w:rsid w:val="00D32542"/>
    <w:rsid w:val="00D32F0B"/>
    <w:rsid w:val="00D33712"/>
    <w:rsid w:val="00D34EE3"/>
    <w:rsid w:val="00D351AC"/>
    <w:rsid w:val="00D35521"/>
    <w:rsid w:val="00D40DB4"/>
    <w:rsid w:val="00D4145C"/>
    <w:rsid w:val="00D43760"/>
    <w:rsid w:val="00D43CFA"/>
    <w:rsid w:val="00D43DF2"/>
    <w:rsid w:val="00D4576B"/>
    <w:rsid w:val="00D46536"/>
    <w:rsid w:val="00D47ACC"/>
    <w:rsid w:val="00D502A3"/>
    <w:rsid w:val="00D50606"/>
    <w:rsid w:val="00D5076F"/>
    <w:rsid w:val="00D50A8D"/>
    <w:rsid w:val="00D50CEC"/>
    <w:rsid w:val="00D5113F"/>
    <w:rsid w:val="00D52BB6"/>
    <w:rsid w:val="00D544E7"/>
    <w:rsid w:val="00D54631"/>
    <w:rsid w:val="00D55434"/>
    <w:rsid w:val="00D555D3"/>
    <w:rsid w:val="00D558BD"/>
    <w:rsid w:val="00D56064"/>
    <w:rsid w:val="00D561D9"/>
    <w:rsid w:val="00D57519"/>
    <w:rsid w:val="00D57713"/>
    <w:rsid w:val="00D601C6"/>
    <w:rsid w:val="00D60996"/>
    <w:rsid w:val="00D611DB"/>
    <w:rsid w:val="00D61815"/>
    <w:rsid w:val="00D621D4"/>
    <w:rsid w:val="00D6299B"/>
    <w:rsid w:val="00D64061"/>
    <w:rsid w:val="00D65131"/>
    <w:rsid w:val="00D65E57"/>
    <w:rsid w:val="00D661FB"/>
    <w:rsid w:val="00D665DE"/>
    <w:rsid w:val="00D6672D"/>
    <w:rsid w:val="00D6698C"/>
    <w:rsid w:val="00D66A73"/>
    <w:rsid w:val="00D701A0"/>
    <w:rsid w:val="00D71081"/>
    <w:rsid w:val="00D73372"/>
    <w:rsid w:val="00D74C4B"/>
    <w:rsid w:val="00D74DD5"/>
    <w:rsid w:val="00D7597A"/>
    <w:rsid w:val="00D75B39"/>
    <w:rsid w:val="00D75C76"/>
    <w:rsid w:val="00D76430"/>
    <w:rsid w:val="00D76B6A"/>
    <w:rsid w:val="00D808F4"/>
    <w:rsid w:val="00D815E5"/>
    <w:rsid w:val="00D82AF4"/>
    <w:rsid w:val="00D82C19"/>
    <w:rsid w:val="00D83A79"/>
    <w:rsid w:val="00D84862"/>
    <w:rsid w:val="00D8501B"/>
    <w:rsid w:val="00D860C4"/>
    <w:rsid w:val="00D86682"/>
    <w:rsid w:val="00D86DE6"/>
    <w:rsid w:val="00D875DD"/>
    <w:rsid w:val="00D876B9"/>
    <w:rsid w:val="00D901E0"/>
    <w:rsid w:val="00D911D0"/>
    <w:rsid w:val="00D9266D"/>
    <w:rsid w:val="00D9305A"/>
    <w:rsid w:val="00D9363E"/>
    <w:rsid w:val="00D9428B"/>
    <w:rsid w:val="00D94A71"/>
    <w:rsid w:val="00D96138"/>
    <w:rsid w:val="00D967E0"/>
    <w:rsid w:val="00D9740E"/>
    <w:rsid w:val="00D97856"/>
    <w:rsid w:val="00D97E19"/>
    <w:rsid w:val="00DA09FA"/>
    <w:rsid w:val="00DA0FEC"/>
    <w:rsid w:val="00DA1148"/>
    <w:rsid w:val="00DA119B"/>
    <w:rsid w:val="00DA3A09"/>
    <w:rsid w:val="00DA5834"/>
    <w:rsid w:val="00DA58C1"/>
    <w:rsid w:val="00DB0B67"/>
    <w:rsid w:val="00DB19C7"/>
    <w:rsid w:val="00DB1C2A"/>
    <w:rsid w:val="00DB21D0"/>
    <w:rsid w:val="00DB256C"/>
    <w:rsid w:val="00DB35D1"/>
    <w:rsid w:val="00DB3E72"/>
    <w:rsid w:val="00DB3ED9"/>
    <w:rsid w:val="00DB53A1"/>
    <w:rsid w:val="00DB53D7"/>
    <w:rsid w:val="00DB56FD"/>
    <w:rsid w:val="00DC14E4"/>
    <w:rsid w:val="00DC16E6"/>
    <w:rsid w:val="00DC2605"/>
    <w:rsid w:val="00DC2FCC"/>
    <w:rsid w:val="00DC667A"/>
    <w:rsid w:val="00DC769F"/>
    <w:rsid w:val="00DC77F9"/>
    <w:rsid w:val="00DD06C1"/>
    <w:rsid w:val="00DD0EC3"/>
    <w:rsid w:val="00DD10FA"/>
    <w:rsid w:val="00DD2BC5"/>
    <w:rsid w:val="00DD2C89"/>
    <w:rsid w:val="00DD2CA2"/>
    <w:rsid w:val="00DD3C2D"/>
    <w:rsid w:val="00DD415B"/>
    <w:rsid w:val="00DD475B"/>
    <w:rsid w:val="00DD4DA8"/>
    <w:rsid w:val="00DD6AE2"/>
    <w:rsid w:val="00DD70A4"/>
    <w:rsid w:val="00DD78E4"/>
    <w:rsid w:val="00DD7EC3"/>
    <w:rsid w:val="00DE03E4"/>
    <w:rsid w:val="00DE0565"/>
    <w:rsid w:val="00DE0778"/>
    <w:rsid w:val="00DE19CB"/>
    <w:rsid w:val="00DE1AC1"/>
    <w:rsid w:val="00DE28FA"/>
    <w:rsid w:val="00DE47FF"/>
    <w:rsid w:val="00DE5203"/>
    <w:rsid w:val="00DE5AA8"/>
    <w:rsid w:val="00DE5F57"/>
    <w:rsid w:val="00DE605D"/>
    <w:rsid w:val="00DE6207"/>
    <w:rsid w:val="00DE63C7"/>
    <w:rsid w:val="00DF03F8"/>
    <w:rsid w:val="00DF0817"/>
    <w:rsid w:val="00DF0DCD"/>
    <w:rsid w:val="00DF3335"/>
    <w:rsid w:val="00DF35BB"/>
    <w:rsid w:val="00DF3835"/>
    <w:rsid w:val="00DF3889"/>
    <w:rsid w:val="00DF4341"/>
    <w:rsid w:val="00DF4FE3"/>
    <w:rsid w:val="00DF526A"/>
    <w:rsid w:val="00DF53EB"/>
    <w:rsid w:val="00DF5FEE"/>
    <w:rsid w:val="00DF62C3"/>
    <w:rsid w:val="00DF638B"/>
    <w:rsid w:val="00DF6757"/>
    <w:rsid w:val="00DF7B3E"/>
    <w:rsid w:val="00E01AF8"/>
    <w:rsid w:val="00E029E6"/>
    <w:rsid w:val="00E04C26"/>
    <w:rsid w:val="00E04FE9"/>
    <w:rsid w:val="00E06983"/>
    <w:rsid w:val="00E0775F"/>
    <w:rsid w:val="00E10CB6"/>
    <w:rsid w:val="00E10CFF"/>
    <w:rsid w:val="00E1150F"/>
    <w:rsid w:val="00E12150"/>
    <w:rsid w:val="00E14723"/>
    <w:rsid w:val="00E14F34"/>
    <w:rsid w:val="00E14F49"/>
    <w:rsid w:val="00E15711"/>
    <w:rsid w:val="00E15715"/>
    <w:rsid w:val="00E1571D"/>
    <w:rsid w:val="00E159E2"/>
    <w:rsid w:val="00E15F7A"/>
    <w:rsid w:val="00E17B9E"/>
    <w:rsid w:val="00E2012E"/>
    <w:rsid w:val="00E2064C"/>
    <w:rsid w:val="00E20F46"/>
    <w:rsid w:val="00E25044"/>
    <w:rsid w:val="00E25E4D"/>
    <w:rsid w:val="00E272EE"/>
    <w:rsid w:val="00E27586"/>
    <w:rsid w:val="00E31390"/>
    <w:rsid w:val="00E320A1"/>
    <w:rsid w:val="00E33C69"/>
    <w:rsid w:val="00E33E15"/>
    <w:rsid w:val="00E36C9A"/>
    <w:rsid w:val="00E377E3"/>
    <w:rsid w:val="00E40871"/>
    <w:rsid w:val="00E4152D"/>
    <w:rsid w:val="00E417F6"/>
    <w:rsid w:val="00E41FE9"/>
    <w:rsid w:val="00E42262"/>
    <w:rsid w:val="00E428DA"/>
    <w:rsid w:val="00E4312E"/>
    <w:rsid w:val="00E43640"/>
    <w:rsid w:val="00E43CEF"/>
    <w:rsid w:val="00E44A15"/>
    <w:rsid w:val="00E453CE"/>
    <w:rsid w:val="00E455A4"/>
    <w:rsid w:val="00E459D8"/>
    <w:rsid w:val="00E45B36"/>
    <w:rsid w:val="00E47029"/>
    <w:rsid w:val="00E47410"/>
    <w:rsid w:val="00E47706"/>
    <w:rsid w:val="00E50120"/>
    <w:rsid w:val="00E510C2"/>
    <w:rsid w:val="00E51205"/>
    <w:rsid w:val="00E513FA"/>
    <w:rsid w:val="00E51CC5"/>
    <w:rsid w:val="00E53270"/>
    <w:rsid w:val="00E537E7"/>
    <w:rsid w:val="00E5414B"/>
    <w:rsid w:val="00E54826"/>
    <w:rsid w:val="00E54F6B"/>
    <w:rsid w:val="00E54F9C"/>
    <w:rsid w:val="00E55508"/>
    <w:rsid w:val="00E56489"/>
    <w:rsid w:val="00E569BA"/>
    <w:rsid w:val="00E57F9E"/>
    <w:rsid w:val="00E60562"/>
    <w:rsid w:val="00E61FAE"/>
    <w:rsid w:val="00E63723"/>
    <w:rsid w:val="00E638F9"/>
    <w:rsid w:val="00E649A2"/>
    <w:rsid w:val="00E64F03"/>
    <w:rsid w:val="00E6509D"/>
    <w:rsid w:val="00E65948"/>
    <w:rsid w:val="00E65A82"/>
    <w:rsid w:val="00E65EB6"/>
    <w:rsid w:val="00E66179"/>
    <w:rsid w:val="00E669F2"/>
    <w:rsid w:val="00E71A55"/>
    <w:rsid w:val="00E731D1"/>
    <w:rsid w:val="00E739C2"/>
    <w:rsid w:val="00E73B56"/>
    <w:rsid w:val="00E74C92"/>
    <w:rsid w:val="00E76775"/>
    <w:rsid w:val="00E768A7"/>
    <w:rsid w:val="00E7732C"/>
    <w:rsid w:val="00E805E4"/>
    <w:rsid w:val="00E80F5B"/>
    <w:rsid w:val="00E824EA"/>
    <w:rsid w:val="00E82C9F"/>
    <w:rsid w:val="00E83DF4"/>
    <w:rsid w:val="00E841B6"/>
    <w:rsid w:val="00E846E9"/>
    <w:rsid w:val="00E847F5"/>
    <w:rsid w:val="00E85F44"/>
    <w:rsid w:val="00E86C50"/>
    <w:rsid w:val="00E902FA"/>
    <w:rsid w:val="00E91FCC"/>
    <w:rsid w:val="00E92276"/>
    <w:rsid w:val="00E9245E"/>
    <w:rsid w:val="00E92A4C"/>
    <w:rsid w:val="00E92B03"/>
    <w:rsid w:val="00E93B45"/>
    <w:rsid w:val="00E9487B"/>
    <w:rsid w:val="00E968AB"/>
    <w:rsid w:val="00E968EA"/>
    <w:rsid w:val="00E978EF"/>
    <w:rsid w:val="00EA1431"/>
    <w:rsid w:val="00EA42E5"/>
    <w:rsid w:val="00EA4534"/>
    <w:rsid w:val="00EA4D86"/>
    <w:rsid w:val="00EA63EC"/>
    <w:rsid w:val="00EA72B7"/>
    <w:rsid w:val="00EB1C3E"/>
    <w:rsid w:val="00EB2D57"/>
    <w:rsid w:val="00EB2D6E"/>
    <w:rsid w:val="00EB2F07"/>
    <w:rsid w:val="00EB2F44"/>
    <w:rsid w:val="00EB3E9E"/>
    <w:rsid w:val="00EB3EAD"/>
    <w:rsid w:val="00EB4E33"/>
    <w:rsid w:val="00EB55D9"/>
    <w:rsid w:val="00EB58FA"/>
    <w:rsid w:val="00EB5B29"/>
    <w:rsid w:val="00EB678A"/>
    <w:rsid w:val="00EB6D7F"/>
    <w:rsid w:val="00EB71F0"/>
    <w:rsid w:val="00EB74BD"/>
    <w:rsid w:val="00EB7E59"/>
    <w:rsid w:val="00EC2248"/>
    <w:rsid w:val="00EC2D2A"/>
    <w:rsid w:val="00EC3A21"/>
    <w:rsid w:val="00EC3D9F"/>
    <w:rsid w:val="00EC4008"/>
    <w:rsid w:val="00EC5180"/>
    <w:rsid w:val="00EC5313"/>
    <w:rsid w:val="00EC5CCC"/>
    <w:rsid w:val="00EC696C"/>
    <w:rsid w:val="00EC7592"/>
    <w:rsid w:val="00EC7899"/>
    <w:rsid w:val="00EC7986"/>
    <w:rsid w:val="00EC7BA5"/>
    <w:rsid w:val="00ED0505"/>
    <w:rsid w:val="00ED1184"/>
    <w:rsid w:val="00ED1498"/>
    <w:rsid w:val="00ED21FB"/>
    <w:rsid w:val="00ED27C9"/>
    <w:rsid w:val="00ED2B69"/>
    <w:rsid w:val="00ED39CE"/>
    <w:rsid w:val="00ED3A59"/>
    <w:rsid w:val="00ED45C5"/>
    <w:rsid w:val="00ED5B39"/>
    <w:rsid w:val="00ED5F0E"/>
    <w:rsid w:val="00ED6EEA"/>
    <w:rsid w:val="00ED7241"/>
    <w:rsid w:val="00ED7273"/>
    <w:rsid w:val="00EE04AB"/>
    <w:rsid w:val="00EE242C"/>
    <w:rsid w:val="00EE2A97"/>
    <w:rsid w:val="00EE36FD"/>
    <w:rsid w:val="00EE45FC"/>
    <w:rsid w:val="00EE56AE"/>
    <w:rsid w:val="00EF0ADC"/>
    <w:rsid w:val="00EF12C9"/>
    <w:rsid w:val="00EF1A2D"/>
    <w:rsid w:val="00EF1BB3"/>
    <w:rsid w:val="00EF2137"/>
    <w:rsid w:val="00EF2B20"/>
    <w:rsid w:val="00EF2F37"/>
    <w:rsid w:val="00EF3161"/>
    <w:rsid w:val="00EF436D"/>
    <w:rsid w:val="00EF587B"/>
    <w:rsid w:val="00EF6673"/>
    <w:rsid w:val="00F00843"/>
    <w:rsid w:val="00F00EB9"/>
    <w:rsid w:val="00F019A8"/>
    <w:rsid w:val="00F01F34"/>
    <w:rsid w:val="00F04FE0"/>
    <w:rsid w:val="00F05197"/>
    <w:rsid w:val="00F063A9"/>
    <w:rsid w:val="00F0717D"/>
    <w:rsid w:val="00F10875"/>
    <w:rsid w:val="00F10A81"/>
    <w:rsid w:val="00F11380"/>
    <w:rsid w:val="00F1198F"/>
    <w:rsid w:val="00F1269E"/>
    <w:rsid w:val="00F146E9"/>
    <w:rsid w:val="00F1486D"/>
    <w:rsid w:val="00F14EA1"/>
    <w:rsid w:val="00F14F02"/>
    <w:rsid w:val="00F14F07"/>
    <w:rsid w:val="00F15406"/>
    <w:rsid w:val="00F15A96"/>
    <w:rsid w:val="00F165A1"/>
    <w:rsid w:val="00F17853"/>
    <w:rsid w:val="00F17B77"/>
    <w:rsid w:val="00F21BBE"/>
    <w:rsid w:val="00F21DA8"/>
    <w:rsid w:val="00F21DC7"/>
    <w:rsid w:val="00F2253E"/>
    <w:rsid w:val="00F2476D"/>
    <w:rsid w:val="00F24CAB"/>
    <w:rsid w:val="00F2554D"/>
    <w:rsid w:val="00F25F6B"/>
    <w:rsid w:val="00F260FA"/>
    <w:rsid w:val="00F26123"/>
    <w:rsid w:val="00F27ABA"/>
    <w:rsid w:val="00F3023F"/>
    <w:rsid w:val="00F30354"/>
    <w:rsid w:val="00F30605"/>
    <w:rsid w:val="00F315EE"/>
    <w:rsid w:val="00F31B1B"/>
    <w:rsid w:val="00F321DF"/>
    <w:rsid w:val="00F3257E"/>
    <w:rsid w:val="00F328E3"/>
    <w:rsid w:val="00F33270"/>
    <w:rsid w:val="00F33E89"/>
    <w:rsid w:val="00F3433F"/>
    <w:rsid w:val="00F36013"/>
    <w:rsid w:val="00F365DB"/>
    <w:rsid w:val="00F36C15"/>
    <w:rsid w:val="00F375E1"/>
    <w:rsid w:val="00F4158A"/>
    <w:rsid w:val="00F41A13"/>
    <w:rsid w:val="00F425C6"/>
    <w:rsid w:val="00F437CC"/>
    <w:rsid w:val="00F43E18"/>
    <w:rsid w:val="00F442EE"/>
    <w:rsid w:val="00F44550"/>
    <w:rsid w:val="00F44B29"/>
    <w:rsid w:val="00F45B7D"/>
    <w:rsid w:val="00F45DA9"/>
    <w:rsid w:val="00F47275"/>
    <w:rsid w:val="00F47C66"/>
    <w:rsid w:val="00F51108"/>
    <w:rsid w:val="00F530A0"/>
    <w:rsid w:val="00F5371A"/>
    <w:rsid w:val="00F545E4"/>
    <w:rsid w:val="00F54C87"/>
    <w:rsid w:val="00F56292"/>
    <w:rsid w:val="00F607DD"/>
    <w:rsid w:val="00F61218"/>
    <w:rsid w:val="00F62820"/>
    <w:rsid w:val="00F62CDE"/>
    <w:rsid w:val="00F62D5B"/>
    <w:rsid w:val="00F62E90"/>
    <w:rsid w:val="00F6323C"/>
    <w:rsid w:val="00F63D92"/>
    <w:rsid w:val="00F643C6"/>
    <w:rsid w:val="00F65097"/>
    <w:rsid w:val="00F65BAB"/>
    <w:rsid w:val="00F66C8B"/>
    <w:rsid w:val="00F67395"/>
    <w:rsid w:val="00F6760C"/>
    <w:rsid w:val="00F67A73"/>
    <w:rsid w:val="00F70189"/>
    <w:rsid w:val="00F727FC"/>
    <w:rsid w:val="00F7292C"/>
    <w:rsid w:val="00F73BE8"/>
    <w:rsid w:val="00F73FF5"/>
    <w:rsid w:val="00F74140"/>
    <w:rsid w:val="00F747A7"/>
    <w:rsid w:val="00F7492A"/>
    <w:rsid w:val="00F753F8"/>
    <w:rsid w:val="00F76612"/>
    <w:rsid w:val="00F76D85"/>
    <w:rsid w:val="00F82933"/>
    <w:rsid w:val="00F831A7"/>
    <w:rsid w:val="00F90DC4"/>
    <w:rsid w:val="00F91D71"/>
    <w:rsid w:val="00F91DF0"/>
    <w:rsid w:val="00F92802"/>
    <w:rsid w:val="00F94BB5"/>
    <w:rsid w:val="00F9532F"/>
    <w:rsid w:val="00F95E29"/>
    <w:rsid w:val="00F95E53"/>
    <w:rsid w:val="00FA0E1D"/>
    <w:rsid w:val="00FA1864"/>
    <w:rsid w:val="00FA1C22"/>
    <w:rsid w:val="00FA2FF3"/>
    <w:rsid w:val="00FA31AA"/>
    <w:rsid w:val="00FA36A2"/>
    <w:rsid w:val="00FA3CD2"/>
    <w:rsid w:val="00FA3EF0"/>
    <w:rsid w:val="00FA5200"/>
    <w:rsid w:val="00FA6491"/>
    <w:rsid w:val="00FA6493"/>
    <w:rsid w:val="00FA678D"/>
    <w:rsid w:val="00FA6D01"/>
    <w:rsid w:val="00FA77D6"/>
    <w:rsid w:val="00FB0974"/>
    <w:rsid w:val="00FB19C4"/>
    <w:rsid w:val="00FB1A70"/>
    <w:rsid w:val="00FB1F5D"/>
    <w:rsid w:val="00FB2DAA"/>
    <w:rsid w:val="00FB3C0A"/>
    <w:rsid w:val="00FB4000"/>
    <w:rsid w:val="00FB405E"/>
    <w:rsid w:val="00FB4D5D"/>
    <w:rsid w:val="00FB6BE4"/>
    <w:rsid w:val="00FB6DC2"/>
    <w:rsid w:val="00FB6F77"/>
    <w:rsid w:val="00FB6FBC"/>
    <w:rsid w:val="00FB7BF6"/>
    <w:rsid w:val="00FC1D5D"/>
    <w:rsid w:val="00FC237A"/>
    <w:rsid w:val="00FC353F"/>
    <w:rsid w:val="00FC3FE2"/>
    <w:rsid w:val="00FC405A"/>
    <w:rsid w:val="00FC45DB"/>
    <w:rsid w:val="00FC4E6E"/>
    <w:rsid w:val="00FC510D"/>
    <w:rsid w:val="00FC5F1F"/>
    <w:rsid w:val="00FC6958"/>
    <w:rsid w:val="00FD10A4"/>
    <w:rsid w:val="00FD1B14"/>
    <w:rsid w:val="00FD1D3E"/>
    <w:rsid w:val="00FD36A4"/>
    <w:rsid w:val="00FD4367"/>
    <w:rsid w:val="00FD667C"/>
    <w:rsid w:val="00FD7E13"/>
    <w:rsid w:val="00FE1F35"/>
    <w:rsid w:val="00FE31F5"/>
    <w:rsid w:val="00FE422B"/>
    <w:rsid w:val="00FE6214"/>
    <w:rsid w:val="00FE643B"/>
    <w:rsid w:val="00FE7212"/>
    <w:rsid w:val="00FE7655"/>
    <w:rsid w:val="00FE7E95"/>
    <w:rsid w:val="00FE7F34"/>
    <w:rsid w:val="00FF0AE0"/>
    <w:rsid w:val="00FF22AD"/>
    <w:rsid w:val="00FF3D28"/>
    <w:rsid w:val="00FF52DD"/>
    <w:rsid w:val="00FF5B09"/>
    <w:rsid w:val="00FF5B51"/>
    <w:rsid w:val="00FF5F4C"/>
    <w:rsid w:val="00FF6026"/>
    <w:rsid w:val="00FF626F"/>
    <w:rsid w:val="00FF7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.stampa@gimbe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coronavirus.gimbe.or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governo.it/sites/governo.it/files/CSCovid19_Ord_6_20210409_img_0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63725-F814-44AE-8894-FAA3E0879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1598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3</cp:revision>
  <cp:lastPrinted>2021-02-16T16:57:00Z</cp:lastPrinted>
  <dcterms:created xsi:type="dcterms:W3CDTF">2021-04-22T12:54:00Z</dcterms:created>
  <dcterms:modified xsi:type="dcterms:W3CDTF">2021-04-22T13:05:00Z</dcterms:modified>
</cp:coreProperties>
</file>