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E64" w:rsidRPr="0064148D" w:rsidRDefault="00115E64" w:rsidP="008B6A0F">
      <w:pPr>
        <w:jc w:val="center"/>
        <w:rPr>
          <w:b/>
          <w:bCs/>
          <w:sz w:val="36"/>
          <w:szCs w:val="36"/>
        </w:rPr>
      </w:pPr>
      <w:r w:rsidRPr="0064148D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2B370A" w:rsidRPr="002B370A" w:rsidRDefault="002B370A" w:rsidP="002B370A">
      <w:pPr>
        <w:spacing w:after="0"/>
        <w:jc w:val="center"/>
        <w:rPr>
          <w:b/>
          <w:bCs/>
          <w:sz w:val="32"/>
          <w:szCs w:val="32"/>
        </w:rPr>
      </w:pPr>
      <w:r w:rsidRPr="002B370A">
        <w:rPr>
          <w:b/>
          <w:bCs/>
          <w:sz w:val="32"/>
          <w:szCs w:val="32"/>
        </w:rPr>
        <w:t>CORONAVIRUS: OSPEDALI SVUOTATI, DA INIZIO APRILE -90%</w:t>
      </w:r>
    </w:p>
    <w:p w:rsidR="002B370A" w:rsidRPr="002B370A" w:rsidRDefault="002B370A" w:rsidP="002B370A">
      <w:pPr>
        <w:spacing w:after="0"/>
        <w:jc w:val="center"/>
        <w:rPr>
          <w:b/>
          <w:bCs/>
          <w:sz w:val="32"/>
          <w:szCs w:val="32"/>
        </w:rPr>
      </w:pPr>
      <w:r w:rsidRPr="002B370A">
        <w:rPr>
          <w:b/>
          <w:bCs/>
          <w:sz w:val="32"/>
          <w:szCs w:val="32"/>
        </w:rPr>
        <w:t>VACCINI: RALLENTA</w:t>
      </w:r>
      <w:r w:rsidR="009519D1">
        <w:rPr>
          <w:b/>
          <w:bCs/>
          <w:sz w:val="32"/>
          <w:szCs w:val="32"/>
        </w:rPr>
        <w:t xml:space="preserve"> LA CAMPAGNA, FORNITURE AL DI SOTTO DELLE PREVISIONI, </w:t>
      </w:r>
      <w:r w:rsidRPr="002B370A">
        <w:rPr>
          <w:b/>
          <w:bCs/>
          <w:sz w:val="32"/>
          <w:szCs w:val="32"/>
        </w:rPr>
        <w:t>NESSUNA DOSE PER 2,5 MILIONI DI OVER 60</w:t>
      </w:r>
      <w:r w:rsidR="009519D1">
        <w:rPr>
          <w:b/>
          <w:bCs/>
          <w:sz w:val="32"/>
          <w:szCs w:val="32"/>
        </w:rPr>
        <w:t xml:space="preserve">. </w:t>
      </w:r>
    </w:p>
    <w:p w:rsidR="009519D1" w:rsidRDefault="002B370A" w:rsidP="009519D1">
      <w:pPr>
        <w:jc w:val="center"/>
        <w:rPr>
          <w:b/>
          <w:bCs/>
          <w:sz w:val="32"/>
          <w:szCs w:val="32"/>
        </w:rPr>
      </w:pPr>
      <w:r w:rsidRPr="002B370A">
        <w:rPr>
          <w:b/>
          <w:bCs/>
          <w:sz w:val="32"/>
          <w:szCs w:val="32"/>
        </w:rPr>
        <w:t xml:space="preserve">VARIANTE DELTA: POCHI DATI E GESTIONE </w:t>
      </w:r>
      <w:r w:rsidR="009519D1">
        <w:rPr>
          <w:b/>
          <w:bCs/>
          <w:sz w:val="32"/>
          <w:szCs w:val="32"/>
        </w:rPr>
        <w:t xml:space="preserve">TROPPO </w:t>
      </w:r>
      <w:r w:rsidRPr="002B370A">
        <w:rPr>
          <w:b/>
          <w:bCs/>
          <w:sz w:val="32"/>
          <w:szCs w:val="32"/>
        </w:rPr>
        <w:t>ATTENDISTA</w:t>
      </w:r>
    </w:p>
    <w:p w:rsidR="00087852" w:rsidRPr="0064148D" w:rsidRDefault="00B264E9" w:rsidP="009971C2">
      <w:pPr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it-IT"/>
        </w:rPr>
      </w:pPr>
      <w:r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IL MONITORAGGIO DELLA FONDAZIONE GIMBE CONFERMA, NELLA SETTIMANA </w:t>
      </w:r>
      <w:r w:rsidR="0064148D" w:rsidRPr="00786302">
        <w:rPr>
          <w:rFonts w:ascii="Calibri" w:eastAsia="Calibri" w:hAnsi="Calibri" w:cs="Times New Roman"/>
          <w:b/>
          <w:bCs/>
          <w:sz w:val="24"/>
          <w:szCs w:val="24"/>
        </w:rPr>
        <w:t>16-22</w:t>
      </w:r>
      <w:r w:rsidR="00065BEB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 GIUGNO</w:t>
      </w:r>
      <w:r w:rsidRPr="00786302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AB3E81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 L</w:t>
      </w:r>
      <w:r w:rsidR="00363B58" w:rsidRPr="00786302">
        <w:rPr>
          <w:rFonts w:ascii="Calibri" w:eastAsia="Calibri" w:hAnsi="Calibri" w:cs="Times New Roman"/>
          <w:b/>
          <w:bCs/>
          <w:sz w:val="24"/>
          <w:szCs w:val="24"/>
        </w:rPr>
        <w:t>A RIDUZIONE DI NUOVI CASI (-</w:t>
      </w:r>
      <w:r w:rsidR="00786302" w:rsidRPr="00786302">
        <w:rPr>
          <w:rFonts w:ascii="Calibri" w:eastAsia="Calibri" w:hAnsi="Calibri" w:cs="Times New Roman"/>
          <w:b/>
          <w:bCs/>
          <w:sz w:val="24"/>
          <w:szCs w:val="24"/>
        </w:rPr>
        <w:t>36,5</w:t>
      </w:r>
      <w:r w:rsidR="00363B58" w:rsidRPr="00786302">
        <w:rPr>
          <w:rFonts w:ascii="Calibri" w:eastAsia="Calibri" w:hAnsi="Calibri" w:cs="Times New Roman"/>
          <w:b/>
          <w:bCs/>
          <w:sz w:val="24"/>
          <w:szCs w:val="24"/>
        </w:rPr>
        <w:t>%) E DECESSI (-</w:t>
      </w:r>
      <w:r w:rsidR="00786302" w:rsidRPr="00786302">
        <w:rPr>
          <w:rFonts w:ascii="Calibri" w:eastAsia="Calibri" w:hAnsi="Calibri" w:cs="Times New Roman"/>
          <w:b/>
          <w:bCs/>
          <w:sz w:val="24"/>
          <w:szCs w:val="24"/>
        </w:rPr>
        <w:t>46,2</w:t>
      </w:r>
      <w:r w:rsidRPr="00786302">
        <w:rPr>
          <w:rFonts w:ascii="Calibri" w:eastAsia="Calibri" w:hAnsi="Calibri" w:cs="Times New Roman"/>
          <w:b/>
          <w:bCs/>
          <w:sz w:val="24"/>
          <w:szCs w:val="24"/>
        </w:rPr>
        <w:t>%)</w:t>
      </w:r>
      <w:r w:rsidR="00DD499C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 E, GRAZIE </w:t>
      </w:r>
      <w:r w:rsidR="00AA0E56" w:rsidRPr="00786302">
        <w:rPr>
          <w:rFonts w:ascii="Calibri" w:eastAsia="Calibri" w:hAnsi="Calibri" w:cs="Times New Roman"/>
          <w:b/>
          <w:bCs/>
          <w:sz w:val="24"/>
          <w:szCs w:val="24"/>
        </w:rPr>
        <w:t>ALLA VACCINAZIONE</w:t>
      </w:r>
      <w:r w:rsidR="00DD499C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 DI ANZIANI E </w:t>
      </w:r>
      <w:r w:rsidR="00E567B9" w:rsidRPr="00786302">
        <w:rPr>
          <w:rFonts w:ascii="Calibri" w:eastAsia="Calibri" w:hAnsi="Calibri" w:cs="Times New Roman"/>
          <w:b/>
          <w:bCs/>
          <w:sz w:val="24"/>
          <w:szCs w:val="24"/>
        </w:rPr>
        <w:t>FRAGILI</w:t>
      </w:r>
      <w:r w:rsidR="00DD499C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, </w:t>
      </w:r>
      <w:r w:rsidR="00857863">
        <w:rPr>
          <w:rFonts w:ascii="Calibri" w:eastAsia="Calibri" w:hAnsi="Calibri" w:cs="Times New Roman"/>
          <w:b/>
          <w:bCs/>
          <w:sz w:val="24"/>
          <w:szCs w:val="24"/>
        </w:rPr>
        <w:t>UN SOSTANZIALE SVUOTAMENTO</w:t>
      </w:r>
      <w:r w:rsidR="00DD499C"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 DE</w:t>
      </w:r>
      <w:r w:rsidR="000E114A" w:rsidRPr="00786302">
        <w:rPr>
          <w:rFonts w:ascii="Calibri" w:eastAsia="Calibri" w:hAnsi="Calibri" w:cs="Times New Roman"/>
          <w:b/>
          <w:bCs/>
          <w:sz w:val="24"/>
          <w:szCs w:val="24"/>
        </w:rPr>
        <w:t>GLI OSPEDALI</w:t>
      </w:r>
      <w:r w:rsidR="00360AEE" w:rsidRPr="00786302">
        <w:rPr>
          <w:rFonts w:ascii="Calibri" w:eastAsia="Calibri" w:hAnsi="Calibri" w:cs="Times New Roman"/>
          <w:b/>
          <w:bCs/>
          <w:sz w:val="24"/>
          <w:szCs w:val="24"/>
        </w:rPr>
        <w:t>: DAL 6 APRILE -</w:t>
      </w:r>
      <w:r w:rsidR="00786302" w:rsidRPr="00786302">
        <w:rPr>
          <w:rFonts w:ascii="Calibri" w:eastAsia="Calibri" w:hAnsi="Calibri" w:cs="Times New Roman"/>
          <w:b/>
          <w:bCs/>
          <w:sz w:val="24"/>
          <w:szCs w:val="24"/>
        </w:rPr>
        <w:t>92,2</w:t>
      </w:r>
      <w:r w:rsidR="00360AEE" w:rsidRPr="00786302">
        <w:rPr>
          <w:rFonts w:ascii="Calibri" w:eastAsia="Calibri" w:hAnsi="Calibri" w:cs="Times New Roman"/>
          <w:b/>
          <w:bCs/>
          <w:sz w:val="24"/>
          <w:szCs w:val="24"/>
        </w:rPr>
        <w:t>% POSTI LETTO OCCUPATI IN AREA MEDICA E -</w:t>
      </w:r>
      <w:r w:rsidR="00786302" w:rsidRPr="00786302">
        <w:rPr>
          <w:rFonts w:ascii="Calibri" w:eastAsia="Calibri" w:hAnsi="Calibri" w:cs="Times New Roman"/>
          <w:b/>
          <w:bCs/>
          <w:sz w:val="24"/>
          <w:szCs w:val="24"/>
        </w:rPr>
        <w:t>90,3</w:t>
      </w:r>
      <w:r w:rsidR="00360AEE" w:rsidRPr="00786302">
        <w:rPr>
          <w:rFonts w:ascii="Calibri" w:eastAsia="Calibri" w:hAnsi="Calibri" w:cs="Times New Roman"/>
          <w:b/>
          <w:bCs/>
          <w:sz w:val="24"/>
          <w:szCs w:val="24"/>
        </w:rPr>
        <w:t>% IN TERAPIA INTENSIVA</w:t>
      </w:r>
      <w:r w:rsidRPr="00786302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1E2619">
        <w:rPr>
          <w:rFonts w:ascii="Calibri" w:eastAsia="Calibri" w:hAnsi="Calibri" w:cs="Times New Roman"/>
          <w:b/>
          <w:bCs/>
          <w:sz w:val="24"/>
          <w:szCs w:val="24"/>
        </w:rPr>
        <w:t>SUL FRONTE VACCIN</w:t>
      </w:r>
      <w:r w:rsidR="009519D1">
        <w:rPr>
          <w:rFonts w:ascii="Calibri" w:eastAsia="Calibri" w:hAnsi="Calibri" w:cs="Times New Roman"/>
          <w:b/>
          <w:bCs/>
          <w:sz w:val="24"/>
          <w:szCs w:val="24"/>
        </w:rPr>
        <w:t>I</w:t>
      </w:r>
      <w:r w:rsidR="00857863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9519D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D2CE6">
        <w:rPr>
          <w:rFonts w:ascii="Calibri" w:eastAsia="Calibri" w:hAnsi="Calibri" w:cs="Times New Roman"/>
          <w:b/>
          <w:bCs/>
          <w:sz w:val="24"/>
          <w:szCs w:val="24"/>
        </w:rPr>
        <w:t xml:space="preserve">LE FORNITURE DEL </w:t>
      </w:r>
      <w:r w:rsidR="00A25838">
        <w:rPr>
          <w:rFonts w:ascii="Calibri" w:eastAsia="Calibri" w:hAnsi="Calibri" w:cs="Times New Roman"/>
          <w:b/>
          <w:bCs/>
          <w:sz w:val="24"/>
          <w:szCs w:val="24"/>
        </w:rPr>
        <w:t>SEMESTRE</w:t>
      </w:r>
      <w:r w:rsidR="00857863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D2CE6">
        <w:rPr>
          <w:rFonts w:ascii="Calibri" w:eastAsia="Calibri" w:hAnsi="Calibri" w:cs="Times New Roman"/>
          <w:b/>
          <w:bCs/>
          <w:sz w:val="24"/>
          <w:szCs w:val="24"/>
        </w:rPr>
        <w:t xml:space="preserve">CHIUDONO </w:t>
      </w:r>
      <w:r w:rsidR="00A25838">
        <w:rPr>
          <w:rFonts w:ascii="Calibri" w:eastAsia="Calibri" w:hAnsi="Calibri" w:cs="Times New Roman"/>
          <w:b/>
          <w:bCs/>
          <w:sz w:val="24"/>
          <w:szCs w:val="24"/>
        </w:rPr>
        <w:t>A -</w:t>
      </w:r>
      <w:r w:rsidR="00857863">
        <w:rPr>
          <w:rFonts w:ascii="Calibri" w:eastAsia="Calibri" w:hAnsi="Calibri" w:cs="Times New Roman"/>
          <w:b/>
          <w:bCs/>
          <w:sz w:val="24"/>
          <w:szCs w:val="24"/>
        </w:rPr>
        <w:t xml:space="preserve">20 MILIONI DI DOSI </w:t>
      </w:r>
      <w:r w:rsidR="009B7C66">
        <w:rPr>
          <w:rFonts w:ascii="Calibri" w:eastAsia="Calibri" w:hAnsi="Calibri" w:cs="Times New Roman"/>
          <w:b/>
          <w:bCs/>
          <w:sz w:val="24"/>
          <w:szCs w:val="24"/>
        </w:rPr>
        <w:t>E</w:t>
      </w:r>
      <w:r w:rsidR="001D2CE6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E2619">
        <w:rPr>
          <w:rFonts w:ascii="Calibri" w:eastAsia="Calibri" w:hAnsi="Calibri" w:cs="Times New Roman"/>
          <w:b/>
          <w:bCs/>
          <w:sz w:val="24"/>
          <w:szCs w:val="24"/>
        </w:rPr>
        <w:t xml:space="preserve">LA CAMPAGNA VACCINALE </w:t>
      </w:r>
      <w:r w:rsidR="00F643F2">
        <w:rPr>
          <w:rFonts w:ascii="Calibri" w:eastAsia="Calibri" w:hAnsi="Calibri" w:cs="Times New Roman"/>
          <w:b/>
          <w:bCs/>
          <w:sz w:val="24"/>
          <w:szCs w:val="24"/>
        </w:rPr>
        <w:t xml:space="preserve">RALLENTA </w:t>
      </w:r>
      <w:r w:rsidR="009B7C66">
        <w:rPr>
          <w:rFonts w:ascii="Calibri" w:eastAsia="Calibri" w:hAnsi="Calibri" w:cs="Times New Roman"/>
          <w:b/>
          <w:bCs/>
          <w:sz w:val="24"/>
          <w:szCs w:val="24"/>
        </w:rPr>
        <w:t xml:space="preserve">NONOSTANTE </w:t>
      </w:r>
      <w:r w:rsidR="00F643F2">
        <w:rPr>
          <w:rFonts w:ascii="Calibri" w:eastAsia="Calibri" w:hAnsi="Calibri" w:cs="Times New Roman"/>
          <w:b/>
          <w:bCs/>
          <w:sz w:val="24"/>
          <w:szCs w:val="24"/>
        </w:rPr>
        <w:t xml:space="preserve">OLTRE 3 MILIONI DI </w:t>
      </w:r>
      <w:r w:rsidR="009B7C66">
        <w:rPr>
          <w:rFonts w:ascii="Calibri" w:eastAsia="Calibri" w:hAnsi="Calibri" w:cs="Times New Roman"/>
          <w:b/>
          <w:bCs/>
          <w:sz w:val="24"/>
          <w:szCs w:val="24"/>
        </w:rPr>
        <w:t>DOSI “IN FRIGO”</w:t>
      </w:r>
      <w:r w:rsidR="001E2619">
        <w:rPr>
          <w:rFonts w:ascii="Calibri" w:eastAsia="Calibri" w:hAnsi="Calibri" w:cs="Times New Roman"/>
          <w:b/>
          <w:bCs/>
          <w:sz w:val="24"/>
          <w:szCs w:val="24"/>
        </w:rPr>
        <w:t>.</w:t>
      </w:r>
      <w:r w:rsidR="00202CB0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C290F">
        <w:rPr>
          <w:rFonts w:ascii="Calibri" w:eastAsia="Calibri" w:hAnsi="Calibri" w:cs="Times New Roman"/>
          <w:b/>
          <w:bCs/>
          <w:sz w:val="24"/>
          <w:szCs w:val="24"/>
        </w:rPr>
        <w:t>VARIANTE DELTA</w:t>
      </w:r>
      <w:r w:rsidR="009B7C66">
        <w:rPr>
          <w:rFonts w:ascii="Calibri" w:eastAsia="Calibri" w:hAnsi="Calibri" w:cs="Times New Roman"/>
          <w:b/>
          <w:bCs/>
          <w:sz w:val="24"/>
          <w:szCs w:val="24"/>
        </w:rPr>
        <w:t xml:space="preserve">, </w:t>
      </w:r>
      <w:r w:rsidR="00A25838">
        <w:rPr>
          <w:rFonts w:ascii="Calibri" w:eastAsia="Calibri" w:hAnsi="Calibri" w:cs="Times New Roman"/>
          <w:b/>
          <w:bCs/>
          <w:sz w:val="24"/>
          <w:szCs w:val="24"/>
        </w:rPr>
        <w:t>SERVE</w:t>
      </w:r>
      <w:r w:rsidR="003E7C3F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9B7C66">
        <w:rPr>
          <w:rFonts w:ascii="Calibri" w:eastAsia="Calibri" w:hAnsi="Calibri" w:cs="Times New Roman"/>
          <w:b/>
          <w:bCs/>
          <w:sz w:val="24"/>
          <w:szCs w:val="24"/>
        </w:rPr>
        <w:t>PROATTIVI</w:t>
      </w:r>
      <w:r w:rsidR="00A25838">
        <w:rPr>
          <w:rFonts w:ascii="Calibri" w:eastAsia="Calibri" w:hAnsi="Calibri" w:cs="Times New Roman"/>
          <w:b/>
          <w:bCs/>
          <w:sz w:val="24"/>
          <w:szCs w:val="24"/>
        </w:rPr>
        <w:t>TÀ</w:t>
      </w:r>
      <w:r w:rsidR="001C290F">
        <w:rPr>
          <w:rFonts w:ascii="Calibri" w:eastAsia="Calibri" w:hAnsi="Calibri" w:cs="Times New Roman"/>
          <w:b/>
          <w:bCs/>
          <w:sz w:val="24"/>
          <w:szCs w:val="24"/>
        </w:rPr>
        <w:t xml:space="preserve">: </w:t>
      </w:r>
      <w:r w:rsidR="00F643F2">
        <w:rPr>
          <w:rFonts w:ascii="Calibri" w:eastAsia="Calibri" w:hAnsi="Calibri" w:cs="Times New Roman"/>
          <w:b/>
          <w:bCs/>
          <w:sz w:val="24"/>
          <w:szCs w:val="24"/>
        </w:rPr>
        <w:t>POTENZIARE SEQUENZIAMENTO E</w:t>
      </w:r>
      <w:r w:rsidR="00A96D9D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C290F">
        <w:rPr>
          <w:rFonts w:ascii="Calibri" w:eastAsia="Calibri" w:hAnsi="Calibri" w:cs="Times New Roman"/>
          <w:b/>
          <w:bCs/>
          <w:sz w:val="24"/>
          <w:szCs w:val="24"/>
        </w:rPr>
        <w:t xml:space="preserve">CONTACT TRACING, </w:t>
      </w:r>
      <w:r w:rsidR="00F643F2">
        <w:rPr>
          <w:rFonts w:ascii="Calibri" w:eastAsia="Calibri" w:hAnsi="Calibri" w:cs="Times New Roman"/>
          <w:b/>
          <w:bCs/>
          <w:sz w:val="24"/>
          <w:szCs w:val="24"/>
        </w:rPr>
        <w:t xml:space="preserve">ATTUARE STRATEGIE DI SCREENING PER CHI ARRIVA DALL’ESTERO, </w:t>
      </w:r>
      <w:r w:rsidR="001C290F">
        <w:rPr>
          <w:rFonts w:ascii="Calibri" w:eastAsia="Calibri" w:hAnsi="Calibri" w:cs="Times New Roman"/>
          <w:b/>
          <w:bCs/>
          <w:sz w:val="24"/>
          <w:szCs w:val="24"/>
        </w:rPr>
        <w:t xml:space="preserve">COMPLETARE </w:t>
      </w:r>
      <w:r w:rsidR="00566457">
        <w:rPr>
          <w:rFonts w:ascii="Calibri" w:eastAsia="Calibri" w:hAnsi="Calibri" w:cs="Times New Roman"/>
          <w:b/>
          <w:bCs/>
          <w:sz w:val="24"/>
          <w:szCs w:val="24"/>
        </w:rPr>
        <w:t xml:space="preserve">IL </w:t>
      </w:r>
      <w:r w:rsidR="009A0D10">
        <w:rPr>
          <w:rFonts w:ascii="Calibri" w:eastAsia="Calibri" w:hAnsi="Calibri" w:cs="Times New Roman"/>
          <w:b/>
          <w:bCs/>
          <w:sz w:val="24"/>
          <w:szCs w:val="24"/>
        </w:rPr>
        <w:t>CICLO VACCINALE</w:t>
      </w:r>
      <w:r w:rsidR="001C290F">
        <w:rPr>
          <w:rFonts w:ascii="Calibri" w:eastAsia="Calibri" w:hAnsi="Calibri" w:cs="Times New Roman"/>
          <w:b/>
          <w:bCs/>
          <w:sz w:val="24"/>
          <w:szCs w:val="24"/>
        </w:rPr>
        <w:t xml:space="preserve"> DI OVER 60 E FRAGILI</w:t>
      </w:r>
      <w:r w:rsidR="00202CB0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1E2619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</w:p>
    <w:p w:rsidR="00115E64" w:rsidRPr="0064148D" w:rsidRDefault="0064148D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24</w:t>
      </w:r>
      <w:r w:rsidR="00065BEB" w:rsidRPr="0064148D">
        <w:rPr>
          <w:rFonts w:ascii="Calibri" w:eastAsia="Calibri" w:hAnsi="Calibri" w:cs="Times New Roman"/>
          <w:b/>
          <w:bCs/>
          <w:sz w:val="24"/>
          <w:szCs w:val="24"/>
        </w:rPr>
        <w:t xml:space="preserve"> giugn</w:t>
      </w:r>
      <w:r w:rsidR="004A3A70" w:rsidRPr="0064148D">
        <w:rPr>
          <w:rFonts w:ascii="Calibri" w:eastAsia="Calibri" w:hAnsi="Calibri" w:cs="Times New Roman"/>
          <w:b/>
          <w:bCs/>
          <w:sz w:val="24"/>
          <w:szCs w:val="24"/>
        </w:rPr>
        <w:t>o</w:t>
      </w:r>
      <w:r w:rsidR="00B85E3D" w:rsidRPr="0064148D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64148D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64148D" w:rsidRPr="0064148D" w:rsidRDefault="0064148D" w:rsidP="0064148D">
      <w:pPr>
        <w:spacing w:line="276" w:lineRule="auto"/>
        <w:jc w:val="both"/>
      </w:pPr>
      <w:r w:rsidRPr="0064148D">
        <w:rPr>
          <w:rFonts w:ascii="Calibri" w:eastAsia="Times New Roman" w:hAnsi="Calibri" w:cs="Calibri"/>
          <w:lang w:eastAsia="it-IT"/>
        </w:rPr>
        <w:t>Il monitoraggio indipendente della Fondazione GIMBE rileva nella settimana 16-22 giugno 2021, rispetto alla precedente, una diminuzione di nuovi casi (7.262 vs 11.440) (</w:t>
      </w:r>
      <w:r w:rsidRPr="0064148D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64148D">
        <w:rPr>
          <w:rFonts w:ascii="Calibri" w:eastAsia="Times New Roman" w:hAnsi="Calibri" w:cs="Calibri"/>
          <w:lang w:eastAsia="it-IT"/>
        </w:rPr>
        <w:t>) e decessi (221 vs 411) (</w:t>
      </w:r>
      <w:r w:rsidRPr="0064148D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64148D">
        <w:rPr>
          <w:rFonts w:ascii="Calibri" w:eastAsia="Times New Roman" w:hAnsi="Calibri" w:cs="Calibri"/>
          <w:lang w:eastAsia="it-IT"/>
        </w:rPr>
        <w:t>). In calo anche i casi attualmente positivi (72.964 vs 105.906), le persone in isolamento domiciliare (70.313 vs 102.069), i ricoveri con sintomi (2.289 vs 3.333) e le terapie intensive (362 vs 504) (</w:t>
      </w:r>
      <w:r w:rsidRPr="0064148D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64148D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64148D">
        <w:t>Decessi: 221 (-46,2%)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64148D">
        <w:t>Terapia intensiva: -142 (-28,2%)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64148D">
        <w:t>Ricoverati con sintomi: -1.044 (-31,3%)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64148D">
        <w:t>Isolamento domiciliare: -31.756 (-31,1%)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64148D">
        <w:t>Nuovi casi: 7.262 (-36,5%)</w:t>
      </w:r>
    </w:p>
    <w:p w:rsidR="0064148D" w:rsidRPr="0064148D" w:rsidRDefault="0064148D" w:rsidP="0064148D">
      <w:pPr>
        <w:pStyle w:val="Paragrafoelenco"/>
        <w:numPr>
          <w:ilvl w:val="0"/>
          <w:numId w:val="32"/>
        </w:num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64148D">
        <w:t>Casi attualmente positivi: -32.942 (-31,1%)</w:t>
      </w:r>
    </w:p>
    <w:p w:rsidR="00132F7B" w:rsidRPr="0064148D" w:rsidRDefault="00ED2393" w:rsidP="0064148D">
      <w:pPr>
        <w:spacing w:line="276" w:lineRule="auto"/>
        <w:jc w:val="both"/>
        <w:rPr>
          <w:rFonts w:ascii="Calibri" w:eastAsia="Times New Roman" w:hAnsi="Calibri" w:cs="Calibri"/>
          <w:color w:val="FF0000"/>
          <w:lang w:eastAsia="it-IT"/>
        </w:rPr>
      </w:pPr>
      <w:r w:rsidRPr="00775EC3">
        <w:rPr>
          <w:rFonts w:ascii="Calibri" w:eastAsia="Times New Roman" w:hAnsi="Calibri" w:cs="Calibri"/>
          <w:lang w:eastAsia="it-IT"/>
        </w:rPr>
        <w:t>«</w:t>
      </w:r>
      <w:r w:rsidR="00132F7B" w:rsidRPr="00775EC3">
        <w:t>Da 1</w:t>
      </w:r>
      <w:r w:rsidR="00775EC3" w:rsidRPr="00775EC3">
        <w:t>4</w:t>
      </w:r>
      <w:r w:rsidR="00132F7B" w:rsidRPr="00775EC3">
        <w:t xml:space="preserve"> settimane consecutive – dichiara Nino Cartabellotta, Presidente della Fondazione GIMBE –</w:t>
      </w:r>
      <w:r w:rsidR="00476901" w:rsidRPr="00775EC3">
        <w:t xml:space="preserve"> </w:t>
      </w:r>
      <w:r w:rsidR="00C257DF" w:rsidRPr="00775EC3">
        <w:t xml:space="preserve">si registra una </w:t>
      </w:r>
      <w:r w:rsidR="001753D7" w:rsidRPr="00775EC3">
        <w:t xml:space="preserve">discesa dei nuovi casi settimanali. </w:t>
      </w:r>
      <w:r w:rsidR="006A1DDF" w:rsidRPr="00775EC3">
        <w:t xml:space="preserve">Se la </w:t>
      </w:r>
      <w:r w:rsidR="001753D7" w:rsidRPr="00775EC3">
        <w:t xml:space="preserve">costante riduzione del rapporto positivi/casi testati </w:t>
      </w:r>
      <w:r w:rsidR="004C26BA">
        <w:t>conferma</w:t>
      </w:r>
      <w:r w:rsidR="004C26BA" w:rsidRPr="00775EC3">
        <w:t xml:space="preserve"> </w:t>
      </w:r>
      <w:r w:rsidR="006A1DDF" w:rsidRPr="00775EC3">
        <w:t xml:space="preserve">una </w:t>
      </w:r>
      <w:r w:rsidR="001753D7" w:rsidRPr="00775EC3">
        <w:t xml:space="preserve">ridotta circolazione del virus, la progressiva </w:t>
      </w:r>
      <w:r w:rsidR="006A1DDF" w:rsidRPr="00775EC3">
        <w:t xml:space="preserve">diminuzione </w:t>
      </w:r>
      <w:r w:rsidR="001753D7" w:rsidRPr="00775EC3">
        <w:t xml:space="preserve">dell’attività di testing </w:t>
      </w:r>
      <w:r w:rsidR="00022CD7" w:rsidRPr="00775EC3">
        <w:t>sottostima</w:t>
      </w:r>
      <w:r w:rsidR="009F0BF0" w:rsidRPr="00775EC3">
        <w:t xml:space="preserve"> il numero dei nuovi casi</w:t>
      </w:r>
      <w:r w:rsidR="006A1DDF" w:rsidRPr="00775EC3">
        <w:t xml:space="preserve"> e </w:t>
      </w:r>
      <w:r w:rsidR="009F0BF0" w:rsidRPr="00775EC3">
        <w:t>d</w:t>
      </w:r>
      <w:r w:rsidR="006A1DDF" w:rsidRPr="00775EC3">
        <w:t>ocumenta</w:t>
      </w:r>
      <w:r w:rsidR="00022CD7" w:rsidRPr="00775EC3">
        <w:t xml:space="preserve"> </w:t>
      </w:r>
      <w:r w:rsidR="00566457">
        <w:t xml:space="preserve">l’insufficiente </w:t>
      </w:r>
      <w:r w:rsidR="009F0BF0" w:rsidRPr="00775EC3">
        <w:t xml:space="preserve">tracciamento dei contatti, </w:t>
      </w:r>
      <w:r w:rsidR="004C26BA">
        <w:t>cruciale</w:t>
      </w:r>
      <w:r w:rsidR="004C26BA" w:rsidRPr="00775EC3">
        <w:t xml:space="preserve"> </w:t>
      </w:r>
      <w:r w:rsidR="00022CD7" w:rsidRPr="00775EC3">
        <w:t>in questa fase</w:t>
      </w:r>
      <w:r w:rsidR="009F0BF0" w:rsidRPr="00775EC3">
        <w:t xml:space="preserve"> della pa</w:t>
      </w:r>
      <w:r w:rsidR="009F0BF0" w:rsidRPr="00EE139F">
        <w:t>ndemia</w:t>
      </w:r>
      <w:r w:rsidR="009F0BF0" w:rsidRPr="00EE139F">
        <w:rPr>
          <w:rFonts w:ascii="Calibri" w:eastAsia="Times New Roman" w:hAnsi="Calibri" w:cs="Calibri"/>
          <w:lang w:eastAsia="it-IT"/>
        </w:rPr>
        <w:t>».</w:t>
      </w:r>
      <w:r w:rsidR="00775EC3" w:rsidRPr="00EE139F">
        <w:rPr>
          <w:rFonts w:ascii="Calibri" w:eastAsia="Times New Roman" w:hAnsi="Calibri" w:cs="Calibri"/>
          <w:lang w:eastAsia="it-IT"/>
        </w:rPr>
        <w:t xml:space="preserve"> </w:t>
      </w:r>
      <w:r w:rsidR="007F5D66" w:rsidRPr="00EE139F">
        <w:rPr>
          <w:rFonts w:ascii="Calibri" w:eastAsia="Times New Roman" w:hAnsi="Calibri" w:cs="Calibri"/>
          <w:lang w:eastAsia="it-IT"/>
        </w:rPr>
        <w:t xml:space="preserve">Dalla </w:t>
      </w:r>
      <w:r w:rsidR="00775EC3" w:rsidRPr="00EE139F">
        <w:rPr>
          <w:rFonts w:ascii="Calibri" w:eastAsia="Times New Roman" w:hAnsi="Calibri" w:cs="Calibri"/>
          <w:lang w:eastAsia="it-IT"/>
        </w:rPr>
        <w:t>settimana 5-11 maggio il numero di persone testate si è progressivamente ridotto</w:t>
      </w:r>
      <w:r w:rsidR="007F5D66" w:rsidRPr="00EE139F">
        <w:rPr>
          <w:rFonts w:ascii="Calibri" w:eastAsia="Times New Roman" w:hAnsi="Calibri" w:cs="Calibri"/>
          <w:lang w:eastAsia="it-IT"/>
        </w:rPr>
        <w:t xml:space="preserve"> del </w:t>
      </w:r>
      <w:r w:rsidR="00EE139F" w:rsidRPr="00EE139F">
        <w:rPr>
          <w:rFonts w:ascii="Calibri" w:eastAsia="Times New Roman" w:hAnsi="Calibri" w:cs="Calibri"/>
          <w:lang w:eastAsia="it-IT"/>
        </w:rPr>
        <w:t>52,7</w:t>
      </w:r>
      <w:r w:rsidR="007F5D66" w:rsidRPr="00EE139F">
        <w:rPr>
          <w:rFonts w:ascii="Calibri" w:eastAsia="Times New Roman" w:hAnsi="Calibri" w:cs="Calibri"/>
          <w:lang w:eastAsia="it-IT"/>
        </w:rPr>
        <w:t>%</w:t>
      </w:r>
      <w:r w:rsidR="00775EC3" w:rsidRPr="00EE139F">
        <w:rPr>
          <w:rFonts w:ascii="Calibri" w:eastAsia="Times New Roman" w:hAnsi="Calibri" w:cs="Calibri"/>
          <w:lang w:eastAsia="it-IT"/>
        </w:rPr>
        <w:t xml:space="preserve">, passando </w:t>
      </w:r>
      <w:r w:rsidR="00775EC3">
        <w:rPr>
          <w:rFonts w:ascii="Calibri" w:eastAsia="Times New Roman" w:hAnsi="Calibri" w:cs="Calibri"/>
          <w:lang w:eastAsia="it-IT"/>
        </w:rPr>
        <w:t>da 662.549 a 313.122</w:t>
      </w:r>
      <w:r w:rsidR="00002811">
        <w:rPr>
          <w:rFonts w:ascii="Calibri" w:eastAsia="Times New Roman" w:hAnsi="Calibri" w:cs="Calibri"/>
          <w:lang w:eastAsia="it-IT"/>
        </w:rPr>
        <w:t xml:space="preserve"> (</w:t>
      </w:r>
      <w:r w:rsidR="00002811" w:rsidRPr="00160D8B">
        <w:rPr>
          <w:rFonts w:ascii="Calibri" w:eastAsia="Times New Roman" w:hAnsi="Calibri" w:cs="Calibri"/>
          <w:highlight w:val="yellow"/>
          <w:lang w:eastAsia="it-IT"/>
        </w:rPr>
        <w:t>figura 4</w:t>
      </w:r>
      <w:r w:rsidR="00002811">
        <w:rPr>
          <w:rFonts w:ascii="Calibri" w:eastAsia="Times New Roman" w:hAnsi="Calibri" w:cs="Calibri"/>
          <w:lang w:eastAsia="it-IT"/>
        </w:rPr>
        <w:t xml:space="preserve">); </w:t>
      </w:r>
      <w:r w:rsidR="00002811" w:rsidRPr="00002811">
        <w:rPr>
          <w:rFonts w:ascii="Calibri" w:eastAsia="Times New Roman" w:hAnsi="Calibri" w:cs="Calibri"/>
          <w:lang w:eastAsia="it-IT"/>
        </w:rPr>
        <w:t>nel periodo 12 maggio</w:t>
      </w:r>
      <w:r w:rsidR="004C26BA">
        <w:rPr>
          <w:rFonts w:ascii="Calibri" w:eastAsia="Times New Roman" w:hAnsi="Calibri" w:cs="Calibri"/>
          <w:lang w:eastAsia="it-IT"/>
        </w:rPr>
        <w:t>-</w:t>
      </w:r>
      <w:r w:rsidR="00002811" w:rsidRPr="00002811">
        <w:rPr>
          <w:rFonts w:ascii="Calibri" w:eastAsia="Times New Roman" w:hAnsi="Calibri" w:cs="Calibri"/>
          <w:lang w:eastAsia="it-IT"/>
        </w:rPr>
        <w:t xml:space="preserve">22 giugno la </w:t>
      </w:r>
      <w:r w:rsidR="00696361" w:rsidRPr="00002811">
        <w:rPr>
          <w:rFonts w:ascii="Calibri" w:eastAsia="Times New Roman" w:hAnsi="Calibri" w:cs="Calibri"/>
          <w:lang w:eastAsia="it-IT"/>
        </w:rPr>
        <w:t xml:space="preserve">media nazionale </w:t>
      </w:r>
      <w:r w:rsidR="004C26BA">
        <w:rPr>
          <w:rFonts w:ascii="Calibri" w:eastAsia="Times New Roman" w:hAnsi="Calibri" w:cs="Calibri"/>
          <w:lang w:eastAsia="it-IT"/>
        </w:rPr>
        <w:t>si attesta a quota</w:t>
      </w:r>
      <w:r w:rsidR="00696361" w:rsidRPr="00002811">
        <w:rPr>
          <w:rFonts w:ascii="Calibri" w:eastAsia="Times New Roman" w:hAnsi="Calibri" w:cs="Calibri"/>
          <w:lang w:eastAsia="it-IT"/>
        </w:rPr>
        <w:t xml:space="preserve"> </w:t>
      </w:r>
      <w:r w:rsidR="00002811" w:rsidRPr="00002811">
        <w:rPr>
          <w:rFonts w:ascii="Calibri" w:eastAsia="Times New Roman" w:hAnsi="Calibri" w:cs="Calibri"/>
          <w:lang w:eastAsia="it-IT"/>
        </w:rPr>
        <w:t xml:space="preserve">101 </w:t>
      </w:r>
      <w:r w:rsidR="00696361" w:rsidRPr="00002811">
        <w:rPr>
          <w:rFonts w:ascii="Calibri" w:eastAsia="Times New Roman" w:hAnsi="Calibri" w:cs="Calibri"/>
          <w:lang w:eastAsia="it-IT"/>
        </w:rPr>
        <w:t>persone te</w:t>
      </w:r>
      <w:r w:rsidR="00AF19B2" w:rsidRPr="00002811">
        <w:rPr>
          <w:rFonts w:ascii="Calibri" w:eastAsia="Times New Roman" w:hAnsi="Calibri" w:cs="Calibri"/>
          <w:lang w:eastAsia="it-IT"/>
        </w:rPr>
        <w:t xml:space="preserve">state/die per 100.000 abitanti </w:t>
      </w:r>
      <w:r w:rsidR="00002811" w:rsidRPr="00002811">
        <w:rPr>
          <w:rFonts w:ascii="Calibri" w:eastAsia="Times New Roman" w:hAnsi="Calibri" w:cs="Calibri"/>
          <w:lang w:eastAsia="it-IT"/>
        </w:rPr>
        <w:t xml:space="preserve">con </w:t>
      </w:r>
      <w:r w:rsidR="00696361" w:rsidRPr="00002811">
        <w:rPr>
          <w:rFonts w:ascii="Calibri" w:eastAsia="Times New Roman" w:hAnsi="Calibri" w:cs="Calibri"/>
          <w:lang w:eastAsia="it-IT"/>
        </w:rPr>
        <w:t>rilevanti e ingiustificate differenze regionali (</w:t>
      </w:r>
      <w:r w:rsidR="00696361" w:rsidRPr="00002811">
        <w:rPr>
          <w:rFonts w:ascii="Calibri" w:eastAsia="Times New Roman" w:hAnsi="Calibri" w:cs="Calibri"/>
          <w:highlight w:val="yellow"/>
          <w:lang w:eastAsia="it-IT"/>
        </w:rPr>
        <w:t>figura 5</w:t>
      </w:r>
      <w:r w:rsidR="00696361" w:rsidRPr="00002811">
        <w:rPr>
          <w:rFonts w:ascii="Calibri" w:eastAsia="Times New Roman" w:hAnsi="Calibri" w:cs="Calibri"/>
          <w:lang w:eastAsia="it-IT"/>
        </w:rPr>
        <w:t>)</w:t>
      </w:r>
      <w:r w:rsidR="005F1411" w:rsidRPr="00002811">
        <w:rPr>
          <w:rFonts w:ascii="Calibri" w:eastAsia="Times New Roman" w:hAnsi="Calibri" w:cs="Calibri"/>
          <w:lang w:eastAsia="it-IT"/>
        </w:rPr>
        <w:t xml:space="preserve">. </w:t>
      </w:r>
      <w:r w:rsidR="00893AEC" w:rsidRPr="0089356A">
        <w:rPr>
          <w:rFonts w:ascii="Calibri" w:eastAsia="Times New Roman" w:hAnsi="Calibri" w:cs="Calibri"/>
          <w:lang w:eastAsia="it-IT"/>
        </w:rPr>
        <w:t xml:space="preserve">In </w:t>
      </w:r>
      <w:r w:rsidR="00C66ECF" w:rsidRPr="0089356A">
        <w:rPr>
          <w:rFonts w:ascii="Calibri" w:eastAsia="Times New Roman" w:hAnsi="Calibri" w:cs="Calibri"/>
          <w:lang w:eastAsia="it-IT"/>
        </w:rPr>
        <w:t>tutt</w:t>
      </w:r>
      <w:r w:rsidR="00C66ECF">
        <w:rPr>
          <w:rFonts w:ascii="Calibri" w:eastAsia="Times New Roman" w:hAnsi="Calibri" w:cs="Calibri"/>
          <w:lang w:eastAsia="it-IT"/>
        </w:rPr>
        <w:t>o il territorio nazionale</w:t>
      </w:r>
      <w:r w:rsidR="00C66ECF" w:rsidRPr="0089356A">
        <w:rPr>
          <w:rFonts w:ascii="Calibri" w:eastAsia="Times New Roman" w:hAnsi="Calibri" w:cs="Calibri"/>
          <w:lang w:eastAsia="it-IT"/>
        </w:rPr>
        <w:t xml:space="preserve"> </w:t>
      </w:r>
      <w:r w:rsidR="00893AEC" w:rsidRPr="0089356A">
        <w:rPr>
          <w:rFonts w:ascii="Calibri" w:eastAsia="Times New Roman" w:hAnsi="Calibri" w:cs="Calibri"/>
          <w:lang w:eastAsia="it-IT"/>
        </w:rPr>
        <w:t xml:space="preserve">si conferma </w:t>
      </w:r>
      <w:r w:rsidR="005F1411" w:rsidRPr="0089356A">
        <w:rPr>
          <w:rFonts w:ascii="Calibri" w:eastAsia="Times New Roman" w:hAnsi="Calibri" w:cs="Calibri"/>
          <w:lang w:eastAsia="it-IT"/>
        </w:rPr>
        <w:t>i</w:t>
      </w:r>
      <w:r w:rsidRPr="0089356A">
        <w:rPr>
          <w:rFonts w:ascii="Calibri" w:eastAsia="Times New Roman" w:hAnsi="Calibri" w:cs="Calibri"/>
          <w:lang w:eastAsia="it-IT"/>
        </w:rPr>
        <w:t>l calo dei nuovi casi settimanali</w:t>
      </w:r>
      <w:r w:rsidR="009F0BF0" w:rsidRPr="0089356A">
        <w:rPr>
          <w:rFonts w:ascii="Calibri" w:eastAsia="Times New Roman" w:hAnsi="Calibri" w:cs="Calibri"/>
          <w:lang w:eastAsia="it-IT"/>
        </w:rPr>
        <w:t xml:space="preserve"> (</w:t>
      </w:r>
      <w:r w:rsidR="00CD54D3" w:rsidRPr="0089356A">
        <w:rPr>
          <w:rFonts w:ascii="Calibri" w:eastAsia="Times New Roman" w:hAnsi="Calibri" w:cs="Calibri"/>
          <w:lang w:eastAsia="it-IT"/>
        </w:rPr>
        <w:t xml:space="preserve">irrilevante in valore assoluto </w:t>
      </w:r>
      <w:r w:rsidR="009F0BF0" w:rsidRPr="0089356A">
        <w:rPr>
          <w:rFonts w:ascii="Calibri" w:eastAsia="Times New Roman" w:hAnsi="Calibri" w:cs="Calibri"/>
          <w:lang w:eastAsia="it-IT"/>
        </w:rPr>
        <w:t>l’incremento</w:t>
      </w:r>
      <w:r w:rsidR="0026374F" w:rsidRPr="0089356A">
        <w:rPr>
          <w:rFonts w:ascii="Calibri" w:eastAsia="Times New Roman" w:hAnsi="Calibri" w:cs="Calibri"/>
          <w:lang w:eastAsia="it-IT"/>
        </w:rPr>
        <w:t xml:space="preserve"> percentuale </w:t>
      </w:r>
      <w:r w:rsidR="00CD54D3">
        <w:rPr>
          <w:rFonts w:ascii="Calibri" w:eastAsia="Times New Roman" w:hAnsi="Calibri" w:cs="Calibri"/>
          <w:lang w:eastAsia="it-IT"/>
        </w:rPr>
        <w:t xml:space="preserve">di </w:t>
      </w:r>
      <w:r w:rsidR="00002811">
        <w:rPr>
          <w:rFonts w:ascii="Calibri" w:eastAsia="Times New Roman" w:hAnsi="Calibri" w:cs="Calibri"/>
          <w:lang w:eastAsia="it-IT"/>
        </w:rPr>
        <w:t>Liguria e</w:t>
      </w:r>
      <w:r w:rsidR="0026374F" w:rsidRPr="0089356A">
        <w:rPr>
          <w:rFonts w:ascii="Calibri" w:eastAsia="Times New Roman" w:hAnsi="Calibri" w:cs="Calibri"/>
          <w:lang w:eastAsia="it-IT"/>
        </w:rPr>
        <w:t xml:space="preserve"> Molise</w:t>
      </w:r>
      <w:r w:rsidR="009F0BF0" w:rsidRPr="0089356A">
        <w:rPr>
          <w:rFonts w:ascii="Calibri" w:eastAsia="Times New Roman" w:hAnsi="Calibri" w:cs="Calibri"/>
          <w:lang w:eastAsia="it-IT"/>
        </w:rPr>
        <w:t>)</w:t>
      </w:r>
      <w:r w:rsidR="0026374F" w:rsidRPr="0089356A">
        <w:rPr>
          <w:rFonts w:ascii="Calibri" w:eastAsia="Times New Roman" w:hAnsi="Calibri" w:cs="Calibri"/>
          <w:lang w:eastAsia="it-IT"/>
        </w:rPr>
        <w:t xml:space="preserve"> </w:t>
      </w:r>
      <w:r w:rsidRPr="0089356A">
        <w:rPr>
          <w:rFonts w:ascii="Calibri" w:eastAsia="Times New Roman" w:hAnsi="Calibri" w:cs="Calibri"/>
          <w:lang w:eastAsia="it-IT"/>
        </w:rPr>
        <w:t>(</w:t>
      </w:r>
      <w:r w:rsidRPr="0089356A">
        <w:rPr>
          <w:rFonts w:ascii="Calibri" w:eastAsia="Times New Roman" w:hAnsi="Calibri" w:cs="Calibri"/>
          <w:highlight w:val="yellow"/>
          <w:lang w:eastAsia="it-IT"/>
        </w:rPr>
        <w:t>tabella</w:t>
      </w:r>
      <w:r w:rsidRPr="0089356A">
        <w:rPr>
          <w:rFonts w:ascii="Calibri" w:eastAsia="Times New Roman" w:hAnsi="Calibri" w:cs="Calibri"/>
          <w:lang w:eastAsia="it-IT"/>
        </w:rPr>
        <w:t>).</w:t>
      </w:r>
      <w:r w:rsidR="005D6BC0" w:rsidRPr="0089356A">
        <w:rPr>
          <w:rFonts w:ascii="Calibri" w:eastAsia="Times New Roman" w:hAnsi="Calibri" w:cs="Calibri"/>
          <w:lang w:eastAsia="it-IT"/>
        </w:rPr>
        <w:t xml:space="preserve"> </w:t>
      </w:r>
      <w:bookmarkStart w:id="0" w:name="_Hlk74138709"/>
      <w:r w:rsidR="005D6BC0" w:rsidRPr="0064148D">
        <w:rPr>
          <w:rFonts w:ascii="Calibri" w:eastAsia="Times New Roman" w:hAnsi="Calibri" w:cs="Calibri"/>
          <w:lang w:eastAsia="it-IT"/>
        </w:rPr>
        <w:t>Inoltre, d</w:t>
      </w:r>
      <w:r w:rsidR="00132F7B" w:rsidRPr="0064148D">
        <w:t xml:space="preserve">a </w:t>
      </w:r>
      <w:r w:rsidR="0064148D" w:rsidRPr="0064148D">
        <w:t>10</w:t>
      </w:r>
      <w:r w:rsidR="00132F7B" w:rsidRPr="0064148D">
        <w:t xml:space="preserve"> settimane </w:t>
      </w:r>
      <w:r w:rsidR="005D6BC0" w:rsidRPr="0064148D">
        <w:t xml:space="preserve">sono </w:t>
      </w:r>
      <w:r w:rsidR="00132F7B" w:rsidRPr="0064148D">
        <w:t>in costante calo anche i decessi, che nell’ultima settimana si attestano in media a</w:t>
      </w:r>
      <w:r w:rsidR="000825ED" w:rsidRPr="0064148D">
        <w:t xml:space="preserve"> </w:t>
      </w:r>
      <w:r w:rsidR="0064148D" w:rsidRPr="0064148D">
        <w:t>32</w:t>
      </w:r>
      <w:r w:rsidR="00132F7B" w:rsidRPr="0064148D">
        <w:t xml:space="preserve"> al giorno</w:t>
      </w:r>
      <w:r w:rsidR="0064148D" w:rsidRPr="0064148D">
        <w:t xml:space="preserve"> rispetto ai 59 della settimana precedente</w:t>
      </w:r>
      <w:r w:rsidR="005D6BC0" w:rsidRPr="0064148D">
        <w:t>.</w:t>
      </w:r>
      <w:bookmarkEnd w:id="0"/>
    </w:p>
    <w:p w:rsidR="00696361" w:rsidRDefault="00513592" w:rsidP="0021553C">
      <w:pPr>
        <w:spacing w:before="240" w:line="276" w:lineRule="auto"/>
        <w:jc w:val="both"/>
      </w:pPr>
      <w:r w:rsidRPr="0064148D">
        <w:rPr>
          <w:rFonts w:ascii="Calibri" w:eastAsia="Times New Roman" w:hAnsi="Calibri" w:cs="Calibri"/>
          <w:lang w:eastAsia="it-IT"/>
        </w:rPr>
        <w:t>«</w:t>
      </w:r>
      <w:r w:rsidR="006B3A81" w:rsidRPr="0064148D">
        <w:rPr>
          <w:rFonts w:ascii="Calibri" w:eastAsia="Times New Roman" w:hAnsi="Calibri" w:cs="Calibri"/>
          <w:lang w:eastAsia="it-IT"/>
        </w:rPr>
        <w:t xml:space="preserve">La costante riduzione dei pazienti ospedalizzati </w:t>
      </w:r>
      <w:r w:rsidR="00132F7B" w:rsidRPr="0064148D">
        <w:rPr>
          <w:rFonts w:ascii="Calibri" w:eastAsia="Times New Roman" w:hAnsi="Calibri" w:cs="Calibri"/>
          <w:lang w:eastAsia="it-IT"/>
        </w:rPr>
        <w:t xml:space="preserve">– </w:t>
      </w:r>
      <w:r w:rsidRPr="0064148D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6B3A81" w:rsidRPr="0064148D">
        <w:rPr>
          <w:rFonts w:ascii="Calibri" w:eastAsia="Times New Roman" w:hAnsi="Calibri" w:cs="Calibri"/>
          <w:lang w:eastAsia="it-IT"/>
        </w:rPr>
        <w:t xml:space="preserve"> </w:t>
      </w:r>
      <w:r w:rsidR="00FB69FB" w:rsidRPr="0064148D">
        <w:rPr>
          <w:rFonts w:ascii="Calibri" w:eastAsia="Times New Roman" w:hAnsi="Calibri" w:cs="Calibri"/>
          <w:lang w:eastAsia="it-IT"/>
        </w:rPr>
        <w:t>ha portato</w:t>
      </w:r>
      <w:r w:rsidR="00132F7B" w:rsidRPr="0064148D">
        <w:rPr>
          <w:rFonts w:ascii="Calibri" w:eastAsia="Times New Roman" w:hAnsi="Calibri" w:cs="Calibri"/>
          <w:lang w:eastAsia="it-IT"/>
        </w:rPr>
        <w:t xml:space="preserve"> </w:t>
      </w:r>
      <w:r w:rsidR="009F0BF0" w:rsidRPr="0064148D">
        <w:rPr>
          <w:rFonts w:ascii="Calibri" w:eastAsia="Times New Roman" w:hAnsi="Calibri" w:cs="Calibri"/>
          <w:lang w:eastAsia="it-IT"/>
        </w:rPr>
        <w:t>l</w:t>
      </w:r>
      <w:r w:rsidR="00132F7B" w:rsidRPr="0064148D">
        <w:t xml:space="preserve">’occupazione dei posti letto </w:t>
      </w:r>
      <w:r w:rsidR="009F0BF0" w:rsidRPr="0064148D">
        <w:t xml:space="preserve">da parte dei pazienti </w:t>
      </w:r>
      <w:r w:rsidR="00132F7B" w:rsidRPr="0064148D">
        <w:t xml:space="preserve">COVID </w:t>
      </w:r>
      <w:r w:rsidR="00132F7B" w:rsidRPr="0064148D">
        <w:rPr>
          <w:rFonts w:ascii="Calibri" w:eastAsia="Times New Roman" w:hAnsi="Calibri" w:cs="Calibri"/>
          <w:lang w:eastAsia="it-IT"/>
        </w:rPr>
        <w:t>a</w:t>
      </w:r>
      <w:r w:rsidR="00BB7279" w:rsidRPr="0064148D">
        <w:rPr>
          <w:rFonts w:ascii="Calibri" w:eastAsia="Times New Roman" w:hAnsi="Calibri" w:cs="Calibri"/>
          <w:lang w:eastAsia="it-IT"/>
        </w:rPr>
        <w:t>l</w:t>
      </w:r>
      <w:r w:rsidR="00C73ADB" w:rsidRPr="0064148D">
        <w:rPr>
          <w:rFonts w:ascii="Calibri" w:eastAsia="Times New Roman" w:hAnsi="Calibri" w:cs="Calibri"/>
          <w:lang w:eastAsia="it-IT"/>
        </w:rPr>
        <w:t xml:space="preserve"> </w:t>
      </w:r>
      <w:r w:rsidR="0064148D" w:rsidRPr="0064148D">
        <w:rPr>
          <w:rFonts w:ascii="Calibri" w:eastAsia="Times New Roman" w:hAnsi="Calibri" w:cs="Calibri"/>
          <w:lang w:eastAsia="it-IT"/>
        </w:rPr>
        <w:t>4</w:t>
      </w:r>
      <w:r w:rsidR="00132F7B" w:rsidRPr="0064148D">
        <w:rPr>
          <w:rFonts w:ascii="Calibri" w:eastAsia="Times New Roman" w:hAnsi="Calibri" w:cs="Calibri"/>
          <w:lang w:eastAsia="it-IT"/>
        </w:rPr>
        <w:t xml:space="preserve">% </w:t>
      </w:r>
      <w:r w:rsidR="00132F7B" w:rsidRPr="009C50B6">
        <w:rPr>
          <w:rFonts w:ascii="Calibri" w:eastAsia="Times New Roman" w:hAnsi="Calibri" w:cs="Calibri"/>
          <w:lang w:eastAsia="it-IT"/>
        </w:rPr>
        <w:t>sia in area medica che in terapia intensiva</w:t>
      </w:r>
      <w:r w:rsidR="00FB69FB" w:rsidRPr="009C50B6">
        <w:rPr>
          <w:rFonts w:ascii="Calibri" w:eastAsia="Times New Roman" w:hAnsi="Calibri" w:cs="Calibri"/>
          <w:lang w:eastAsia="it-IT"/>
        </w:rPr>
        <w:t>,</w:t>
      </w:r>
      <w:r w:rsidR="000E5E18">
        <w:rPr>
          <w:rFonts w:ascii="Calibri" w:eastAsia="Times New Roman" w:hAnsi="Calibri" w:cs="Calibri"/>
          <w:lang w:eastAsia="it-IT"/>
        </w:rPr>
        <w:t xml:space="preserve"> con tutte le Regioni </w:t>
      </w:r>
      <w:r w:rsidR="005B75E8">
        <w:rPr>
          <w:rFonts w:ascii="Calibri" w:eastAsia="Times New Roman" w:hAnsi="Calibri" w:cs="Calibri"/>
          <w:lang w:eastAsia="it-IT"/>
        </w:rPr>
        <w:t xml:space="preserve">che registrano </w:t>
      </w:r>
      <w:r w:rsidR="000E5E18">
        <w:rPr>
          <w:rFonts w:ascii="Calibri" w:eastAsia="Times New Roman" w:hAnsi="Calibri" w:cs="Calibri"/>
          <w:lang w:eastAsia="it-IT"/>
        </w:rPr>
        <w:t xml:space="preserve">valori inferiori al 10% e 4 Regioni senza pazienti COVID ricoverati in </w:t>
      </w:r>
      <w:r w:rsidR="00CD54D3">
        <w:rPr>
          <w:rFonts w:ascii="Calibri" w:eastAsia="Times New Roman" w:hAnsi="Calibri" w:cs="Calibri"/>
          <w:lang w:eastAsia="it-IT"/>
        </w:rPr>
        <w:t>area critica</w:t>
      </w:r>
      <w:r w:rsidRPr="009C50B6">
        <w:rPr>
          <w:rFonts w:ascii="Calibri" w:eastAsia="Times New Roman" w:hAnsi="Calibri" w:cs="Calibri"/>
          <w:lang w:eastAsia="it-IT"/>
        </w:rPr>
        <w:t>». In</w:t>
      </w:r>
      <w:r w:rsidRPr="009C50B6">
        <w:t xml:space="preserve"> dettaglio</w:t>
      </w:r>
      <w:r w:rsidR="00322B74" w:rsidRPr="009C50B6">
        <w:t>,</w:t>
      </w:r>
      <w:r w:rsidRPr="009C50B6">
        <w:t xml:space="preserve"> dal picco del 6 aprile i posti letto occupati in area medica sono scesi da </w:t>
      </w:r>
      <w:r w:rsidR="00EA3790" w:rsidRPr="009C50B6">
        <w:t>29.337</w:t>
      </w:r>
      <w:r w:rsidR="00301721" w:rsidRPr="009C50B6">
        <w:t xml:space="preserve"> </w:t>
      </w:r>
      <w:r w:rsidRPr="009C50B6">
        <w:t xml:space="preserve">a </w:t>
      </w:r>
      <w:r w:rsidR="009C50B6" w:rsidRPr="009C50B6">
        <w:t>2.289</w:t>
      </w:r>
      <w:r w:rsidRPr="009C50B6">
        <w:t xml:space="preserve"> (-</w:t>
      </w:r>
      <w:r w:rsidR="009C50B6" w:rsidRPr="009C50B6">
        <w:t>92</w:t>
      </w:r>
      <w:r w:rsidR="00C73ADB" w:rsidRPr="009C50B6">
        <w:t>,</w:t>
      </w:r>
      <w:r w:rsidR="009C50B6" w:rsidRPr="009C50B6">
        <w:t>2</w:t>
      </w:r>
      <w:r w:rsidR="009E6C0C" w:rsidRPr="009C50B6">
        <w:t>%)</w:t>
      </w:r>
      <w:r w:rsidRPr="009C50B6">
        <w:t xml:space="preserve"> e quelli in terapia intensiva da</w:t>
      </w:r>
      <w:r w:rsidR="005F1411" w:rsidRPr="009C50B6">
        <w:t xml:space="preserve"> </w:t>
      </w:r>
      <w:r w:rsidR="00EA3790" w:rsidRPr="009C50B6">
        <w:t xml:space="preserve">3.743 </w:t>
      </w:r>
      <w:r w:rsidRPr="009C50B6">
        <w:t xml:space="preserve">a </w:t>
      </w:r>
      <w:r w:rsidR="009C50B6" w:rsidRPr="009C50B6">
        <w:t xml:space="preserve">362 </w:t>
      </w:r>
      <w:r w:rsidRPr="009C50B6">
        <w:t>(-</w:t>
      </w:r>
      <w:r w:rsidR="009C50B6" w:rsidRPr="009C50B6">
        <w:t>90</w:t>
      </w:r>
      <w:r w:rsidR="00EA3790" w:rsidRPr="009C50B6">
        <w:t>,</w:t>
      </w:r>
      <w:r w:rsidR="009C50B6" w:rsidRPr="009C50B6">
        <w:t>3</w:t>
      </w:r>
      <w:r w:rsidRPr="009C50B6">
        <w:t>%)</w:t>
      </w:r>
      <w:r w:rsidR="000A5004" w:rsidRPr="009C50B6">
        <w:t>.</w:t>
      </w:r>
      <w:r w:rsidR="004D1807" w:rsidRPr="009C50B6">
        <w:t xml:space="preserve"> </w:t>
      </w:r>
      <w:r w:rsidR="009C50B6" w:rsidRPr="009C50B6">
        <w:t>L</w:t>
      </w:r>
      <w:r w:rsidR="004D1807" w:rsidRPr="009C50B6">
        <w:t>e persone in isolamento domiciliare</w:t>
      </w:r>
      <w:r w:rsidR="00F66CB5">
        <w:t>,</w:t>
      </w:r>
      <w:r w:rsidR="004D1807" w:rsidRPr="009C50B6">
        <w:t xml:space="preserve"> </w:t>
      </w:r>
      <w:r w:rsidR="006A1DDF" w:rsidRPr="009C50B6">
        <w:t>dal picco del 28 marzo</w:t>
      </w:r>
      <w:r w:rsidR="00F66CB5">
        <w:t>,</w:t>
      </w:r>
      <w:r w:rsidR="006A1DDF" w:rsidRPr="009C50B6">
        <w:t xml:space="preserve"> </w:t>
      </w:r>
      <w:r w:rsidR="00F66CB5">
        <w:t>sono passate</w:t>
      </w:r>
      <w:r w:rsidR="00AF19B2" w:rsidRPr="009C50B6">
        <w:t xml:space="preserve"> </w:t>
      </w:r>
      <w:r w:rsidR="004D1807" w:rsidRPr="009C50B6">
        <w:t xml:space="preserve">da 540.855 a </w:t>
      </w:r>
      <w:r w:rsidR="009C50B6">
        <w:t>70.313</w:t>
      </w:r>
      <w:r w:rsidR="004D1807" w:rsidRPr="009C50B6">
        <w:t xml:space="preserve"> (-</w:t>
      </w:r>
      <w:r w:rsidR="009C50B6">
        <w:t>87</w:t>
      </w:r>
      <w:r w:rsidR="004D1807" w:rsidRPr="009C50B6">
        <w:t>%).</w:t>
      </w:r>
      <w:r w:rsidR="00371869" w:rsidRPr="009C50B6">
        <w:t xml:space="preserve"> </w:t>
      </w:r>
      <w:r w:rsidRPr="009C50B6">
        <w:t>«</w:t>
      </w:r>
      <w:r w:rsidR="00EC6615" w:rsidRPr="009C50B6">
        <w:t>G</w:t>
      </w:r>
      <w:r w:rsidR="000A5004" w:rsidRPr="009C50B6">
        <w:t>li</w:t>
      </w:r>
      <w:r w:rsidRPr="009C50B6">
        <w:t xml:space="preserve"> </w:t>
      </w:r>
      <w:r w:rsidRPr="009C50B6">
        <w:lastRenderedPageBreak/>
        <w:t>ingressi</w:t>
      </w:r>
      <w:r w:rsidR="000C3B5B" w:rsidRPr="009C50B6">
        <w:t xml:space="preserve"> giornalieri</w:t>
      </w:r>
      <w:r w:rsidRPr="009C50B6">
        <w:t xml:space="preserve"> in terapia intensiva</w:t>
      </w:r>
      <w:r w:rsidR="00402BB9" w:rsidRPr="009C50B6">
        <w:t xml:space="preserve"> </w:t>
      </w:r>
      <w:r w:rsidRPr="009C50B6">
        <w:t>– spiega Marco Mosti, Direttore Operativo della Fondazione GIMBE –</w:t>
      </w:r>
      <w:r w:rsidR="00F66CB5">
        <w:t xml:space="preserve"> </w:t>
      </w:r>
      <w:r w:rsidR="009C50B6" w:rsidRPr="009C50B6">
        <w:t xml:space="preserve">risultano </w:t>
      </w:r>
      <w:r w:rsidR="00404A0D" w:rsidRPr="009C50B6">
        <w:t>in calo da</w:t>
      </w:r>
      <w:r w:rsidR="00DE10A8">
        <w:t xml:space="preserve"> 3 mesi </w:t>
      </w:r>
      <w:r w:rsidR="009C50B6" w:rsidRPr="009C50B6">
        <w:t xml:space="preserve">e la media </w:t>
      </w:r>
      <w:r w:rsidRPr="009C50B6">
        <w:t xml:space="preserve">mobile a 7 giorni </w:t>
      </w:r>
      <w:r w:rsidR="009C50B6" w:rsidRPr="009C50B6">
        <w:t>è di 11</w:t>
      </w:r>
      <w:r w:rsidRPr="009C50B6">
        <w:t xml:space="preserve"> ingressi/die» (</w:t>
      </w:r>
      <w:r w:rsidRPr="009C50B6">
        <w:rPr>
          <w:highlight w:val="yellow"/>
        </w:rPr>
        <w:t xml:space="preserve">figura </w:t>
      </w:r>
      <w:r w:rsidR="000825ED" w:rsidRPr="009C50B6">
        <w:rPr>
          <w:highlight w:val="yellow"/>
        </w:rPr>
        <w:t>6</w:t>
      </w:r>
      <w:r w:rsidRPr="009C50B6">
        <w:t>).</w:t>
      </w:r>
    </w:p>
    <w:p w:rsidR="009E3317" w:rsidRPr="00273ADB" w:rsidRDefault="00E956BA" w:rsidP="0021553C">
      <w:pPr>
        <w:spacing w:before="240" w:line="276" w:lineRule="auto"/>
        <w:jc w:val="both"/>
        <w:rPr>
          <w:color w:val="00457D"/>
        </w:rPr>
      </w:pPr>
      <w:r w:rsidRPr="009E4B61">
        <w:rPr>
          <w:b/>
        </w:rPr>
        <w:t>Variante delta</w:t>
      </w:r>
      <w:r w:rsidR="00566457">
        <w:rPr>
          <w:b/>
        </w:rPr>
        <w:t xml:space="preserve"> (indiana)</w:t>
      </w:r>
      <w:r w:rsidRPr="009E4B61">
        <w:rPr>
          <w:b/>
        </w:rPr>
        <w:t>.</w:t>
      </w:r>
      <w:r w:rsidRPr="009E4B61">
        <w:t xml:space="preserve"> </w:t>
      </w:r>
      <w:r w:rsidR="00094243">
        <w:t xml:space="preserve">Secondo </w:t>
      </w:r>
      <w:r w:rsidR="006C3973">
        <w:t xml:space="preserve">il </w:t>
      </w:r>
      <w:hyperlink r:id="rId8" w:history="1">
        <w:r w:rsidR="00094243" w:rsidRPr="00094243">
          <w:rPr>
            <w:rStyle w:val="Collegamentoipertestuale"/>
          </w:rPr>
          <w:t>report ECDC</w:t>
        </w:r>
      </w:hyperlink>
      <w:r w:rsidR="006C3973">
        <w:t xml:space="preserve"> pubblicato ieri</w:t>
      </w:r>
      <w:r w:rsidR="00094243">
        <w:t xml:space="preserve">, questa </w:t>
      </w:r>
      <w:r w:rsidR="00094243" w:rsidRPr="00273ADB">
        <w:t xml:space="preserve">variante è </w:t>
      </w:r>
      <w:r w:rsidR="006C3973">
        <w:t>del 40-</w:t>
      </w:r>
      <w:r w:rsidR="00094243" w:rsidRPr="00273ADB">
        <w:t>60% più contagiosa di quella alfa</w:t>
      </w:r>
      <w:r w:rsidR="00566457">
        <w:t xml:space="preserve"> (inglese)</w:t>
      </w:r>
      <w:r w:rsidR="00094243" w:rsidRPr="00273ADB">
        <w:t xml:space="preserve"> </w:t>
      </w:r>
      <w:r w:rsidR="00C162FF">
        <w:t xml:space="preserve">e </w:t>
      </w:r>
      <w:r w:rsidR="00397FE1">
        <w:t xml:space="preserve">determinerà </w:t>
      </w:r>
      <w:r w:rsidR="00094243" w:rsidRPr="00273ADB">
        <w:t xml:space="preserve">il 70% delle nuove infezioni </w:t>
      </w:r>
      <w:r w:rsidR="0061674B" w:rsidRPr="00273ADB">
        <w:t>entro l’inizio di agosto</w:t>
      </w:r>
      <w:r w:rsidR="00543762">
        <w:t xml:space="preserve"> </w:t>
      </w:r>
      <w:r w:rsidR="00397FE1">
        <w:t xml:space="preserve">ed </w:t>
      </w:r>
      <w:r w:rsidR="00094243" w:rsidRPr="00273ADB">
        <w:t xml:space="preserve">il 90% entro la fine. </w:t>
      </w:r>
      <w:r w:rsidR="0061674B">
        <w:t>In Italia, s</w:t>
      </w:r>
      <w:r w:rsidR="005B6293">
        <w:t xml:space="preserve">tando al </w:t>
      </w:r>
      <w:r w:rsidRPr="009E4B61">
        <w:t>database internazionale GISAID</w:t>
      </w:r>
      <w:r>
        <w:t xml:space="preserve">, </w:t>
      </w:r>
      <w:r w:rsidR="005B6293">
        <w:t>sulla base</w:t>
      </w:r>
      <w:r>
        <w:t xml:space="preserve"> dei campioni prelevati </w:t>
      </w:r>
      <w:r w:rsidR="00566457">
        <w:t xml:space="preserve">dal </w:t>
      </w:r>
      <w:r>
        <w:t>9</w:t>
      </w:r>
      <w:r w:rsidR="00566457">
        <w:t xml:space="preserve"> al </w:t>
      </w:r>
      <w:r>
        <w:t xml:space="preserve">23 giugno, su 218 sequenze depositate 71 </w:t>
      </w:r>
      <w:r w:rsidR="005B6293">
        <w:t xml:space="preserve">(32,6%) </w:t>
      </w:r>
      <w:r>
        <w:t>sono da variante delta,</w:t>
      </w:r>
      <w:r w:rsidR="00273ADB">
        <w:t xml:space="preserve"> un numero di incerta rappresentatività</w:t>
      </w:r>
      <w:r>
        <w:t xml:space="preserve"> nazionale </w:t>
      </w:r>
      <w:r w:rsidR="00273ADB">
        <w:t xml:space="preserve">visto che </w:t>
      </w:r>
      <w:r>
        <w:t>non tutte le Regioni condividon</w:t>
      </w:r>
      <w:r w:rsidR="00566457">
        <w:t>o i sequenziamenti</w:t>
      </w:r>
      <w:r>
        <w:t xml:space="preserve"> </w:t>
      </w:r>
      <w:r w:rsidR="00445121">
        <w:t>in questo database</w:t>
      </w:r>
      <w:r>
        <w:t xml:space="preserve">. </w:t>
      </w:r>
      <w:r w:rsidR="00445121">
        <w:t xml:space="preserve">Un dato più accurato sulla prevalenza </w:t>
      </w:r>
      <w:r w:rsidR="00476F6B">
        <w:t xml:space="preserve">della variante delta </w:t>
      </w:r>
      <w:r w:rsidR="00445121">
        <w:t>in Italia</w:t>
      </w:r>
      <w:r w:rsidR="00094243">
        <w:t xml:space="preserve">, </w:t>
      </w:r>
      <w:hyperlink r:id="rId9" w:history="1">
        <w:r w:rsidR="00094243" w:rsidRPr="00094243">
          <w:rPr>
            <w:rStyle w:val="Collegamentoipertestuale"/>
          </w:rPr>
          <w:t>che al 18 maggio si attestava all’1%</w:t>
        </w:r>
      </w:hyperlink>
      <w:r w:rsidR="00094243">
        <w:t>,</w:t>
      </w:r>
      <w:r w:rsidR="00445121">
        <w:t xml:space="preserve"> </w:t>
      </w:r>
      <w:r w:rsidR="005B6293">
        <w:t xml:space="preserve">è atteso </w:t>
      </w:r>
      <w:r>
        <w:t xml:space="preserve">con la </w:t>
      </w:r>
      <w:hyperlink r:id="rId10" w:history="1">
        <w:r w:rsidRPr="00D72FA9">
          <w:rPr>
            <w:rStyle w:val="Collegamentoipertestuale"/>
          </w:rPr>
          <w:t>nuova indagine di prevalenza</w:t>
        </w:r>
      </w:hyperlink>
      <w:r w:rsidR="00445121">
        <w:t xml:space="preserve"> dell’ISS</w:t>
      </w:r>
      <w:r w:rsidR="00523891">
        <w:t xml:space="preserve"> </w:t>
      </w:r>
      <w:r w:rsidR="00523891" w:rsidRPr="00523891">
        <w:t>(Circ</w:t>
      </w:r>
      <w:r w:rsidR="00523891">
        <w:t>.</w:t>
      </w:r>
      <w:r w:rsidR="00523891" w:rsidRPr="00523891">
        <w:t xml:space="preserve"> Ministero della Salute 27401 del 18/06/2021)</w:t>
      </w:r>
      <w:r w:rsidR="00523891">
        <w:t xml:space="preserve"> </w:t>
      </w:r>
      <w:r>
        <w:t>sui campioni notificati il 22 giugno.</w:t>
      </w:r>
      <w:r w:rsidR="00EB4858">
        <w:t xml:space="preserve"> </w:t>
      </w:r>
      <w:r w:rsidR="005B6293" w:rsidRPr="009C50B6">
        <w:t>«</w:t>
      </w:r>
      <w:r w:rsidR="000A2A7C" w:rsidRPr="000A2A7C">
        <w:t xml:space="preserve">In assenza di dati </w:t>
      </w:r>
      <w:r w:rsidR="00476F6B">
        <w:t>affidabili</w:t>
      </w:r>
      <w:r w:rsidR="00476F6B" w:rsidRPr="000A2A7C">
        <w:t xml:space="preserve"> </w:t>
      </w:r>
      <w:r w:rsidR="000A2A7C" w:rsidRPr="000A2A7C">
        <w:t>sulla presenza della variante delta in Italia</w:t>
      </w:r>
      <w:r w:rsidR="005B6293">
        <w:t xml:space="preserve"> – puntualizza Cartabellotta – </w:t>
      </w:r>
      <w:r w:rsidR="000A2A7C" w:rsidRPr="000A2A7C">
        <w:t xml:space="preserve">tre sono le ragionevoli certezze: innanzitutto il numero di sequenziamenti effettuati è modesto e </w:t>
      </w:r>
      <w:r w:rsidR="00C26D2F">
        <w:t>notevolmente eterogeneo a livello</w:t>
      </w:r>
      <w:r w:rsidR="008B4CFF">
        <w:t xml:space="preserve"> regional</w:t>
      </w:r>
      <w:r w:rsidR="00C26D2F">
        <w:t>e</w:t>
      </w:r>
      <w:r w:rsidR="000A2A7C" w:rsidRPr="000A2A7C">
        <w:t xml:space="preserve">; in secondo luogo, il </w:t>
      </w:r>
      <w:proofErr w:type="spellStart"/>
      <w:r w:rsidR="000A2A7C" w:rsidRPr="00160D8B">
        <w:rPr>
          <w:i/>
        </w:rPr>
        <w:t>contact</w:t>
      </w:r>
      <w:proofErr w:type="spellEnd"/>
      <w:r w:rsidR="000A2A7C" w:rsidRPr="00160D8B">
        <w:rPr>
          <w:i/>
        </w:rPr>
        <w:t xml:space="preserve"> </w:t>
      </w:r>
      <w:proofErr w:type="spellStart"/>
      <w:r w:rsidR="000A2A7C" w:rsidRPr="00160D8B">
        <w:rPr>
          <w:i/>
        </w:rPr>
        <w:t>tracing</w:t>
      </w:r>
      <w:proofErr w:type="spellEnd"/>
      <w:r w:rsidR="00BC2064" w:rsidRPr="00BC2064">
        <w:t xml:space="preserve"> </w:t>
      </w:r>
      <w:r w:rsidR="00BC2064" w:rsidRPr="000A2A7C">
        <w:t xml:space="preserve">non è stato </w:t>
      </w:r>
      <w:r w:rsidR="00566457">
        <w:t xml:space="preserve">adeguatamente </w:t>
      </w:r>
      <w:r w:rsidR="00BC2064" w:rsidRPr="000A2A7C">
        <w:t>ripreso</w:t>
      </w:r>
      <w:r w:rsidR="000A2A7C" w:rsidRPr="000A2A7C">
        <w:t>, nonostante i numeri</w:t>
      </w:r>
      <w:r w:rsidR="00476F6B">
        <w:t xml:space="preserve"> del contagio</w:t>
      </w:r>
      <w:r w:rsidR="000A2A7C" w:rsidRPr="000A2A7C">
        <w:t xml:space="preserve"> lo permettano; infine, </w:t>
      </w:r>
      <w:r w:rsidR="005E442A">
        <w:t>preoccupa i</w:t>
      </w:r>
      <w:r w:rsidR="00566457">
        <w:t>l confronto con quanto sta acca</w:t>
      </w:r>
      <w:r w:rsidR="005E442A">
        <w:t xml:space="preserve">dendo nel Regno Unito </w:t>
      </w:r>
      <w:r w:rsidR="000F72AF">
        <w:t xml:space="preserve">nonostante sia </w:t>
      </w:r>
      <w:r w:rsidR="00566457">
        <w:t xml:space="preserve">più </w:t>
      </w:r>
      <w:r w:rsidR="005E442A">
        <w:t xml:space="preserve">avanti </w:t>
      </w:r>
      <w:r w:rsidR="00CF1FA9">
        <w:t xml:space="preserve">sul fronte delle </w:t>
      </w:r>
      <w:r w:rsidR="005E442A">
        <w:t xml:space="preserve">coperture vaccinali: in Italia infatti </w:t>
      </w:r>
      <w:r w:rsidR="000A2A7C" w:rsidRPr="000A2A7C">
        <w:t xml:space="preserve">poco più 1 persona su 4 </w:t>
      </w:r>
      <w:r w:rsidR="00C0018D">
        <w:t>ha una copertura adeguata, avendo</w:t>
      </w:r>
      <w:r w:rsidR="000A2A7C" w:rsidRPr="000A2A7C">
        <w:t xml:space="preserve"> completato il ciclo </w:t>
      </w:r>
      <w:r w:rsidR="00BC2064">
        <w:t xml:space="preserve">vaccinale </w:t>
      </w:r>
      <w:r w:rsidR="000A2A7C" w:rsidRPr="000A2A7C">
        <w:t>(</w:t>
      </w:r>
      <w:r w:rsidR="00BC2064" w:rsidRPr="000A2A7C">
        <w:t xml:space="preserve">27,6% </w:t>
      </w:r>
      <w:r w:rsidR="000A2A7C" w:rsidRPr="000A2A7C">
        <w:t>rispetto al 46% del Regno Unito), mentre il 26,5% della popolazione ha ricevuto solo una dose (rispetto al 17% del Regno Unito)</w:t>
      </w:r>
      <w:r w:rsidR="00B00F15">
        <w:t xml:space="preserve"> e i</w:t>
      </w:r>
      <w:r w:rsidR="008F3245">
        <w:t xml:space="preserve">l 46% è </w:t>
      </w:r>
      <w:r w:rsidR="009D07D5">
        <w:t xml:space="preserve">totalmente </w:t>
      </w:r>
      <w:r w:rsidR="008F3245">
        <w:t xml:space="preserve">privo di </w:t>
      </w:r>
      <w:r w:rsidR="008B4CFF">
        <w:t>copertura (rispetto al 37% del R</w:t>
      </w:r>
      <w:r w:rsidR="008F3245">
        <w:t>egno Unito)</w:t>
      </w:r>
      <w:r w:rsidR="001818B8">
        <w:t xml:space="preserve">, percentuali </w:t>
      </w:r>
      <w:r w:rsidR="009D07D5">
        <w:t xml:space="preserve">preoccupanti </w:t>
      </w:r>
      <w:r w:rsidR="001818B8">
        <w:t>considerando la minore efficacia di una sola dose di vaccino nei confronti di questa variante</w:t>
      </w:r>
      <w:r w:rsidR="005B6293" w:rsidRPr="009C50B6">
        <w:t>»</w:t>
      </w:r>
      <w:r w:rsidR="00CF1FA9">
        <w:t xml:space="preserve"> (</w:t>
      </w:r>
      <w:r w:rsidR="00CF1FA9" w:rsidRPr="00160D8B">
        <w:rPr>
          <w:highlight w:val="yellow"/>
        </w:rPr>
        <w:t xml:space="preserve">figura </w:t>
      </w:r>
      <w:r w:rsidR="00CF1FA9" w:rsidRPr="002226B7">
        <w:rPr>
          <w:highlight w:val="yellow"/>
        </w:rPr>
        <w:t>7</w:t>
      </w:r>
      <w:r w:rsidR="00CF1FA9">
        <w:t>)</w:t>
      </w:r>
      <w:r w:rsidR="000A2A7C" w:rsidRPr="000A2A7C">
        <w:t>.</w:t>
      </w:r>
    </w:p>
    <w:p w:rsidR="00A96778" w:rsidRDefault="008B1130" w:rsidP="00C30D9B">
      <w:pPr>
        <w:spacing w:after="0" w:line="276" w:lineRule="auto"/>
        <w:jc w:val="both"/>
      </w:pPr>
      <w:r w:rsidRPr="009C50B6">
        <w:rPr>
          <w:b/>
        </w:rPr>
        <w:t>Vaccini: forniture</w:t>
      </w:r>
      <w:r w:rsidRPr="009C50B6">
        <w:t xml:space="preserve">. </w:t>
      </w:r>
      <w:r w:rsidR="003D03C1" w:rsidRPr="009C50B6">
        <w:t xml:space="preserve">Al </w:t>
      </w:r>
      <w:r w:rsidR="009C50B6" w:rsidRPr="009C50B6">
        <w:t>23</w:t>
      </w:r>
      <w:r w:rsidR="00683A5E" w:rsidRPr="009C50B6">
        <w:t xml:space="preserve"> giugn</w:t>
      </w:r>
      <w:r w:rsidR="00D32E45" w:rsidRPr="009C50B6">
        <w:t>o</w:t>
      </w:r>
      <w:r w:rsidR="003D03C1" w:rsidRPr="009C50B6">
        <w:t xml:space="preserve"> (aggiornamento ore</w:t>
      </w:r>
      <w:r w:rsidR="00AD0DBF" w:rsidRPr="009C50B6">
        <w:t xml:space="preserve"> 6.</w:t>
      </w:r>
      <w:r w:rsidR="009C50B6" w:rsidRPr="009C50B6">
        <w:t>10</w:t>
      </w:r>
      <w:r w:rsidR="003D03C1" w:rsidRPr="009C50B6">
        <w:t>) risultano consegnate</w:t>
      </w:r>
      <w:r w:rsidR="00AD0DBF" w:rsidRPr="009C50B6">
        <w:t xml:space="preserve"> </w:t>
      </w:r>
      <w:r w:rsidR="009C50B6" w:rsidRPr="009C50B6">
        <w:t xml:space="preserve">50.320.824 </w:t>
      </w:r>
      <w:r w:rsidR="006A2E8A" w:rsidRPr="009C50B6">
        <w:t xml:space="preserve">dosi, </w:t>
      </w:r>
      <w:r w:rsidR="002A7BB3" w:rsidRPr="009C50B6">
        <w:t>pari al</w:t>
      </w:r>
      <w:r w:rsidR="00AD0DBF" w:rsidRPr="009C50B6">
        <w:t xml:space="preserve"> </w:t>
      </w:r>
      <w:r w:rsidR="00EC6615" w:rsidRPr="009C50B6">
        <w:t>6</w:t>
      </w:r>
      <w:r w:rsidR="009C50B6" w:rsidRPr="009C50B6">
        <w:t>6</w:t>
      </w:r>
      <w:r w:rsidR="00231765" w:rsidRPr="009C50B6">
        <w:t xml:space="preserve">% </w:t>
      </w:r>
      <w:r w:rsidR="006A2E8A" w:rsidRPr="009C50B6">
        <w:t>di quelle</w:t>
      </w:r>
      <w:r w:rsidR="00231765" w:rsidRPr="009C50B6">
        <w:t xml:space="preserve"> p</w:t>
      </w:r>
      <w:r w:rsidR="00AA62F8" w:rsidRPr="009C50B6">
        <w:t>reviste per il 1° semestre 2021</w:t>
      </w:r>
      <w:r w:rsidR="006B3A81" w:rsidRPr="009C50B6">
        <w:t xml:space="preserve"> (</w:t>
      </w:r>
      <w:r w:rsidR="001C290F" w:rsidRPr="001C290F">
        <w:rPr>
          <w:highlight w:val="yellow"/>
        </w:rPr>
        <w:t>figura 8</w:t>
      </w:r>
      <w:r w:rsidR="006B3A81" w:rsidRPr="009C50B6">
        <w:t>)</w:t>
      </w:r>
      <w:r w:rsidR="003D03C1" w:rsidRPr="009C50B6">
        <w:t>. In dettaglio</w:t>
      </w:r>
      <w:r w:rsidR="006B0B30" w:rsidRPr="009C50B6">
        <w:t>:</w:t>
      </w:r>
    </w:p>
    <w:p w:rsidR="009C50B6" w:rsidRDefault="009C50B6" w:rsidP="00C30D9B">
      <w:pPr>
        <w:spacing w:after="0" w:line="276" w:lineRule="auto"/>
        <w:jc w:val="both"/>
      </w:pPr>
    </w:p>
    <w:tbl>
      <w:tblPr>
        <w:tblW w:w="7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59"/>
        <w:gridCol w:w="1984"/>
        <w:gridCol w:w="2270"/>
        <w:gridCol w:w="6"/>
      </w:tblGrid>
      <w:tr w:rsidR="009C50B6" w:rsidRPr="009C50B6" w:rsidTr="009C50B6">
        <w:trPr>
          <w:trHeight w:val="300"/>
          <w:jc w:val="center"/>
        </w:trPr>
        <w:tc>
          <w:tcPr>
            <w:tcW w:w="7804" w:type="dxa"/>
            <w:gridSpan w:val="5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9C50B6" w:rsidRPr="009C50B6" w:rsidTr="009C50B6">
        <w:trPr>
          <w:gridAfter w:val="1"/>
          <w:wAfter w:w="6" w:type="dxa"/>
          <w:trHeight w:val="765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</w:t>
            </w:r>
            <w:proofErr w:type="spellStart"/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BioNTech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33.747.177 (81,4%)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33.102.807 (98,1%)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5.014.422 (83,9%)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4.486.084 (89,5%)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9.673.619 (68,3%)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8.382.880 (86,7%)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1.885.606 (25,8%)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1.195.017 (63,4%)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proofErr w:type="spellStart"/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9C50B6" w:rsidRPr="009C50B6" w:rsidTr="009C50B6">
        <w:trPr>
          <w:gridAfter w:val="1"/>
          <w:wAfter w:w="6" w:type="dxa"/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50.320.824 (66%)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47.166.788 (93,7%)</w:t>
            </w:r>
          </w:p>
        </w:tc>
      </w:tr>
      <w:tr w:rsidR="009C50B6" w:rsidRPr="009C50B6" w:rsidTr="009C50B6">
        <w:trPr>
          <w:trHeight w:val="600"/>
          <w:jc w:val="center"/>
        </w:trPr>
        <w:tc>
          <w:tcPr>
            <w:tcW w:w="7804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9C50B6" w:rsidRPr="009C50B6" w:rsidRDefault="009C50B6" w:rsidP="009C50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9C50B6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62336" behindDoc="0" locked="0" layoutInCell="1" allowOverlap="1" wp14:anchorId="454B6507" wp14:editId="786FA2C5">
                  <wp:simplePos x="0" y="0"/>
                  <wp:positionH relativeFrom="column">
                    <wp:posOffset>3980180</wp:posOffset>
                  </wp:positionH>
                  <wp:positionV relativeFrom="paragraph">
                    <wp:posOffset>-6350</wp:posOffset>
                  </wp:positionV>
                  <wp:extent cx="857250" cy="285750"/>
                  <wp:effectExtent l="0" t="0" r="0" b="0"/>
                  <wp:wrapNone/>
                  <wp:docPr id="10" name="Immagin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50B6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9C50B6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23 giugno 2021 ore 06:10</w:t>
            </w:r>
          </w:p>
        </w:tc>
      </w:tr>
    </w:tbl>
    <w:p w:rsidR="009C50B6" w:rsidRPr="009C50B6" w:rsidRDefault="009C50B6" w:rsidP="00C30D9B">
      <w:pPr>
        <w:spacing w:after="0" w:line="276" w:lineRule="auto"/>
        <w:jc w:val="both"/>
      </w:pPr>
    </w:p>
    <w:p w:rsidR="00C90106" w:rsidRDefault="002660BF" w:rsidP="00066812">
      <w:pPr>
        <w:spacing w:after="0" w:line="276" w:lineRule="auto"/>
        <w:jc w:val="both"/>
      </w:pPr>
      <w:r w:rsidRPr="009519D1">
        <w:t xml:space="preserve">«Rispetto alle forniture stimate </w:t>
      </w:r>
      <w:r w:rsidR="002577C1" w:rsidRPr="009519D1">
        <w:t xml:space="preserve">nel </w:t>
      </w:r>
      <w:r w:rsidRPr="009519D1">
        <w:t xml:space="preserve">Piano vaccinale – spiega il Presidente – rimarrebbero da consegnare entro </w:t>
      </w:r>
      <w:r w:rsidR="001D7BB6">
        <w:t xml:space="preserve">la </w:t>
      </w:r>
      <w:r w:rsidRPr="009519D1">
        <w:t xml:space="preserve">fine </w:t>
      </w:r>
      <w:r w:rsidR="001D7BB6">
        <w:t xml:space="preserve">del 2° trimestre </w:t>
      </w:r>
      <w:r w:rsidRPr="009519D1">
        <w:t xml:space="preserve">25,9 milioni di dosi, il 34% </w:t>
      </w:r>
      <w:r w:rsidR="00922E11" w:rsidRPr="009519D1">
        <w:t>di quelle originariamente previste</w:t>
      </w:r>
      <w:r w:rsidRPr="009519D1">
        <w:t xml:space="preserve">. Anche </w:t>
      </w:r>
      <w:r w:rsidR="001D7BB6">
        <w:t xml:space="preserve">non considerando </w:t>
      </w:r>
      <w:r w:rsidR="002577C1" w:rsidRPr="009519D1">
        <w:t xml:space="preserve">il vaccino di </w:t>
      </w:r>
      <w:proofErr w:type="spellStart"/>
      <w:r w:rsidRPr="009519D1">
        <w:t>CureVac</w:t>
      </w:r>
      <w:proofErr w:type="spellEnd"/>
      <w:r w:rsidRPr="009519D1">
        <w:t xml:space="preserve">, che non ha superato con successo i test clinici, </w:t>
      </w:r>
      <w:r w:rsidR="009519D1">
        <w:t xml:space="preserve">è certo che non arriveranno </w:t>
      </w:r>
      <w:r w:rsidRPr="009519D1">
        <w:t>18,6 milioni di dosi</w:t>
      </w:r>
      <w:r w:rsidR="00922E11" w:rsidRPr="009519D1" w:rsidDel="00922E11">
        <w:t xml:space="preserve"> </w:t>
      </w:r>
      <w:r w:rsidR="009519D1">
        <w:t xml:space="preserve">entro </w:t>
      </w:r>
      <w:r w:rsidR="001D7BB6">
        <w:t>fine mese</w:t>
      </w:r>
      <w:r w:rsidRPr="009519D1">
        <w:t>»</w:t>
      </w:r>
      <w:r w:rsidR="00C90106" w:rsidRPr="009519D1">
        <w:t xml:space="preserve">. </w:t>
      </w:r>
      <w:r w:rsidR="009519D1">
        <w:t>Infatti, s</w:t>
      </w:r>
      <w:r w:rsidR="00922E11">
        <w:t xml:space="preserve">econdo </w:t>
      </w:r>
      <w:hyperlink r:id="rId12" w:history="1">
        <w:r w:rsidR="00922E11" w:rsidRPr="003B236B">
          <w:rPr>
            <w:rStyle w:val="Collegamentoipertestuale"/>
          </w:rPr>
          <w:t>le dichiarazioni del</w:t>
        </w:r>
        <w:r w:rsidR="00C90106" w:rsidRPr="003B236B">
          <w:rPr>
            <w:rStyle w:val="Collegamentoipertestuale"/>
          </w:rPr>
          <w:t xml:space="preserve"> Generale </w:t>
        </w:r>
        <w:r w:rsidR="003B236B" w:rsidRPr="003B236B">
          <w:rPr>
            <w:rStyle w:val="Collegamentoipertestuale"/>
          </w:rPr>
          <w:t>Figliuolo</w:t>
        </w:r>
      </w:hyperlink>
      <w:r w:rsidR="002577C1">
        <w:t xml:space="preserve">, </w:t>
      </w:r>
      <w:r w:rsidR="009519D1">
        <w:t xml:space="preserve">a </w:t>
      </w:r>
      <w:r w:rsidR="003B236B">
        <w:t xml:space="preserve">giugno avremo un </w:t>
      </w:r>
      <w:r w:rsidR="00C90106" w:rsidRPr="000F72AF">
        <w:t>totale mensile di vaccini a RNA messaggero pari a 15,3 milioni</w:t>
      </w:r>
      <w:r w:rsidR="000E2059">
        <w:t>: i</w:t>
      </w:r>
      <w:r w:rsidR="003555B9">
        <w:t>n altri termini, commenta Cartabellotta</w:t>
      </w:r>
      <w:r w:rsidR="00C90106">
        <w:t xml:space="preserve"> </w:t>
      </w:r>
      <w:r w:rsidR="003555B9" w:rsidRPr="009C50B6">
        <w:t>«</w:t>
      </w:r>
      <w:r w:rsidR="003555B9">
        <w:t xml:space="preserve">se </w:t>
      </w:r>
      <w:r w:rsidR="00701FDB">
        <w:t xml:space="preserve">a giugno </w:t>
      </w:r>
      <w:r w:rsidR="00C90106">
        <w:t xml:space="preserve">sono </w:t>
      </w:r>
      <w:r w:rsidR="003B236B">
        <w:t xml:space="preserve">già </w:t>
      </w:r>
      <w:r w:rsidR="00C90106">
        <w:t xml:space="preserve">state consegnate </w:t>
      </w:r>
      <w:r w:rsidR="00C90106" w:rsidRPr="00C90106">
        <w:t>9</w:t>
      </w:r>
      <w:r w:rsidR="003B236B">
        <w:t>,43 milioni</w:t>
      </w:r>
      <w:r w:rsidR="00C90106">
        <w:t xml:space="preserve"> di dosi di P</w:t>
      </w:r>
      <w:r w:rsidR="00E956BA">
        <w:t>fi</w:t>
      </w:r>
      <w:r w:rsidR="00C90106">
        <w:t>zer/</w:t>
      </w:r>
      <w:proofErr w:type="spellStart"/>
      <w:r w:rsidR="00C90106">
        <w:t>BioNTech</w:t>
      </w:r>
      <w:proofErr w:type="spellEnd"/>
      <w:r w:rsidR="00C90106">
        <w:t xml:space="preserve"> e </w:t>
      </w:r>
      <w:r w:rsidR="003B236B">
        <w:t>1,27 milioni</w:t>
      </w:r>
      <w:r w:rsidR="00C90106">
        <w:t xml:space="preserve"> di Moderna</w:t>
      </w:r>
      <w:r w:rsidR="003B236B">
        <w:t>,</w:t>
      </w:r>
      <w:r w:rsidR="00C90106">
        <w:t xml:space="preserve"> </w:t>
      </w:r>
      <w:r w:rsidR="003555B9">
        <w:t xml:space="preserve">entro fine mese </w:t>
      </w:r>
      <w:r w:rsidR="00D11E24">
        <w:t xml:space="preserve">sono attese </w:t>
      </w:r>
      <w:r w:rsidR="003B236B">
        <w:t xml:space="preserve">solo </w:t>
      </w:r>
      <w:r w:rsidR="00D11E24">
        <w:t xml:space="preserve">altre </w:t>
      </w:r>
      <w:r w:rsidR="00C90106">
        <w:t xml:space="preserve">4,7 milioni </w:t>
      </w:r>
      <w:r w:rsidR="003555B9">
        <w:t xml:space="preserve">di </w:t>
      </w:r>
      <w:r w:rsidR="003B236B">
        <w:t>dosi</w:t>
      </w:r>
      <w:r w:rsidR="003555B9" w:rsidRPr="00A14768">
        <w:t>»</w:t>
      </w:r>
      <w:r w:rsidR="00C90106">
        <w:t xml:space="preserve">. </w:t>
      </w:r>
      <w:r w:rsidR="00EC622F">
        <w:t>I</w:t>
      </w:r>
      <w:r w:rsidR="00C90106">
        <w:t xml:space="preserve">l </w:t>
      </w:r>
      <w:r w:rsidR="00EC622F">
        <w:t xml:space="preserve">Commissario </w:t>
      </w:r>
      <w:r w:rsidR="00C90106">
        <w:t>ha</w:t>
      </w:r>
      <w:r w:rsidR="00EC622F">
        <w:t xml:space="preserve"> inoltre</w:t>
      </w:r>
      <w:r w:rsidR="00C90106">
        <w:t xml:space="preserve"> dichiarato che </w:t>
      </w:r>
      <w:r w:rsidR="00753E66" w:rsidRPr="0008355A">
        <w:t xml:space="preserve">per </w:t>
      </w:r>
      <w:r w:rsidR="00C90106" w:rsidRPr="0008355A">
        <w:t>il mese di luglio</w:t>
      </w:r>
      <w:r w:rsidR="00EC622F" w:rsidRPr="00160D8B">
        <w:t xml:space="preserve"> </w:t>
      </w:r>
      <w:r w:rsidR="00C90106" w:rsidRPr="0008355A">
        <w:t xml:space="preserve">è prevista la disponibilità di circa 14,5 milioni di dosi di </w:t>
      </w:r>
      <w:r w:rsidR="00EC622F">
        <w:t xml:space="preserve">vaccini a </w:t>
      </w:r>
      <w:proofErr w:type="spellStart"/>
      <w:r w:rsidR="00EC622F">
        <w:t>mR</w:t>
      </w:r>
      <w:r w:rsidR="0008355A">
        <w:t>NA</w:t>
      </w:r>
      <w:proofErr w:type="spellEnd"/>
      <w:r w:rsidR="00C90106" w:rsidRPr="00C90106">
        <w:t>.</w:t>
      </w:r>
      <w:r w:rsidR="00A86CD8" w:rsidRPr="00A86CD8">
        <w:t xml:space="preserve"> </w:t>
      </w:r>
      <w:r w:rsidR="00A86CD8" w:rsidRPr="009C50B6">
        <w:t>«</w:t>
      </w:r>
      <w:r w:rsidR="00A86CD8">
        <w:t xml:space="preserve">Contando dunque su 19,2 milioni di </w:t>
      </w:r>
      <w:r w:rsidR="002226B7">
        <w:t xml:space="preserve">dosi di </w:t>
      </w:r>
      <w:r w:rsidR="00A86CD8">
        <w:t xml:space="preserve">Pfizer e Moderna nelle prossime cinque settimane – spiega Mosti – </w:t>
      </w:r>
      <w:r w:rsidR="00701FDB">
        <w:t>la capacità</w:t>
      </w:r>
      <w:r w:rsidR="003176EA">
        <w:t xml:space="preserve"> certa</w:t>
      </w:r>
      <w:r w:rsidR="00701FDB">
        <w:t xml:space="preserve"> di somministrazione è di circa 550 mila dosi al giorno</w:t>
      </w:r>
      <w:r w:rsidR="000E2059">
        <w:t xml:space="preserve"> al massimo</w:t>
      </w:r>
      <w:r w:rsidR="0046498B">
        <w:t xml:space="preserve">, </w:t>
      </w:r>
      <w:r w:rsidR="00823CAF">
        <w:t xml:space="preserve">stante </w:t>
      </w:r>
      <w:r w:rsidR="0046498B">
        <w:t xml:space="preserve">che </w:t>
      </w:r>
      <w:r w:rsidR="00982BA0">
        <w:t xml:space="preserve">nulla </w:t>
      </w:r>
      <w:r w:rsidR="007A0489">
        <w:t xml:space="preserve">sappiamo </w:t>
      </w:r>
      <w:r w:rsidR="0046498B">
        <w:t xml:space="preserve">delle </w:t>
      </w:r>
      <w:r w:rsidR="00982BA0">
        <w:t>consegne</w:t>
      </w:r>
      <w:r w:rsidR="0046498B">
        <w:t xml:space="preserve"> di AstraZeneca e Johnson&amp;Johnson </w:t>
      </w:r>
      <w:r w:rsidR="00823CAF">
        <w:t xml:space="preserve">previste </w:t>
      </w:r>
      <w:r w:rsidR="00982BA0">
        <w:t xml:space="preserve">per </w:t>
      </w:r>
      <w:r w:rsidR="0046498B">
        <w:t>luglio</w:t>
      </w:r>
      <w:r w:rsidR="00A86CD8" w:rsidRPr="009C50B6">
        <w:t>»</w:t>
      </w:r>
      <w:r w:rsidR="00A86CD8">
        <w:t xml:space="preserve">. </w:t>
      </w:r>
    </w:p>
    <w:p w:rsidR="004C6F41" w:rsidRDefault="004C6F41" w:rsidP="00066812">
      <w:pPr>
        <w:spacing w:after="0" w:line="276" w:lineRule="auto"/>
        <w:jc w:val="both"/>
        <w:rPr>
          <w:b/>
        </w:rPr>
      </w:pPr>
    </w:p>
    <w:p w:rsidR="009C50B6" w:rsidRDefault="00C865BD" w:rsidP="00066812">
      <w:pPr>
        <w:spacing w:after="0" w:line="276" w:lineRule="auto"/>
        <w:jc w:val="both"/>
      </w:pPr>
      <w:r w:rsidRPr="009C50B6">
        <w:rPr>
          <w:b/>
        </w:rPr>
        <w:lastRenderedPageBreak/>
        <w:t>Vaccini: somministrazioni.</w:t>
      </w:r>
      <w:r w:rsidRPr="00066812">
        <w:rPr>
          <w:b/>
        </w:rPr>
        <w:t xml:space="preserve"> </w:t>
      </w:r>
      <w:r w:rsidR="0094585E" w:rsidRPr="00066812">
        <w:t xml:space="preserve">Al </w:t>
      </w:r>
      <w:r w:rsidR="009C50B6" w:rsidRPr="00066812">
        <w:t>23</w:t>
      </w:r>
      <w:r w:rsidR="00683A5E" w:rsidRPr="00066812">
        <w:t xml:space="preserve"> giugn</w:t>
      </w:r>
      <w:r w:rsidR="0094585E" w:rsidRPr="00066812">
        <w:t xml:space="preserve">o (aggiornamento ore </w:t>
      </w:r>
      <w:r w:rsidR="00BA17EF" w:rsidRPr="00066812">
        <w:t>6.</w:t>
      </w:r>
      <w:r w:rsidR="00AD0DBF" w:rsidRPr="00066812">
        <w:t>1</w:t>
      </w:r>
      <w:r w:rsidR="009C50B6" w:rsidRPr="00066812">
        <w:t>0</w:t>
      </w:r>
      <w:r w:rsidR="0094585E" w:rsidRPr="00066812">
        <w:t>)</w:t>
      </w:r>
      <w:r w:rsidR="00F40B66" w:rsidRPr="00066812">
        <w:t>,</w:t>
      </w:r>
      <w:r w:rsidRPr="00066812">
        <w:t xml:space="preserve"> </w:t>
      </w:r>
      <w:r w:rsidR="009C50B6" w:rsidRPr="009C50B6">
        <w:t xml:space="preserve">il 54% della popolazione ha ricevuto almeno una dose di vaccino (n. 32.019.764) e il 27,6% ha completato il </w:t>
      </w:r>
      <w:r w:rsidR="009C50B6" w:rsidRPr="00066812">
        <w:t>ciclo vaccinale (n. 16.342.041)</w:t>
      </w:r>
      <w:r w:rsidR="00EC6615" w:rsidRPr="00066812">
        <w:t xml:space="preserve"> </w:t>
      </w:r>
      <w:r w:rsidRPr="00066812">
        <w:t>(</w:t>
      </w:r>
      <w:r w:rsidRPr="00066812">
        <w:rPr>
          <w:highlight w:val="yellow"/>
        </w:rPr>
        <w:t xml:space="preserve">figura </w:t>
      </w:r>
      <w:r w:rsidR="001C290F">
        <w:rPr>
          <w:highlight w:val="yellow"/>
        </w:rPr>
        <w:t>9</w:t>
      </w:r>
      <w:r w:rsidRPr="00066812">
        <w:t>).</w:t>
      </w:r>
      <w:r w:rsidR="009011ED" w:rsidRPr="00066812">
        <w:t xml:space="preserve"> </w:t>
      </w:r>
      <w:r w:rsidR="00371869" w:rsidRPr="00066812">
        <w:t>N</w:t>
      </w:r>
      <w:r w:rsidR="009011ED" w:rsidRPr="00066812">
        <w:t xml:space="preserve">ell’ultima settimana </w:t>
      </w:r>
      <w:r w:rsidR="005347C4" w:rsidRPr="00066812">
        <w:t xml:space="preserve">sono state </w:t>
      </w:r>
      <w:r w:rsidR="007429CB">
        <w:t>somministrate</w:t>
      </w:r>
      <w:r w:rsidR="007429CB" w:rsidRPr="00066812">
        <w:t xml:space="preserve"> </w:t>
      </w:r>
      <w:r w:rsidR="009C50B6" w:rsidRPr="00066812">
        <w:t xml:space="preserve">3.751.029 </w:t>
      </w:r>
      <w:r w:rsidR="00A14768" w:rsidRPr="00066812">
        <w:t xml:space="preserve">milioni </w:t>
      </w:r>
      <w:r w:rsidR="007429CB">
        <w:t xml:space="preserve">dosi </w:t>
      </w:r>
      <w:r w:rsidR="002226B7" w:rsidRPr="00066812">
        <w:t>(</w:t>
      </w:r>
      <w:r w:rsidR="002226B7" w:rsidRPr="00066812">
        <w:rPr>
          <w:highlight w:val="yellow"/>
        </w:rPr>
        <w:t xml:space="preserve">figura </w:t>
      </w:r>
      <w:r w:rsidR="002226B7">
        <w:rPr>
          <w:highlight w:val="yellow"/>
        </w:rPr>
        <w:t>10</w:t>
      </w:r>
      <w:r w:rsidR="002226B7" w:rsidRPr="00066812">
        <w:t>)</w:t>
      </w:r>
      <w:r w:rsidR="00496BF6">
        <w:t>, per la prima volta in calo</w:t>
      </w:r>
      <w:r w:rsidR="003555B9">
        <w:t xml:space="preserve"> </w:t>
      </w:r>
      <w:r w:rsidR="00496BF6">
        <w:t xml:space="preserve">rispetto alla settimana precedente </w:t>
      </w:r>
      <w:r w:rsidR="00A24445">
        <w:t xml:space="preserve">(-4,5%) a fronte di </w:t>
      </w:r>
      <w:r w:rsidR="00EE139F">
        <w:t xml:space="preserve">oltre </w:t>
      </w:r>
      <w:r w:rsidR="001F224D">
        <w:t>3 milioni di dosi</w:t>
      </w:r>
      <w:r w:rsidR="003555B9">
        <w:t xml:space="preserve"> </w:t>
      </w:r>
      <w:r w:rsidR="00A24445">
        <w:t xml:space="preserve">ancora </w:t>
      </w:r>
      <w:r w:rsidR="003555B9">
        <w:t>“in frigo”</w:t>
      </w:r>
      <w:r w:rsidR="007F5D66">
        <w:t xml:space="preserve">. Si riduce anche la </w:t>
      </w:r>
      <w:r w:rsidR="009A324A" w:rsidRPr="00066812">
        <w:t>media mobile a 7 giorni</w:t>
      </w:r>
      <w:r w:rsidR="00AA3D8C" w:rsidRPr="00066812">
        <w:t xml:space="preserve"> </w:t>
      </w:r>
      <w:r w:rsidR="00EE139F">
        <w:t>che dal picco del 10 gi</w:t>
      </w:r>
      <w:bookmarkStart w:id="1" w:name="_GoBack"/>
      <w:bookmarkEnd w:id="1"/>
      <w:r w:rsidR="00EE139F">
        <w:t xml:space="preserve">ugno </w:t>
      </w:r>
      <w:r w:rsidR="003555B9">
        <w:t>scende</w:t>
      </w:r>
      <w:r w:rsidR="00EE139F">
        <w:t xml:space="preserve"> da </w:t>
      </w:r>
      <w:r w:rsidR="00EE139F" w:rsidRPr="00EE139F">
        <w:t>585.639</w:t>
      </w:r>
      <w:r w:rsidR="00EE139F">
        <w:t xml:space="preserve"> </w:t>
      </w:r>
      <w:r w:rsidR="007F5D66">
        <w:t xml:space="preserve">a </w:t>
      </w:r>
      <w:r w:rsidR="002660BF">
        <w:t>542.44</w:t>
      </w:r>
      <w:r w:rsidR="00EE139F">
        <w:t>8</w:t>
      </w:r>
      <w:r w:rsidR="00013116" w:rsidRPr="00066812">
        <w:t xml:space="preserve"> </w:t>
      </w:r>
      <w:r w:rsidR="006A49A4" w:rsidRPr="00066812">
        <w:t>inoculazioni</w:t>
      </w:r>
      <w:r w:rsidR="00DC23D7" w:rsidRPr="00066812">
        <w:t>/die</w:t>
      </w:r>
      <w:r w:rsidR="00371869" w:rsidRPr="00066812">
        <w:t xml:space="preserve"> </w:t>
      </w:r>
      <w:r w:rsidR="00EE139F">
        <w:t xml:space="preserve">del 22 giugno </w:t>
      </w:r>
      <w:r w:rsidR="00837F13" w:rsidRPr="00066812">
        <w:t>(</w:t>
      </w:r>
      <w:r w:rsidR="00837F13" w:rsidRPr="00066812">
        <w:rPr>
          <w:highlight w:val="yellow"/>
        </w:rPr>
        <w:t xml:space="preserve">figura </w:t>
      </w:r>
      <w:r w:rsidR="00BA17EF" w:rsidRPr="00066812">
        <w:rPr>
          <w:highlight w:val="yellow"/>
        </w:rPr>
        <w:t>1</w:t>
      </w:r>
      <w:r w:rsidR="001C290F">
        <w:rPr>
          <w:highlight w:val="yellow"/>
        </w:rPr>
        <w:t>1</w:t>
      </w:r>
      <w:r w:rsidR="00837F13" w:rsidRPr="00066812">
        <w:t>)</w:t>
      </w:r>
      <w:r w:rsidR="00AA3D8C" w:rsidRPr="00066812">
        <w:t>.</w:t>
      </w:r>
      <w:r w:rsidR="00334889">
        <w:t xml:space="preserve"> </w:t>
      </w:r>
    </w:p>
    <w:p w:rsidR="00111C28" w:rsidRPr="00066812" w:rsidRDefault="00111C28" w:rsidP="003555B9">
      <w:pPr>
        <w:spacing w:after="0" w:line="276" w:lineRule="auto"/>
        <w:jc w:val="center"/>
        <w:rPr>
          <w:b/>
        </w:rPr>
      </w:pPr>
    </w:p>
    <w:p w:rsidR="00EA0D70" w:rsidRPr="0064148D" w:rsidRDefault="00157A2E" w:rsidP="00231765">
      <w:pPr>
        <w:spacing w:after="120" w:line="276" w:lineRule="auto"/>
        <w:jc w:val="both"/>
        <w:rPr>
          <w:color w:val="FF0000"/>
        </w:rPr>
      </w:pPr>
      <w:r w:rsidRPr="00066812">
        <w:rPr>
          <w:b/>
        </w:rPr>
        <w:t>Vaccini: c</w:t>
      </w:r>
      <w:r w:rsidR="00862017" w:rsidRPr="00066812">
        <w:rPr>
          <w:b/>
        </w:rPr>
        <w:t>opertura de</w:t>
      </w:r>
      <w:r w:rsidR="002A5273">
        <w:rPr>
          <w:b/>
        </w:rPr>
        <w:t>gli over 60</w:t>
      </w:r>
      <w:r w:rsidR="005358F7" w:rsidRPr="00066812">
        <w:rPr>
          <w:b/>
        </w:rPr>
        <w:t>.</w:t>
      </w:r>
      <w:r w:rsidR="000B50E1" w:rsidRPr="00066812">
        <w:rPr>
          <w:b/>
        </w:rPr>
        <w:t xml:space="preserve"> </w:t>
      </w:r>
      <w:r w:rsidR="00C33477" w:rsidRPr="00066812">
        <w:t>L’</w:t>
      </w:r>
      <w:r w:rsidR="00066812" w:rsidRPr="00066812">
        <w:t>86</w:t>
      </w:r>
      <w:r w:rsidR="00EA0D70" w:rsidRPr="00066812">
        <w:t>%</w:t>
      </w:r>
      <w:r w:rsidR="000B50E1" w:rsidRPr="00066812">
        <w:t xml:space="preserve"> ha ricevuto almeno la prima dose di vaccino, con </w:t>
      </w:r>
      <w:r w:rsidR="005137E2" w:rsidRPr="00066812">
        <w:t xml:space="preserve">alcune </w:t>
      </w:r>
      <w:r w:rsidR="003F4304" w:rsidRPr="00066812">
        <w:t>differenz</w:t>
      </w:r>
      <w:r w:rsidR="003F4304" w:rsidRPr="00111C28">
        <w:t>e regionali:</w:t>
      </w:r>
      <w:r w:rsidR="0052372B" w:rsidRPr="00111C28">
        <w:t xml:space="preserve"> </w:t>
      </w:r>
      <w:r w:rsidR="00614C18" w:rsidRPr="00111C28">
        <w:t>se</w:t>
      </w:r>
      <w:r w:rsidR="00C34084" w:rsidRPr="00111C28">
        <w:t xml:space="preserve"> </w:t>
      </w:r>
      <w:r w:rsidR="0052372B" w:rsidRPr="00111C28">
        <w:t>Puglia</w:t>
      </w:r>
      <w:r w:rsidR="00111C28" w:rsidRPr="00111C28">
        <w:t xml:space="preserve"> e Umbria</w:t>
      </w:r>
      <w:r w:rsidR="00C34084" w:rsidRPr="00111C28">
        <w:t xml:space="preserve"> ha</w:t>
      </w:r>
      <w:r w:rsidR="00111C28" w:rsidRPr="00111C28">
        <w:t>nno</w:t>
      </w:r>
      <w:r w:rsidR="00C34084" w:rsidRPr="00111C28">
        <w:t xml:space="preserve"> superato il 90% </w:t>
      </w:r>
      <w:r w:rsidR="00614C18" w:rsidRPr="00111C28">
        <w:t xml:space="preserve">la </w:t>
      </w:r>
      <w:r w:rsidR="0052372B" w:rsidRPr="00111C28">
        <w:t xml:space="preserve">Sicilia </w:t>
      </w:r>
      <w:r w:rsidR="00FB5A92">
        <w:t>si mantiene</w:t>
      </w:r>
      <w:r w:rsidR="00614C18" w:rsidRPr="00111C28">
        <w:t xml:space="preserve"> </w:t>
      </w:r>
      <w:r w:rsidR="0052372B" w:rsidRPr="00111C28">
        <w:t>sotto il 7</w:t>
      </w:r>
      <w:r w:rsidR="003E2814" w:rsidRPr="00111C28">
        <w:t>5</w:t>
      </w:r>
      <w:r w:rsidR="0052372B" w:rsidRPr="00111C28">
        <w:t>%.</w:t>
      </w:r>
      <w:r w:rsidR="00FE4B81" w:rsidRPr="00111C28">
        <w:t xml:space="preserve"> </w:t>
      </w:r>
      <w:r w:rsidR="00E95D1F" w:rsidRPr="00111C28">
        <w:t>In dettaglio</w:t>
      </w:r>
      <w:r w:rsidR="00E95D1F" w:rsidRPr="00066812">
        <w:t>:</w:t>
      </w:r>
    </w:p>
    <w:p w:rsidR="00066812" w:rsidRPr="00066812" w:rsidRDefault="00066812" w:rsidP="00066812">
      <w:pPr>
        <w:pStyle w:val="Paragrafoelenco"/>
        <w:numPr>
          <w:ilvl w:val="0"/>
          <w:numId w:val="21"/>
        </w:numPr>
        <w:spacing w:line="276" w:lineRule="auto"/>
        <w:jc w:val="both"/>
        <w:rPr>
          <w:b/>
        </w:rPr>
      </w:pPr>
      <w:r w:rsidRPr="00066812">
        <w:rPr>
          <w:b/>
        </w:rPr>
        <w:t xml:space="preserve">Over 80: </w:t>
      </w:r>
      <w:r w:rsidRPr="00066812">
        <w:t>degli oltre 4,4 milioni, 3.883.342 (86,7%) hanno completato il ciclo vaccinale e 307.914 (6,9%) hanno ricevuto solo la prima dose (</w:t>
      </w:r>
      <w:r w:rsidRPr="00066812">
        <w:rPr>
          <w:highlight w:val="yellow"/>
        </w:rPr>
        <w:t>figura 1</w:t>
      </w:r>
      <w:r w:rsidR="00D94CBF">
        <w:rPr>
          <w:highlight w:val="yellow"/>
        </w:rPr>
        <w:t>2</w:t>
      </w:r>
      <w:r w:rsidRPr="00066812">
        <w:t>).</w:t>
      </w:r>
    </w:p>
    <w:p w:rsidR="00066812" w:rsidRPr="00066812" w:rsidRDefault="00066812" w:rsidP="00066812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066812">
        <w:rPr>
          <w:b/>
        </w:rPr>
        <w:t xml:space="preserve">Fascia 70-79 anni: </w:t>
      </w:r>
      <w:r w:rsidRPr="00066812">
        <w:t>degli oltre 5,9 milioni, 2.914.810 (48,9%) hanno completato il ciclo vaccinale e 2.278.673 (38,2%) hanno ricevuto solo la prima dose (</w:t>
      </w:r>
      <w:r w:rsidRPr="00066812">
        <w:rPr>
          <w:highlight w:val="yellow"/>
        </w:rPr>
        <w:t>figura 1</w:t>
      </w:r>
      <w:r w:rsidR="00D94CBF">
        <w:rPr>
          <w:highlight w:val="yellow"/>
        </w:rPr>
        <w:t>3</w:t>
      </w:r>
      <w:r w:rsidRPr="00066812">
        <w:t>).</w:t>
      </w:r>
    </w:p>
    <w:p w:rsidR="00066812" w:rsidRPr="00066812" w:rsidRDefault="00066812" w:rsidP="00066812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066812">
        <w:rPr>
          <w:b/>
        </w:rPr>
        <w:t xml:space="preserve">Fascia 60-69 anni: </w:t>
      </w:r>
      <w:r w:rsidRPr="00066812">
        <w:t>degli oltre 7,3 milioni, 3.150.738 (42,3%) hanno completato il ciclo vaccinale e 2.851.868 (38,3%) hanno ricevuto solo la prima dose (</w:t>
      </w:r>
      <w:r w:rsidRPr="00066812">
        <w:rPr>
          <w:highlight w:val="yellow"/>
        </w:rPr>
        <w:t>figura 1</w:t>
      </w:r>
      <w:r w:rsidR="00D94CBF">
        <w:rPr>
          <w:highlight w:val="yellow"/>
        </w:rPr>
        <w:t>4</w:t>
      </w:r>
      <w:r w:rsidRPr="00066812">
        <w:t>).</w:t>
      </w:r>
    </w:p>
    <w:p w:rsidR="007F5D66" w:rsidRPr="00111C28" w:rsidRDefault="007A0489" w:rsidP="00F41A50">
      <w:pPr>
        <w:spacing w:line="276" w:lineRule="auto"/>
        <w:jc w:val="both"/>
      </w:pPr>
      <w:r>
        <w:rPr>
          <w:lang w:eastAsia="it-IT"/>
        </w:rPr>
        <w:t xml:space="preserve">In altri termini, </w:t>
      </w:r>
      <w:r w:rsidR="00397FE1">
        <w:rPr>
          <w:lang w:eastAsia="it-IT"/>
        </w:rPr>
        <w:t>quasi 2,5 milioni</w:t>
      </w:r>
      <w:r w:rsidR="004F5A28">
        <w:rPr>
          <w:lang w:eastAsia="it-IT"/>
        </w:rPr>
        <w:t xml:space="preserve"> di over 60 (14%) </w:t>
      </w:r>
      <w:r w:rsidR="00C24EB4">
        <w:rPr>
          <w:lang w:eastAsia="it-IT"/>
        </w:rPr>
        <w:t>non ha ricevuto nemmeno una dose di vaccino, con rilevanti differenze regionali: dal 25,2% della Sicilia al 8,7% della Puglia</w:t>
      </w:r>
      <w:r w:rsidR="00166C1D">
        <w:rPr>
          <w:lang w:eastAsia="it-IT"/>
        </w:rPr>
        <w:t xml:space="preserve"> </w:t>
      </w:r>
      <w:r w:rsidR="00166C1D" w:rsidRPr="00111C28">
        <w:t>(</w:t>
      </w:r>
      <w:r w:rsidR="00166C1D" w:rsidRPr="007B7AD8">
        <w:rPr>
          <w:highlight w:val="yellow"/>
        </w:rPr>
        <w:t>figura 15</w:t>
      </w:r>
      <w:r w:rsidR="00166C1D" w:rsidRPr="00111C28">
        <w:t>)</w:t>
      </w:r>
      <w:r w:rsidR="004F5A28">
        <w:rPr>
          <w:lang w:eastAsia="it-IT"/>
        </w:rPr>
        <w:t>. Peraltro, il trend di coperture vaccinali per fasce di età</w:t>
      </w:r>
      <w:r w:rsidR="00C0018D">
        <w:rPr>
          <w:lang w:eastAsia="it-IT"/>
        </w:rPr>
        <w:t xml:space="preserve"> </w:t>
      </w:r>
      <w:r w:rsidR="00C0018D" w:rsidRPr="00111C28">
        <w:t>(</w:t>
      </w:r>
      <w:r w:rsidR="00C0018D" w:rsidRPr="007B7AD8">
        <w:rPr>
          <w:highlight w:val="yellow"/>
        </w:rPr>
        <w:t>figura</w:t>
      </w:r>
      <w:r w:rsidR="00C0018D" w:rsidRPr="00F41A50">
        <w:rPr>
          <w:highlight w:val="yellow"/>
        </w:rPr>
        <w:t xml:space="preserve"> 1</w:t>
      </w:r>
      <w:r w:rsidR="00C0018D" w:rsidRPr="009519D1">
        <w:rPr>
          <w:highlight w:val="yellow"/>
        </w:rPr>
        <w:t>6</w:t>
      </w:r>
      <w:r w:rsidR="00C0018D" w:rsidRPr="00111C28">
        <w:t>)</w:t>
      </w:r>
      <w:r w:rsidR="00C0018D">
        <w:t xml:space="preserve"> </w:t>
      </w:r>
      <w:r w:rsidR="004F5A28">
        <w:rPr>
          <w:lang w:eastAsia="it-IT"/>
        </w:rPr>
        <w:t xml:space="preserve">conferma </w:t>
      </w:r>
      <w:r w:rsidR="00AB1D68">
        <w:rPr>
          <w:lang w:eastAsia="it-IT"/>
        </w:rPr>
        <w:t xml:space="preserve">ormai </w:t>
      </w:r>
      <w:r w:rsidR="004F5A28">
        <w:rPr>
          <w:lang w:eastAsia="it-IT"/>
        </w:rPr>
        <w:t>l’appiattimento delle curve degli over 80 e delle fasce 70-79 e 60-69, oltre a dimostrare una netta flessione nelle ultime tre settimane per la fascia 50-59 anni, gi</w:t>
      </w:r>
      <w:r w:rsidR="00A50097">
        <w:rPr>
          <w:lang w:eastAsia="it-IT"/>
        </w:rPr>
        <w:t>à a copertura inferiore al 70%</w:t>
      </w:r>
      <w:r w:rsidR="004F5A28">
        <w:rPr>
          <w:lang w:eastAsia="it-IT"/>
        </w:rPr>
        <w:t>.</w:t>
      </w:r>
      <w:r w:rsidR="00F41A50">
        <w:rPr>
          <w:lang w:eastAsia="it-IT"/>
        </w:rPr>
        <w:t xml:space="preserve"> </w:t>
      </w:r>
      <w:r w:rsidR="00CC08FB" w:rsidRPr="009C50B6">
        <w:t>«</w:t>
      </w:r>
      <w:r w:rsidR="00F41A50">
        <w:t xml:space="preserve">Considerato che </w:t>
      </w:r>
      <w:r w:rsidR="00F41A50">
        <w:rPr>
          <w:lang w:eastAsia="it-IT"/>
        </w:rPr>
        <w:t>oltre 5,</w:t>
      </w:r>
      <w:r w:rsidR="00F41A50" w:rsidRPr="00111C28">
        <w:rPr>
          <w:lang w:eastAsia="it-IT"/>
        </w:rPr>
        <w:t>4</w:t>
      </w:r>
      <w:r w:rsidR="00F41A50">
        <w:rPr>
          <w:lang w:eastAsia="it-IT"/>
        </w:rPr>
        <w:t xml:space="preserve"> milioni </w:t>
      </w:r>
      <w:r w:rsidR="009519D1">
        <w:rPr>
          <w:lang w:eastAsia="it-IT"/>
        </w:rPr>
        <w:t xml:space="preserve">di over 60 </w:t>
      </w:r>
      <w:r w:rsidR="00F41A50" w:rsidRPr="00111C28">
        <w:rPr>
          <w:lang w:eastAsia="it-IT"/>
        </w:rPr>
        <w:t xml:space="preserve">devono </w:t>
      </w:r>
      <w:r w:rsidR="00F41A50">
        <w:rPr>
          <w:lang w:eastAsia="it-IT"/>
        </w:rPr>
        <w:t xml:space="preserve">ancora </w:t>
      </w:r>
      <w:r w:rsidR="00F41A50" w:rsidRPr="00111C28">
        <w:rPr>
          <w:lang w:eastAsia="it-IT"/>
        </w:rPr>
        <w:t>completare il ciclo vaccinale</w:t>
      </w:r>
      <w:r w:rsidR="009519D1">
        <w:rPr>
          <w:lang w:eastAsia="it-IT"/>
        </w:rPr>
        <w:t xml:space="preserve"> </w:t>
      </w:r>
      <w:r w:rsidR="00803163">
        <w:t xml:space="preserve">– precisa Gili – </w:t>
      </w:r>
      <w:r w:rsidR="00F41A50">
        <w:t xml:space="preserve">è </w:t>
      </w:r>
      <w:r w:rsidR="004F5A28">
        <w:t xml:space="preserve">utile ribadire </w:t>
      </w:r>
      <w:r w:rsidR="00803163" w:rsidRPr="00803163">
        <w:t xml:space="preserve">che secondo l’ultimo </w:t>
      </w:r>
      <w:hyperlink r:id="rId13" w:history="1">
        <w:r w:rsidR="00803163" w:rsidRPr="00B8153B">
          <w:rPr>
            <w:rStyle w:val="Collegamentoipertestuale"/>
          </w:rPr>
          <w:t xml:space="preserve">report del </w:t>
        </w:r>
        <w:r w:rsidR="00803163" w:rsidRPr="003555B9">
          <w:rPr>
            <w:rStyle w:val="Collegamentoipertestuale"/>
            <w:i/>
          </w:rPr>
          <w:t xml:space="preserve">Public Health </w:t>
        </w:r>
        <w:proofErr w:type="spellStart"/>
        <w:r w:rsidR="00803163" w:rsidRPr="003555B9">
          <w:rPr>
            <w:rStyle w:val="Collegamentoipertestuale"/>
            <w:i/>
          </w:rPr>
          <w:t>England</w:t>
        </w:r>
        <w:proofErr w:type="spellEnd"/>
      </w:hyperlink>
      <w:r w:rsidR="00803163" w:rsidRPr="00803163">
        <w:t xml:space="preserve"> </w:t>
      </w:r>
      <w:r w:rsidR="003555B9">
        <w:t xml:space="preserve">nei confronti della variante delta </w:t>
      </w:r>
      <w:r w:rsidR="00803163" w:rsidRPr="00803163">
        <w:t>una singola dose di vaccino (Pfizer-</w:t>
      </w:r>
      <w:proofErr w:type="spellStart"/>
      <w:r w:rsidR="00803163" w:rsidRPr="00803163">
        <w:t>BioNTech</w:t>
      </w:r>
      <w:proofErr w:type="spellEnd"/>
      <w:r w:rsidR="00803163" w:rsidRPr="00803163">
        <w:t xml:space="preserve"> o AstraZeneca) riduce la probabilità di malattia del 31% e di ospedalizzazione del 75%; percentuali che salgono rispettivamente al 80%</w:t>
      </w:r>
      <w:r w:rsidR="00803163">
        <w:t xml:space="preserve"> e al 94% con il ciclo completo</w:t>
      </w:r>
      <w:r w:rsidR="00CC08FB" w:rsidRPr="009C50B6">
        <w:t>»</w:t>
      </w:r>
      <w:r w:rsidR="00803163">
        <w:t>.</w:t>
      </w:r>
      <w:r w:rsidR="007B7AD8">
        <w:rPr>
          <w:lang w:eastAsia="it-IT"/>
        </w:rPr>
        <w:t xml:space="preserve"> </w:t>
      </w:r>
    </w:p>
    <w:p w:rsidR="00E640D8" w:rsidRPr="00111C28" w:rsidRDefault="00E640D8" w:rsidP="00E640D8">
      <w:pPr>
        <w:spacing w:line="276" w:lineRule="auto"/>
        <w:jc w:val="both"/>
      </w:pPr>
      <w:r w:rsidRPr="00111C28">
        <w:t>«</w:t>
      </w:r>
      <w:r w:rsidR="0008579D">
        <w:t xml:space="preserve">Se al momento attuale </w:t>
      </w:r>
      <w:r w:rsidRPr="00111C28">
        <w:t>– conclude Cartabellotta –</w:t>
      </w:r>
      <w:r w:rsidR="0008579D">
        <w:t xml:space="preserve"> tutti i dati dimostrano una bassa circolazione del virus e ed un impatto ospedaliero ormai minimo, </w:t>
      </w:r>
      <w:r w:rsidR="00F41A50">
        <w:t xml:space="preserve">non è accettabile una gestione “attendista” della variante delta, contro la quale </w:t>
      </w:r>
      <w:r w:rsidR="00F021CE">
        <w:t>occorre</w:t>
      </w:r>
      <w:r w:rsidR="0008579D">
        <w:t xml:space="preserve"> attuare </w:t>
      </w:r>
      <w:r w:rsidR="00F41A50">
        <w:t xml:space="preserve">tempestivamente </w:t>
      </w:r>
      <w:r w:rsidR="0008579D">
        <w:t xml:space="preserve">le misure </w:t>
      </w:r>
      <w:r w:rsidR="00F41A50">
        <w:t>raccomandate</w:t>
      </w:r>
      <w:r w:rsidR="002E51DF">
        <w:t xml:space="preserve"> </w:t>
      </w:r>
      <w:r w:rsidR="00F41A50">
        <w:t>dall’ECDC</w:t>
      </w:r>
      <w:r w:rsidR="000F72AF">
        <w:t xml:space="preserve">: </w:t>
      </w:r>
      <w:r w:rsidR="0008579D">
        <w:t>potenziare s</w:t>
      </w:r>
      <w:r w:rsidR="00800EEE">
        <w:t>equenziamento</w:t>
      </w:r>
      <w:r w:rsidR="00A96D9D">
        <w:t xml:space="preserve"> e</w:t>
      </w:r>
      <w:r w:rsidR="000F72AF">
        <w:t xml:space="preserve"> </w:t>
      </w:r>
      <w:r w:rsidR="00800EEE">
        <w:t xml:space="preserve"> </w:t>
      </w:r>
      <w:proofErr w:type="spellStart"/>
      <w:r w:rsidR="00800EEE" w:rsidRPr="009519D1">
        <w:rPr>
          <w:i/>
        </w:rPr>
        <w:t>contact</w:t>
      </w:r>
      <w:proofErr w:type="spellEnd"/>
      <w:r w:rsidR="00800EEE" w:rsidRPr="009519D1">
        <w:rPr>
          <w:i/>
        </w:rPr>
        <w:t xml:space="preserve"> </w:t>
      </w:r>
      <w:proofErr w:type="spellStart"/>
      <w:r w:rsidR="00800EEE" w:rsidRPr="009519D1">
        <w:rPr>
          <w:i/>
        </w:rPr>
        <w:t>tracing</w:t>
      </w:r>
      <w:proofErr w:type="spellEnd"/>
      <w:r w:rsidR="00A96D9D">
        <w:t xml:space="preserve">, attuare strategie di </w:t>
      </w:r>
      <w:r w:rsidR="000F72AF">
        <w:t xml:space="preserve">screening </w:t>
      </w:r>
      <w:r w:rsidR="00F643F2">
        <w:t>per chi arriva dall’estero</w:t>
      </w:r>
      <w:r w:rsidR="000F72AF">
        <w:t xml:space="preserve">, </w:t>
      </w:r>
      <w:r w:rsidR="0008579D">
        <w:t>accelerare la somministrazione della seconda dose negli over 60 e nei fragili</w:t>
      </w:r>
      <w:r w:rsidR="00800EEE">
        <w:t xml:space="preserve">, commisurando l’intensità delle misure non farmacologiche </w:t>
      </w:r>
      <w:r w:rsidR="001D47AF">
        <w:t xml:space="preserve">di contenimento del contagio </w:t>
      </w:r>
      <w:r w:rsidR="00800EEE">
        <w:t>alla loro copertura completa</w:t>
      </w:r>
      <w:r w:rsidRPr="00111C28">
        <w:t xml:space="preserve">». 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4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5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C6615" w:rsidRDefault="00EC6615">
      <w:pPr>
        <w:rPr>
          <w:rStyle w:val="Rimandocommento"/>
        </w:rPr>
      </w:pPr>
    </w:p>
    <w:p w:rsidR="001C290F" w:rsidRDefault="001C290F">
      <w:pPr>
        <w:rPr>
          <w:rStyle w:val="Rimandocommento"/>
        </w:rPr>
      </w:pPr>
    </w:p>
    <w:p w:rsidR="00EA3790" w:rsidRDefault="00EA3790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525E86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6DC4489D" wp14:editId="1E22A25A">
            <wp:extent cx="5760000" cy="2664086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525E86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1BB1F27" wp14:editId="72A6E771">
            <wp:extent cx="5760000" cy="2665532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headerReference w:type="default" r:id="rId18"/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CF3FAA" w:rsidRDefault="00525E86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809D6CF" wp14:editId="7C82874E">
            <wp:extent cx="9360000" cy="4868302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B97D3A" w:rsidRDefault="00525E86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68DBFCF" wp14:editId="7704476E">
            <wp:extent cx="5760000" cy="312932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9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0825ED">
      <w:pPr>
        <w:rPr>
          <w:b/>
          <w:color w:val="00457D"/>
          <w:sz w:val="24"/>
        </w:rPr>
      </w:pPr>
    </w:p>
    <w:p w:rsidR="00C73ADB" w:rsidRDefault="00C73ADB" w:rsidP="000825ED">
      <w:pPr>
        <w:rPr>
          <w:b/>
          <w:color w:val="00457D"/>
          <w:sz w:val="24"/>
        </w:rPr>
      </w:pPr>
    </w:p>
    <w:p w:rsidR="000825ED" w:rsidRDefault="000825ED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B97D3A" w:rsidRDefault="00C90106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A3541FD" wp14:editId="68319100">
            <wp:extent cx="5760000" cy="4551117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E35027">
      <w:pPr>
        <w:spacing w:after="0"/>
        <w:jc w:val="center"/>
        <w:rPr>
          <w:b/>
          <w:color w:val="00457D"/>
          <w:sz w:val="24"/>
        </w:rPr>
      </w:pPr>
    </w:p>
    <w:p w:rsidR="000825ED" w:rsidRDefault="000825ED" w:rsidP="000825ED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6</w:t>
      </w:r>
    </w:p>
    <w:p w:rsidR="00B97D3A" w:rsidRDefault="00525E86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094A436" wp14:editId="716C8514">
            <wp:extent cx="5760000" cy="2854692"/>
            <wp:effectExtent l="0" t="0" r="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</w:t>
      </w:r>
      <w:r w:rsidR="00B97D3A">
        <w:rPr>
          <w:b/>
          <w:color w:val="00457D"/>
          <w:sz w:val="24"/>
        </w:rPr>
        <w:t xml:space="preserve"> 7</w:t>
      </w:r>
    </w:p>
    <w:p w:rsidR="001C290F" w:rsidRDefault="001C290F" w:rsidP="00E35027">
      <w:pPr>
        <w:spacing w:after="0"/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 wp14:anchorId="6B3A4BD2" wp14:editId="367BA55C">
            <wp:extent cx="5760000" cy="39111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1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</w:p>
    <w:p w:rsidR="002226B7" w:rsidRDefault="002226B7" w:rsidP="001C290F">
      <w:pPr>
        <w:spacing w:after="0"/>
        <w:jc w:val="center"/>
        <w:rPr>
          <w:b/>
          <w:color w:val="00457D"/>
          <w:sz w:val="24"/>
        </w:rPr>
      </w:pPr>
    </w:p>
    <w:p w:rsidR="002226B7" w:rsidRDefault="002226B7" w:rsidP="001C290F">
      <w:pPr>
        <w:spacing w:after="0"/>
        <w:jc w:val="center"/>
        <w:rPr>
          <w:b/>
          <w:color w:val="00457D"/>
          <w:sz w:val="24"/>
        </w:rPr>
      </w:pPr>
    </w:p>
    <w:p w:rsidR="001C290F" w:rsidRDefault="001C290F" w:rsidP="001C290F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8</w:t>
      </w:r>
    </w:p>
    <w:p w:rsidR="00807B5D" w:rsidRDefault="0089356A" w:rsidP="00A96778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0838DD1" wp14:editId="11E46B23">
            <wp:extent cx="5760000" cy="2835468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3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1C290F">
        <w:rPr>
          <w:b/>
          <w:color w:val="00457D"/>
          <w:sz w:val="24"/>
        </w:rPr>
        <w:t>9</w:t>
      </w:r>
    </w:p>
    <w:p w:rsidR="003500D7" w:rsidRDefault="0089356A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2EED9E3" wp14:editId="20298779">
            <wp:extent cx="5760000" cy="4505004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1C290F">
        <w:rPr>
          <w:b/>
          <w:color w:val="00457D"/>
          <w:sz w:val="24"/>
        </w:rPr>
        <w:t>10</w:t>
      </w:r>
    </w:p>
    <w:p w:rsidR="00141E75" w:rsidRDefault="0089356A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43EF4AA" wp14:editId="2E3D0815">
            <wp:extent cx="5760000" cy="2673578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7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1C290F">
        <w:rPr>
          <w:b/>
          <w:color w:val="00457D"/>
          <w:sz w:val="24"/>
        </w:rPr>
        <w:t>11</w:t>
      </w:r>
    </w:p>
    <w:p w:rsidR="00141E75" w:rsidRDefault="00504195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66BDDE0" wp14:editId="232BC8D2">
            <wp:extent cx="5760000" cy="3364932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1C290F">
        <w:rPr>
          <w:b/>
          <w:color w:val="00457D"/>
          <w:sz w:val="24"/>
        </w:rPr>
        <w:t>12</w:t>
      </w:r>
    </w:p>
    <w:p w:rsidR="00D94CBF" w:rsidRDefault="00D94CBF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rStyle w:val="Rimandocommento"/>
          <w:noProof/>
          <w:lang w:eastAsia="it-IT"/>
        </w:rPr>
        <w:drawing>
          <wp:inline distT="0" distB="0" distL="0" distR="0" wp14:anchorId="61C3F03C" wp14:editId="34E426BB">
            <wp:extent cx="5760000" cy="4433382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3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CC3" w:rsidRDefault="00842CC3" w:rsidP="00E723D3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1C290F">
        <w:rPr>
          <w:b/>
          <w:color w:val="00457D"/>
          <w:sz w:val="24"/>
        </w:rPr>
        <w:t>3</w:t>
      </w:r>
    </w:p>
    <w:p w:rsidR="00D94CBF" w:rsidRDefault="00D94CBF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FAEB438" wp14:editId="5C448B7A">
            <wp:extent cx="5760000" cy="4516162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1C290F">
        <w:rPr>
          <w:b/>
          <w:color w:val="00457D"/>
          <w:sz w:val="24"/>
        </w:rPr>
        <w:t>4</w:t>
      </w:r>
    </w:p>
    <w:p w:rsidR="00D94CBF" w:rsidRDefault="00D94CBF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CA7BDEE" wp14:editId="5A2E41E7">
            <wp:extent cx="5760000" cy="4512864"/>
            <wp:effectExtent l="0" t="0" r="0" b="25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1C290F" w:rsidRDefault="001C290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A65A7C" w:rsidRDefault="000D39C6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1C290F">
        <w:rPr>
          <w:b/>
          <w:color w:val="00457D"/>
          <w:sz w:val="24"/>
        </w:rPr>
        <w:t>5</w:t>
      </w:r>
    </w:p>
    <w:p w:rsidR="00D94CBF" w:rsidRDefault="00D94CBF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BA33115" wp14:editId="7E9EB742">
            <wp:extent cx="5760000" cy="4512864"/>
            <wp:effectExtent l="0" t="0" r="0" b="254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F05ADD">
      <w:pPr>
        <w:jc w:val="center"/>
        <w:rPr>
          <w:rStyle w:val="Rimandocommento"/>
        </w:rPr>
      </w:pPr>
    </w:p>
    <w:p w:rsidR="000D39C6" w:rsidRDefault="000D39C6" w:rsidP="000D39C6">
      <w:pPr>
        <w:spacing w:after="120"/>
        <w:jc w:val="both"/>
      </w:pPr>
    </w:p>
    <w:p w:rsidR="00D94CBF" w:rsidRDefault="00D94CBF" w:rsidP="00D94CBF">
      <w:pPr>
        <w:spacing w:after="0" w:line="240" w:lineRule="auto"/>
        <w:jc w:val="center"/>
        <w:rPr>
          <w:b/>
          <w:color w:val="00457D"/>
          <w:sz w:val="24"/>
        </w:rPr>
      </w:pPr>
    </w:p>
    <w:p w:rsidR="00D94CBF" w:rsidRPr="00D94CBF" w:rsidRDefault="00A50097" w:rsidP="00D94CBF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16</w:t>
      </w:r>
    </w:p>
    <w:p w:rsidR="008A4BBB" w:rsidRDefault="00166C1D" w:rsidP="002923C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6093306E" wp14:editId="09B5D949">
            <wp:extent cx="5760000" cy="3409961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06575A">
      <w:pPr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242BF" w:rsidRDefault="009B1700" w:rsidP="00BC21C3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89356A">
        <w:rPr>
          <w:b/>
          <w:color w:val="00457D"/>
          <w:sz w:val="24"/>
        </w:rPr>
        <w:t>16-22</w:t>
      </w:r>
      <w:r w:rsidR="00B97D3A">
        <w:rPr>
          <w:b/>
          <w:color w:val="00457D"/>
          <w:sz w:val="24"/>
        </w:rPr>
        <w:t xml:space="preserve"> giugno</w:t>
      </w:r>
      <w:r w:rsidR="005C6853" w:rsidRPr="00B242BF">
        <w:rPr>
          <w:b/>
          <w:color w:val="00457D"/>
          <w:sz w:val="24"/>
        </w:rPr>
        <w:t xml:space="preserve"> </w:t>
      </w:r>
      <w:r w:rsidR="00F76612" w:rsidRPr="00B242BF">
        <w:rPr>
          <w:b/>
          <w:color w:val="00457D"/>
          <w:sz w:val="24"/>
        </w:rPr>
        <w:t>2021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5"/>
        <w:gridCol w:w="1849"/>
        <w:gridCol w:w="1319"/>
        <w:gridCol w:w="1976"/>
        <w:gridCol w:w="2100"/>
        <w:gridCol w:w="9"/>
      </w:tblGrid>
      <w:tr w:rsidR="0089356A" w:rsidRPr="0089356A" w:rsidTr="00002811">
        <w:trPr>
          <w:gridAfter w:val="1"/>
          <w:wAfter w:w="5" w:type="pct"/>
          <w:trHeight w:val="907"/>
        </w:trPr>
        <w:tc>
          <w:tcPr>
            <w:tcW w:w="123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457D"/>
            <w:vAlign w:val="center"/>
            <w:hideMark/>
          </w:tcPr>
          <w:p w:rsidR="0089356A" w:rsidRPr="0089356A" w:rsidRDefault="0089356A" w:rsidP="0089356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96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457D"/>
            <w:vAlign w:val="center"/>
            <w:hideMark/>
          </w:tcPr>
          <w:p w:rsidR="0089356A" w:rsidRPr="0089356A" w:rsidRDefault="0089356A" w:rsidP="00893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67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457D"/>
            <w:vAlign w:val="center"/>
            <w:hideMark/>
          </w:tcPr>
          <w:p w:rsidR="0089356A" w:rsidRPr="0089356A" w:rsidRDefault="0089356A" w:rsidP="00893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02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457D"/>
            <w:vAlign w:val="center"/>
            <w:hideMark/>
          </w:tcPr>
          <w:p w:rsidR="0089356A" w:rsidRPr="0089356A" w:rsidRDefault="0089356A" w:rsidP="00893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1094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457D"/>
            <w:vAlign w:val="center"/>
            <w:hideMark/>
          </w:tcPr>
          <w:p w:rsidR="0089356A" w:rsidRPr="0089356A" w:rsidRDefault="0089356A" w:rsidP="0089356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88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-23,6%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223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-32,4%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339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-21,0%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175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-38,2%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110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-34,7%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363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-29,4%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70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-31,9%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9C0006"/>
              </w:rPr>
              <w:t>2,9%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134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-34,5%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119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-51,0%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9C0006"/>
                <w:lang w:eastAsia="it-IT"/>
              </w:rPr>
              <w:t>28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7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>
              <w:rPr>
                <w:rFonts w:ascii="Calibri" w:hAnsi="Calibri" w:cs="Calibri"/>
                <w:color w:val="9C0006"/>
              </w:rPr>
              <w:t>23,3%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-50,6%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Prov. Aut. Bolzano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-47,3%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Prov. Aut. Trento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-61,2%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179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-40,1%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151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-58,4%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107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-34,6%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77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-50,9%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101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-27,4%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36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-41,7%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104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-24,7%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</w:tr>
      <w:tr w:rsidR="00002811" w:rsidRPr="0089356A" w:rsidTr="00002811">
        <w:trPr>
          <w:gridAfter w:val="1"/>
          <w:wAfter w:w="5" w:type="pct"/>
          <w:trHeight w:val="340"/>
        </w:trPr>
        <w:tc>
          <w:tcPr>
            <w:tcW w:w="12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457D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9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122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>
              <w:rPr>
                <w:rFonts w:ascii="Calibri" w:hAnsi="Calibri" w:cs="Calibri"/>
                <w:color w:val="006100"/>
              </w:rPr>
              <w:t>-36,5%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4%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6EFCE"/>
            <w:noWrap/>
            <w:vAlign w:val="center"/>
            <w:hideMark/>
          </w:tcPr>
          <w:p w:rsidR="00002811" w:rsidRPr="0089356A" w:rsidRDefault="00002811" w:rsidP="00002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89356A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4%</w:t>
            </w:r>
          </w:p>
        </w:tc>
      </w:tr>
      <w:tr w:rsidR="0089356A" w:rsidRPr="003C68B6" w:rsidTr="0089356A">
        <w:tblPrEx>
          <w:jc w:val="center"/>
          <w:tblBorders>
            <w:top w:val="single" w:sz="4" w:space="0" w:color="00457D"/>
            <w:left w:val="single" w:sz="4" w:space="0" w:color="00457D"/>
            <w:bottom w:val="single" w:sz="4" w:space="0" w:color="00457D"/>
            <w:right w:val="single" w:sz="4" w:space="0" w:color="00457D"/>
            <w:insideH w:val="single" w:sz="4" w:space="0" w:color="00457D"/>
            <w:insideV w:val="single" w:sz="4" w:space="0" w:color="00457D"/>
          </w:tblBorders>
        </w:tblPrEx>
        <w:trPr>
          <w:trHeight w:val="1644"/>
          <w:jc w:val="center"/>
        </w:trPr>
        <w:tc>
          <w:tcPr>
            <w:tcW w:w="5000" w:type="pct"/>
            <w:gridSpan w:val="6"/>
            <w:shd w:val="clear" w:color="auto" w:fill="auto"/>
            <w:noWrap/>
            <w:vAlign w:val="center"/>
          </w:tcPr>
          <w:p w:rsidR="0089356A" w:rsidRPr="003C68B6" w:rsidRDefault="0089356A" w:rsidP="00460A71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89356A" w:rsidRPr="003C68B6" w:rsidRDefault="0089356A" w:rsidP="00460A71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 xml:space="preserve">Nelle ultime 2 colonne rosso e verde indicano il superamento, o meno, della soglia di saturazione del 40% per l’area medica e del 30% per le terapie intensive (dati </w:t>
            </w:r>
            <w:proofErr w:type="spellStart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Agenas</w:t>
            </w:r>
            <w:proofErr w:type="spellEnd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).</w:t>
            </w:r>
          </w:p>
        </w:tc>
      </w:tr>
    </w:tbl>
    <w:p w:rsidR="0089356A" w:rsidRDefault="0089356A">
      <w:pPr>
        <w:rPr>
          <w:b/>
          <w:color w:val="00457D"/>
          <w:spacing w:val="-4"/>
          <w:sz w:val="24"/>
        </w:rPr>
      </w:pPr>
    </w:p>
    <w:sectPr w:rsidR="0089356A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8EF" w:rsidRDefault="008F38EF">
      <w:pPr>
        <w:spacing w:after="0" w:line="240" w:lineRule="auto"/>
      </w:pPr>
      <w:r>
        <w:separator/>
      </w:r>
    </w:p>
  </w:endnote>
  <w:endnote w:type="continuationSeparator" w:id="0">
    <w:p w:rsidR="008F38EF" w:rsidRDefault="008F3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8EF" w:rsidRDefault="008F38EF">
      <w:pPr>
        <w:spacing w:after="0" w:line="240" w:lineRule="auto"/>
      </w:pPr>
      <w:r>
        <w:separator/>
      </w:r>
    </w:p>
  </w:footnote>
  <w:footnote w:type="continuationSeparator" w:id="0">
    <w:p w:rsidR="008F38EF" w:rsidRDefault="008F3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2C9" w:rsidRPr="001702C9" w:rsidRDefault="001702C9" w:rsidP="001702C9">
    <w:pPr>
      <w:pStyle w:val="Intestazione"/>
      <w:jc w:val="center"/>
      <w:rPr>
        <w:b/>
        <w:color w:val="FF0000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67160"/>
    <w:multiLevelType w:val="hybridMultilevel"/>
    <w:tmpl w:val="94AC11D0"/>
    <w:lvl w:ilvl="0" w:tplc="0410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7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3D3D8B"/>
    <w:multiLevelType w:val="hybridMultilevel"/>
    <w:tmpl w:val="5628A830"/>
    <w:lvl w:ilvl="0" w:tplc="869C7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5"/>
  </w:num>
  <w:num w:numId="5">
    <w:abstractNumId w:val="39"/>
  </w:num>
  <w:num w:numId="6">
    <w:abstractNumId w:val="16"/>
  </w:num>
  <w:num w:numId="7">
    <w:abstractNumId w:val="1"/>
  </w:num>
  <w:num w:numId="8">
    <w:abstractNumId w:val="33"/>
  </w:num>
  <w:num w:numId="9">
    <w:abstractNumId w:val="12"/>
  </w:num>
  <w:num w:numId="10">
    <w:abstractNumId w:val="17"/>
  </w:num>
  <w:num w:numId="11">
    <w:abstractNumId w:val="10"/>
  </w:num>
  <w:num w:numId="12">
    <w:abstractNumId w:val="24"/>
  </w:num>
  <w:num w:numId="13">
    <w:abstractNumId w:val="37"/>
  </w:num>
  <w:num w:numId="14">
    <w:abstractNumId w:val="18"/>
  </w:num>
  <w:num w:numId="15">
    <w:abstractNumId w:val="13"/>
  </w:num>
  <w:num w:numId="16">
    <w:abstractNumId w:val="20"/>
  </w:num>
  <w:num w:numId="17">
    <w:abstractNumId w:val="31"/>
  </w:num>
  <w:num w:numId="18">
    <w:abstractNumId w:val="4"/>
  </w:num>
  <w:num w:numId="19">
    <w:abstractNumId w:val="32"/>
  </w:num>
  <w:num w:numId="20">
    <w:abstractNumId w:val="27"/>
  </w:num>
  <w:num w:numId="21">
    <w:abstractNumId w:val="26"/>
  </w:num>
  <w:num w:numId="22">
    <w:abstractNumId w:val="35"/>
  </w:num>
  <w:num w:numId="23">
    <w:abstractNumId w:val="22"/>
  </w:num>
  <w:num w:numId="24">
    <w:abstractNumId w:val="3"/>
  </w:num>
  <w:num w:numId="25">
    <w:abstractNumId w:val="2"/>
  </w:num>
  <w:num w:numId="26">
    <w:abstractNumId w:val="25"/>
  </w:num>
  <w:num w:numId="27">
    <w:abstractNumId w:val="28"/>
  </w:num>
  <w:num w:numId="28">
    <w:abstractNumId w:val="34"/>
  </w:num>
  <w:num w:numId="29">
    <w:abstractNumId w:val="30"/>
  </w:num>
  <w:num w:numId="30">
    <w:abstractNumId w:val="0"/>
  </w:num>
  <w:num w:numId="31">
    <w:abstractNumId w:val="14"/>
  </w:num>
  <w:num w:numId="32">
    <w:abstractNumId w:val="19"/>
  </w:num>
  <w:num w:numId="33">
    <w:abstractNumId w:val="23"/>
  </w:num>
  <w:num w:numId="34">
    <w:abstractNumId w:val="7"/>
  </w:num>
  <w:num w:numId="35">
    <w:abstractNumId w:val="11"/>
  </w:num>
  <w:num w:numId="36">
    <w:abstractNumId w:val="36"/>
  </w:num>
  <w:num w:numId="37">
    <w:abstractNumId w:val="21"/>
  </w:num>
  <w:num w:numId="38">
    <w:abstractNumId w:val="38"/>
  </w:num>
  <w:num w:numId="39">
    <w:abstractNumId w:val="6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40"/>
    <w:rsid w:val="00002811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15A2"/>
    <w:rsid w:val="00021815"/>
    <w:rsid w:val="00021EE9"/>
    <w:rsid w:val="000220F0"/>
    <w:rsid w:val="0002277E"/>
    <w:rsid w:val="00022CD7"/>
    <w:rsid w:val="00022E16"/>
    <w:rsid w:val="000244BD"/>
    <w:rsid w:val="00024558"/>
    <w:rsid w:val="000251CE"/>
    <w:rsid w:val="00025494"/>
    <w:rsid w:val="00025FA8"/>
    <w:rsid w:val="000265B1"/>
    <w:rsid w:val="00026E97"/>
    <w:rsid w:val="000270EE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147"/>
    <w:rsid w:val="00050361"/>
    <w:rsid w:val="0005099C"/>
    <w:rsid w:val="00051608"/>
    <w:rsid w:val="000518D9"/>
    <w:rsid w:val="0005345C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6812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25ED"/>
    <w:rsid w:val="0008306E"/>
    <w:rsid w:val="0008355A"/>
    <w:rsid w:val="000837D2"/>
    <w:rsid w:val="00084054"/>
    <w:rsid w:val="0008430B"/>
    <w:rsid w:val="000846BC"/>
    <w:rsid w:val="000846FB"/>
    <w:rsid w:val="000847A3"/>
    <w:rsid w:val="000854F3"/>
    <w:rsid w:val="0008579D"/>
    <w:rsid w:val="00085F24"/>
    <w:rsid w:val="00087381"/>
    <w:rsid w:val="000877C3"/>
    <w:rsid w:val="00087852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4243"/>
    <w:rsid w:val="00095C79"/>
    <w:rsid w:val="00097055"/>
    <w:rsid w:val="000979DA"/>
    <w:rsid w:val="00097CE0"/>
    <w:rsid w:val="000A0168"/>
    <w:rsid w:val="000A0B3B"/>
    <w:rsid w:val="000A0EAD"/>
    <w:rsid w:val="000A20B7"/>
    <w:rsid w:val="000A2A7C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07E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B5948"/>
    <w:rsid w:val="000C100C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59B4"/>
    <w:rsid w:val="000C6042"/>
    <w:rsid w:val="000C646F"/>
    <w:rsid w:val="000C6F2F"/>
    <w:rsid w:val="000C6FC9"/>
    <w:rsid w:val="000C7991"/>
    <w:rsid w:val="000D06B3"/>
    <w:rsid w:val="000D13EA"/>
    <w:rsid w:val="000D1453"/>
    <w:rsid w:val="000D14D6"/>
    <w:rsid w:val="000D19DF"/>
    <w:rsid w:val="000D22F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14A"/>
    <w:rsid w:val="000E1152"/>
    <w:rsid w:val="000E128E"/>
    <w:rsid w:val="000E1695"/>
    <w:rsid w:val="000E1F70"/>
    <w:rsid w:val="000E2059"/>
    <w:rsid w:val="000E2129"/>
    <w:rsid w:val="000E29C4"/>
    <w:rsid w:val="000E3BE8"/>
    <w:rsid w:val="000E3ED7"/>
    <w:rsid w:val="000E41E9"/>
    <w:rsid w:val="000E4E37"/>
    <w:rsid w:val="000E53BB"/>
    <w:rsid w:val="000E5BCB"/>
    <w:rsid w:val="000E5E18"/>
    <w:rsid w:val="000E6752"/>
    <w:rsid w:val="000E679E"/>
    <w:rsid w:val="000E6FB5"/>
    <w:rsid w:val="000E73F4"/>
    <w:rsid w:val="000F00BA"/>
    <w:rsid w:val="000F018C"/>
    <w:rsid w:val="000F0260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72AF"/>
    <w:rsid w:val="000F72B4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017"/>
    <w:rsid w:val="001056AA"/>
    <w:rsid w:val="00107AC5"/>
    <w:rsid w:val="00107E05"/>
    <w:rsid w:val="0011129E"/>
    <w:rsid w:val="00111C28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2F7B"/>
    <w:rsid w:val="001332F1"/>
    <w:rsid w:val="001345C6"/>
    <w:rsid w:val="00135A26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CEF"/>
    <w:rsid w:val="00153101"/>
    <w:rsid w:val="00153455"/>
    <w:rsid w:val="001534EC"/>
    <w:rsid w:val="001543CB"/>
    <w:rsid w:val="0015497F"/>
    <w:rsid w:val="00155068"/>
    <w:rsid w:val="00155F52"/>
    <w:rsid w:val="00156BB9"/>
    <w:rsid w:val="00157A2E"/>
    <w:rsid w:val="00157C36"/>
    <w:rsid w:val="00160D8B"/>
    <w:rsid w:val="001612AB"/>
    <w:rsid w:val="001612E4"/>
    <w:rsid w:val="00162841"/>
    <w:rsid w:val="00164885"/>
    <w:rsid w:val="0016690B"/>
    <w:rsid w:val="0016690E"/>
    <w:rsid w:val="00166C1D"/>
    <w:rsid w:val="00167034"/>
    <w:rsid w:val="001702C9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688D"/>
    <w:rsid w:val="00176FC9"/>
    <w:rsid w:val="001771BB"/>
    <w:rsid w:val="00181187"/>
    <w:rsid w:val="001818B8"/>
    <w:rsid w:val="001818EF"/>
    <w:rsid w:val="00181CEF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928"/>
    <w:rsid w:val="00187B89"/>
    <w:rsid w:val="001900E4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782"/>
    <w:rsid w:val="001A19B9"/>
    <w:rsid w:val="001A54CF"/>
    <w:rsid w:val="001A54DB"/>
    <w:rsid w:val="001A6875"/>
    <w:rsid w:val="001A6CCF"/>
    <w:rsid w:val="001A7664"/>
    <w:rsid w:val="001B02CB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3F"/>
    <w:rsid w:val="001C1D5D"/>
    <w:rsid w:val="001C1E1C"/>
    <w:rsid w:val="001C22D9"/>
    <w:rsid w:val="001C26D3"/>
    <w:rsid w:val="001C290F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CE6"/>
    <w:rsid w:val="001D2D7D"/>
    <w:rsid w:val="001D32CF"/>
    <w:rsid w:val="001D32D2"/>
    <w:rsid w:val="001D380E"/>
    <w:rsid w:val="001D47AF"/>
    <w:rsid w:val="001D4A9A"/>
    <w:rsid w:val="001D4BD4"/>
    <w:rsid w:val="001D4D32"/>
    <w:rsid w:val="001D50FE"/>
    <w:rsid w:val="001D5CA7"/>
    <w:rsid w:val="001D61B8"/>
    <w:rsid w:val="001D62CC"/>
    <w:rsid w:val="001D7BB6"/>
    <w:rsid w:val="001D7DE3"/>
    <w:rsid w:val="001D7EEB"/>
    <w:rsid w:val="001E053F"/>
    <w:rsid w:val="001E0F52"/>
    <w:rsid w:val="001E0FB5"/>
    <w:rsid w:val="001E11E5"/>
    <w:rsid w:val="001E12BC"/>
    <w:rsid w:val="001E1552"/>
    <w:rsid w:val="001E1E0B"/>
    <w:rsid w:val="001E2619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34E"/>
    <w:rsid w:val="001E7959"/>
    <w:rsid w:val="001E798A"/>
    <w:rsid w:val="001F0B30"/>
    <w:rsid w:val="001F0BCF"/>
    <w:rsid w:val="001F0EED"/>
    <w:rsid w:val="001F1EA0"/>
    <w:rsid w:val="001F20BA"/>
    <w:rsid w:val="001F224D"/>
    <w:rsid w:val="001F44B5"/>
    <w:rsid w:val="001F583F"/>
    <w:rsid w:val="001F5966"/>
    <w:rsid w:val="001F5B10"/>
    <w:rsid w:val="001F5B4B"/>
    <w:rsid w:val="001F6486"/>
    <w:rsid w:val="001F6778"/>
    <w:rsid w:val="001F6F54"/>
    <w:rsid w:val="001F74D9"/>
    <w:rsid w:val="0020023F"/>
    <w:rsid w:val="002013FD"/>
    <w:rsid w:val="0020140C"/>
    <w:rsid w:val="00202C99"/>
    <w:rsid w:val="00202CB0"/>
    <w:rsid w:val="00202FA1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0A14"/>
    <w:rsid w:val="002112D5"/>
    <w:rsid w:val="0021137B"/>
    <w:rsid w:val="0021161E"/>
    <w:rsid w:val="002123FE"/>
    <w:rsid w:val="0021257B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246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26B7"/>
    <w:rsid w:val="00222DC3"/>
    <w:rsid w:val="002237D1"/>
    <w:rsid w:val="00223B17"/>
    <w:rsid w:val="002242D1"/>
    <w:rsid w:val="00224394"/>
    <w:rsid w:val="0022493F"/>
    <w:rsid w:val="00224F09"/>
    <w:rsid w:val="00224F6A"/>
    <w:rsid w:val="002250C3"/>
    <w:rsid w:val="00225D6F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E8"/>
    <w:rsid w:val="002344FF"/>
    <w:rsid w:val="00235362"/>
    <w:rsid w:val="0023577A"/>
    <w:rsid w:val="002358E2"/>
    <w:rsid w:val="002377AB"/>
    <w:rsid w:val="002405B2"/>
    <w:rsid w:val="002411AC"/>
    <w:rsid w:val="00241353"/>
    <w:rsid w:val="00241CDD"/>
    <w:rsid w:val="00242719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65F"/>
    <w:rsid w:val="002479F5"/>
    <w:rsid w:val="00247E66"/>
    <w:rsid w:val="00250514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577C1"/>
    <w:rsid w:val="00260A75"/>
    <w:rsid w:val="00260FD2"/>
    <w:rsid w:val="00261593"/>
    <w:rsid w:val="00261DF2"/>
    <w:rsid w:val="0026245F"/>
    <w:rsid w:val="00262934"/>
    <w:rsid w:val="00262962"/>
    <w:rsid w:val="00262A6B"/>
    <w:rsid w:val="0026374F"/>
    <w:rsid w:val="00263A36"/>
    <w:rsid w:val="00264158"/>
    <w:rsid w:val="00264503"/>
    <w:rsid w:val="00265F5E"/>
    <w:rsid w:val="002660BF"/>
    <w:rsid w:val="00266BB7"/>
    <w:rsid w:val="00271E3F"/>
    <w:rsid w:val="00272091"/>
    <w:rsid w:val="002720C2"/>
    <w:rsid w:val="0027264F"/>
    <w:rsid w:val="0027294E"/>
    <w:rsid w:val="00272CFE"/>
    <w:rsid w:val="00272DC1"/>
    <w:rsid w:val="002738B8"/>
    <w:rsid w:val="00273ADB"/>
    <w:rsid w:val="00273DB5"/>
    <w:rsid w:val="00274D1B"/>
    <w:rsid w:val="00275302"/>
    <w:rsid w:val="002757FE"/>
    <w:rsid w:val="00275A00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3C59"/>
    <w:rsid w:val="00284459"/>
    <w:rsid w:val="0028492D"/>
    <w:rsid w:val="00284CAB"/>
    <w:rsid w:val="0028654B"/>
    <w:rsid w:val="0028688E"/>
    <w:rsid w:val="00286B18"/>
    <w:rsid w:val="00287FE8"/>
    <w:rsid w:val="002902AF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79A"/>
    <w:rsid w:val="002A1FD7"/>
    <w:rsid w:val="002A380E"/>
    <w:rsid w:val="002A3B09"/>
    <w:rsid w:val="002A4D73"/>
    <w:rsid w:val="002A5273"/>
    <w:rsid w:val="002A5296"/>
    <w:rsid w:val="002A6024"/>
    <w:rsid w:val="002A64A7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370A"/>
    <w:rsid w:val="002B3E89"/>
    <w:rsid w:val="002B3F5C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1DF"/>
    <w:rsid w:val="002E5528"/>
    <w:rsid w:val="002E5D7E"/>
    <w:rsid w:val="002E5EF0"/>
    <w:rsid w:val="002E63C4"/>
    <w:rsid w:val="002E66BD"/>
    <w:rsid w:val="002E6A93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3C73"/>
    <w:rsid w:val="0030449E"/>
    <w:rsid w:val="00305030"/>
    <w:rsid w:val="00305206"/>
    <w:rsid w:val="00305325"/>
    <w:rsid w:val="00305C6C"/>
    <w:rsid w:val="00305CBE"/>
    <w:rsid w:val="00305DA3"/>
    <w:rsid w:val="003110C2"/>
    <w:rsid w:val="003113AA"/>
    <w:rsid w:val="00311891"/>
    <w:rsid w:val="003124DA"/>
    <w:rsid w:val="00312D4A"/>
    <w:rsid w:val="00313087"/>
    <w:rsid w:val="0031374A"/>
    <w:rsid w:val="00313F79"/>
    <w:rsid w:val="003149A1"/>
    <w:rsid w:val="00314F19"/>
    <w:rsid w:val="003151F9"/>
    <w:rsid w:val="00315C07"/>
    <w:rsid w:val="00315D8F"/>
    <w:rsid w:val="003164D1"/>
    <w:rsid w:val="003176EA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373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739"/>
    <w:rsid w:val="00333902"/>
    <w:rsid w:val="00333BE6"/>
    <w:rsid w:val="00334889"/>
    <w:rsid w:val="0033541E"/>
    <w:rsid w:val="00336C8B"/>
    <w:rsid w:val="00336EE4"/>
    <w:rsid w:val="00337CF1"/>
    <w:rsid w:val="00340517"/>
    <w:rsid w:val="00340C44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550B"/>
    <w:rsid w:val="00345891"/>
    <w:rsid w:val="003460F8"/>
    <w:rsid w:val="003469D1"/>
    <w:rsid w:val="003474B9"/>
    <w:rsid w:val="003479DA"/>
    <w:rsid w:val="003500D7"/>
    <w:rsid w:val="003506E3"/>
    <w:rsid w:val="00350942"/>
    <w:rsid w:val="00350B44"/>
    <w:rsid w:val="00352686"/>
    <w:rsid w:val="003526D2"/>
    <w:rsid w:val="00352866"/>
    <w:rsid w:val="00352EBE"/>
    <w:rsid w:val="003537DB"/>
    <w:rsid w:val="003539F3"/>
    <w:rsid w:val="003551B4"/>
    <w:rsid w:val="003555B9"/>
    <w:rsid w:val="00355AB1"/>
    <w:rsid w:val="00357A60"/>
    <w:rsid w:val="00357ECF"/>
    <w:rsid w:val="00360AEE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8BF"/>
    <w:rsid w:val="00365905"/>
    <w:rsid w:val="00365979"/>
    <w:rsid w:val="00365B9F"/>
    <w:rsid w:val="0036699F"/>
    <w:rsid w:val="003677DB"/>
    <w:rsid w:val="00370200"/>
    <w:rsid w:val="0037110D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97FE1"/>
    <w:rsid w:val="003A1196"/>
    <w:rsid w:val="003A12FC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36B"/>
    <w:rsid w:val="003B2DD0"/>
    <w:rsid w:val="003B3025"/>
    <w:rsid w:val="003B3399"/>
    <w:rsid w:val="003B3D27"/>
    <w:rsid w:val="003B4F22"/>
    <w:rsid w:val="003B509D"/>
    <w:rsid w:val="003B7281"/>
    <w:rsid w:val="003B773B"/>
    <w:rsid w:val="003B777E"/>
    <w:rsid w:val="003C022C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4FF"/>
    <w:rsid w:val="003D28BD"/>
    <w:rsid w:val="003D3092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4B54"/>
    <w:rsid w:val="003E5F60"/>
    <w:rsid w:val="003E7C3F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3DAC"/>
    <w:rsid w:val="00404859"/>
    <w:rsid w:val="00404A0D"/>
    <w:rsid w:val="00404F0C"/>
    <w:rsid w:val="0040521A"/>
    <w:rsid w:val="00407CC4"/>
    <w:rsid w:val="00411148"/>
    <w:rsid w:val="004113BF"/>
    <w:rsid w:val="004116FC"/>
    <w:rsid w:val="00411924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994"/>
    <w:rsid w:val="00434F8A"/>
    <w:rsid w:val="00435322"/>
    <w:rsid w:val="00435365"/>
    <w:rsid w:val="00436FB5"/>
    <w:rsid w:val="00437586"/>
    <w:rsid w:val="00437A03"/>
    <w:rsid w:val="00437CA9"/>
    <w:rsid w:val="00437EF0"/>
    <w:rsid w:val="004405B9"/>
    <w:rsid w:val="00440708"/>
    <w:rsid w:val="00440D03"/>
    <w:rsid w:val="0044116C"/>
    <w:rsid w:val="004420D4"/>
    <w:rsid w:val="004421A1"/>
    <w:rsid w:val="0044238B"/>
    <w:rsid w:val="00442FA4"/>
    <w:rsid w:val="0044369F"/>
    <w:rsid w:val="00443700"/>
    <w:rsid w:val="0044406E"/>
    <w:rsid w:val="00444F16"/>
    <w:rsid w:val="00445121"/>
    <w:rsid w:val="0044519B"/>
    <w:rsid w:val="004452A2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577"/>
    <w:rsid w:val="00451A2D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49E4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0E9"/>
    <w:rsid w:val="00461566"/>
    <w:rsid w:val="00461611"/>
    <w:rsid w:val="00462070"/>
    <w:rsid w:val="00462482"/>
    <w:rsid w:val="00462672"/>
    <w:rsid w:val="00462D64"/>
    <w:rsid w:val="004633A2"/>
    <w:rsid w:val="00464713"/>
    <w:rsid w:val="0046498B"/>
    <w:rsid w:val="00464A4C"/>
    <w:rsid w:val="00464FC2"/>
    <w:rsid w:val="0046701E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605F"/>
    <w:rsid w:val="0047675C"/>
    <w:rsid w:val="00476901"/>
    <w:rsid w:val="00476F6B"/>
    <w:rsid w:val="004779AF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55A"/>
    <w:rsid w:val="004917C7"/>
    <w:rsid w:val="00491B2A"/>
    <w:rsid w:val="00491FEB"/>
    <w:rsid w:val="00492777"/>
    <w:rsid w:val="00492C3C"/>
    <w:rsid w:val="00493151"/>
    <w:rsid w:val="00493A06"/>
    <w:rsid w:val="004940CF"/>
    <w:rsid w:val="00494474"/>
    <w:rsid w:val="00494ED5"/>
    <w:rsid w:val="004950EF"/>
    <w:rsid w:val="00495983"/>
    <w:rsid w:val="00495F8F"/>
    <w:rsid w:val="0049641D"/>
    <w:rsid w:val="0049694D"/>
    <w:rsid w:val="00496BF6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1A89"/>
    <w:rsid w:val="004A1E64"/>
    <w:rsid w:val="004A2551"/>
    <w:rsid w:val="004A25EE"/>
    <w:rsid w:val="004A2A76"/>
    <w:rsid w:val="004A3A70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C064D"/>
    <w:rsid w:val="004C0660"/>
    <w:rsid w:val="004C0A54"/>
    <w:rsid w:val="004C14FC"/>
    <w:rsid w:val="004C155C"/>
    <w:rsid w:val="004C17D9"/>
    <w:rsid w:val="004C26BA"/>
    <w:rsid w:val="004C2A48"/>
    <w:rsid w:val="004C33D3"/>
    <w:rsid w:val="004C3579"/>
    <w:rsid w:val="004C36F9"/>
    <w:rsid w:val="004C374A"/>
    <w:rsid w:val="004C46BF"/>
    <w:rsid w:val="004C4E94"/>
    <w:rsid w:val="004C6225"/>
    <w:rsid w:val="004C6F41"/>
    <w:rsid w:val="004C7C37"/>
    <w:rsid w:val="004D1807"/>
    <w:rsid w:val="004D1F1A"/>
    <w:rsid w:val="004D2523"/>
    <w:rsid w:val="004D25AE"/>
    <w:rsid w:val="004D3D64"/>
    <w:rsid w:val="004D3FE0"/>
    <w:rsid w:val="004D45D4"/>
    <w:rsid w:val="004D5541"/>
    <w:rsid w:val="004D5F43"/>
    <w:rsid w:val="004D7764"/>
    <w:rsid w:val="004D7D0E"/>
    <w:rsid w:val="004E0C40"/>
    <w:rsid w:val="004E161C"/>
    <w:rsid w:val="004E1DF3"/>
    <w:rsid w:val="004E29B1"/>
    <w:rsid w:val="004E2D62"/>
    <w:rsid w:val="004E2DE0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A28"/>
    <w:rsid w:val="004F5DDA"/>
    <w:rsid w:val="004F6026"/>
    <w:rsid w:val="004F651C"/>
    <w:rsid w:val="004F7236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95"/>
    <w:rsid w:val="005041F6"/>
    <w:rsid w:val="00505A3C"/>
    <w:rsid w:val="00505EEF"/>
    <w:rsid w:val="00506D69"/>
    <w:rsid w:val="005076DD"/>
    <w:rsid w:val="00507A5D"/>
    <w:rsid w:val="00507B8B"/>
    <w:rsid w:val="00510B45"/>
    <w:rsid w:val="00512389"/>
    <w:rsid w:val="00513592"/>
    <w:rsid w:val="005137E2"/>
    <w:rsid w:val="00514010"/>
    <w:rsid w:val="0051475F"/>
    <w:rsid w:val="00514E36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891"/>
    <w:rsid w:val="00523AB0"/>
    <w:rsid w:val="0052490D"/>
    <w:rsid w:val="0052520C"/>
    <w:rsid w:val="00525488"/>
    <w:rsid w:val="00525E86"/>
    <w:rsid w:val="005264C9"/>
    <w:rsid w:val="00526C2D"/>
    <w:rsid w:val="005304A2"/>
    <w:rsid w:val="00530D1B"/>
    <w:rsid w:val="005313C0"/>
    <w:rsid w:val="0053302F"/>
    <w:rsid w:val="005340E3"/>
    <w:rsid w:val="005347C4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3762"/>
    <w:rsid w:val="0054432B"/>
    <w:rsid w:val="00544E3F"/>
    <w:rsid w:val="005454FE"/>
    <w:rsid w:val="00545801"/>
    <w:rsid w:val="005464A2"/>
    <w:rsid w:val="00546DBB"/>
    <w:rsid w:val="00546F97"/>
    <w:rsid w:val="00547019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62B7"/>
    <w:rsid w:val="00566457"/>
    <w:rsid w:val="0056772D"/>
    <w:rsid w:val="0057176D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531"/>
    <w:rsid w:val="005826AA"/>
    <w:rsid w:val="005832C1"/>
    <w:rsid w:val="0058341A"/>
    <w:rsid w:val="0058406F"/>
    <w:rsid w:val="00584859"/>
    <w:rsid w:val="00585010"/>
    <w:rsid w:val="00585F40"/>
    <w:rsid w:val="00586B36"/>
    <w:rsid w:val="00587203"/>
    <w:rsid w:val="00587789"/>
    <w:rsid w:val="00587992"/>
    <w:rsid w:val="00587E17"/>
    <w:rsid w:val="0059075D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A0974"/>
    <w:rsid w:val="005A0B2B"/>
    <w:rsid w:val="005A0E4E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F9"/>
    <w:rsid w:val="005B3246"/>
    <w:rsid w:val="005B3931"/>
    <w:rsid w:val="005B4B6D"/>
    <w:rsid w:val="005B4FEB"/>
    <w:rsid w:val="005B6293"/>
    <w:rsid w:val="005B75E8"/>
    <w:rsid w:val="005B7A59"/>
    <w:rsid w:val="005B7CDC"/>
    <w:rsid w:val="005C0239"/>
    <w:rsid w:val="005C0B33"/>
    <w:rsid w:val="005C0BA8"/>
    <w:rsid w:val="005C15C2"/>
    <w:rsid w:val="005C2461"/>
    <w:rsid w:val="005C2774"/>
    <w:rsid w:val="005C2B19"/>
    <w:rsid w:val="005C303C"/>
    <w:rsid w:val="005C3A01"/>
    <w:rsid w:val="005C3ED7"/>
    <w:rsid w:val="005C4301"/>
    <w:rsid w:val="005C5F74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3DF6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420"/>
    <w:rsid w:val="005E2574"/>
    <w:rsid w:val="005E3640"/>
    <w:rsid w:val="005E400E"/>
    <w:rsid w:val="005E4120"/>
    <w:rsid w:val="005E442A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411"/>
    <w:rsid w:val="005F1C04"/>
    <w:rsid w:val="005F1FBB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4E02"/>
    <w:rsid w:val="0060580B"/>
    <w:rsid w:val="00605F0B"/>
    <w:rsid w:val="00610014"/>
    <w:rsid w:val="00610B45"/>
    <w:rsid w:val="00610E3D"/>
    <w:rsid w:val="0061156D"/>
    <w:rsid w:val="00614121"/>
    <w:rsid w:val="0061446B"/>
    <w:rsid w:val="006145B9"/>
    <w:rsid w:val="00614B6A"/>
    <w:rsid w:val="00614C18"/>
    <w:rsid w:val="00614C86"/>
    <w:rsid w:val="00614DE5"/>
    <w:rsid w:val="00614E2E"/>
    <w:rsid w:val="00614ED2"/>
    <w:rsid w:val="00615275"/>
    <w:rsid w:val="006152CC"/>
    <w:rsid w:val="0061552C"/>
    <w:rsid w:val="0061674B"/>
    <w:rsid w:val="00616A57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34F"/>
    <w:rsid w:val="006346C9"/>
    <w:rsid w:val="00634DA2"/>
    <w:rsid w:val="00634F43"/>
    <w:rsid w:val="00635113"/>
    <w:rsid w:val="00635833"/>
    <w:rsid w:val="00635A99"/>
    <w:rsid w:val="006400FF"/>
    <w:rsid w:val="006402D5"/>
    <w:rsid w:val="006404E6"/>
    <w:rsid w:val="006407B7"/>
    <w:rsid w:val="00640AA2"/>
    <w:rsid w:val="00640BA6"/>
    <w:rsid w:val="0064148D"/>
    <w:rsid w:val="00641A6A"/>
    <w:rsid w:val="006420E1"/>
    <w:rsid w:val="0064353A"/>
    <w:rsid w:val="0064540A"/>
    <w:rsid w:val="00645B44"/>
    <w:rsid w:val="00645B6C"/>
    <w:rsid w:val="00646288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749"/>
    <w:rsid w:val="00660864"/>
    <w:rsid w:val="00661A34"/>
    <w:rsid w:val="00662090"/>
    <w:rsid w:val="00662B0B"/>
    <w:rsid w:val="00662E10"/>
    <w:rsid w:val="00663150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BDA"/>
    <w:rsid w:val="00672EA0"/>
    <w:rsid w:val="00673153"/>
    <w:rsid w:val="00673282"/>
    <w:rsid w:val="006738CF"/>
    <w:rsid w:val="00676890"/>
    <w:rsid w:val="00676CA2"/>
    <w:rsid w:val="0067739A"/>
    <w:rsid w:val="006775DF"/>
    <w:rsid w:val="006800DF"/>
    <w:rsid w:val="00680605"/>
    <w:rsid w:val="00681178"/>
    <w:rsid w:val="006813B8"/>
    <w:rsid w:val="006815B1"/>
    <w:rsid w:val="00682CB9"/>
    <w:rsid w:val="00683296"/>
    <w:rsid w:val="00683978"/>
    <w:rsid w:val="00683A5E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4A02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E8A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95F"/>
    <w:rsid w:val="006B499B"/>
    <w:rsid w:val="006B4E89"/>
    <w:rsid w:val="006B50A2"/>
    <w:rsid w:val="006B5B2A"/>
    <w:rsid w:val="006B5BE1"/>
    <w:rsid w:val="006B6251"/>
    <w:rsid w:val="006B6B50"/>
    <w:rsid w:val="006C0E5D"/>
    <w:rsid w:val="006C1552"/>
    <w:rsid w:val="006C208A"/>
    <w:rsid w:val="006C3232"/>
    <w:rsid w:val="006C3973"/>
    <w:rsid w:val="006C3AA8"/>
    <w:rsid w:val="006C4131"/>
    <w:rsid w:val="006C413A"/>
    <w:rsid w:val="006C4C31"/>
    <w:rsid w:val="006C5717"/>
    <w:rsid w:val="006C6A6A"/>
    <w:rsid w:val="006C7468"/>
    <w:rsid w:val="006D09A9"/>
    <w:rsid w:val="006D0D02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7C1"/>
    <w:rsid w:val="006F1BC0"/>
    <w:rsid w:val="006F1F2E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C3C"/>
    <w:rsid w:val="007000C2"/>
    <w:rsid w:val="00700949"/>
    <w:rsid w:val="00700B32"/>
    <w:rsid w:val="00700D08"/>
    <w:rsid w:val="00700F4A"/>
    <w:rsid w:val="00701FDB"/>
    <w:rsid w:val="00702D9C"/>
    <w:rsid w:val="007034DF"/>
    <w:rsid w:val="0070357D"/>
    <w:rsid w:val="00704174"/>
    <w:rsid w:val="0070462C"/>
    <w:rsid w:val="0070553A"/>
    <w:rsid w:val="007055E8"/>
    <w:rsid w:val="00706B0A"/>
    <w:rsid w:val="00706D0C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427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29CB"/>
    <w:rsid w:val="00743C5D"/>
    <w:rsid w:val="00743F73"/>
    <w:rsid w:val="00744718"/>
    <w:rsid w:val="007452F4"/>
    <w:rsid w:val="0074565B"/>
    <w:rsid w:val="00745A63"/>
    <w:rsid w:val="00745FFE"/>
    <w:rsid w:val="00746052"/>
    <w:rsid w:val="00746338"/>
    <w:rsid w:val="00750ED8"/>
    <w:rsid w:val="0075126A"/>
    <w:rsid w:val="00752E14"/>
    <w:rsid w:val="00753E66"/>
    <w:rsid w:val="00754AA4"/>
    <w:rsid w:val="00755983"/>
    <w:rsid w:val="00755FD2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E98"/>
    <w:rsid w:val="00773842"/>
    <w:rsid w:val="00774CEB"/>
    <w:rsid w:val="0077512D"/>
    <w:rsid w:val="00775EC3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235D"/>
    <w:rsid w:val="00782BE3"/>
    <w:rsid w:val="0078304F"/>
    <w:rsid w:val="007839C6"/>
    <w:rsid w:val="00784985"/>
    <w:rsid w:val="00785B2B"/>
    <w:rsid w:val="00786302"/>
    <w:rsid w:val="00786FB4"/>
    <w:rsid w:val="007905A8"/>
    <w:rsid w:val="00791028"/>
    <w:rsid w:val="00791390"/>
    <w:rsid w:val="00791412"/>
    <w:rsid w:val="007916A7"/>
    <w:rsid w:val="00791757"/>
    <w:rsid w:val="007919D2"/>
    <w:rsid w:val="00791DB6"/>
    <w:rsid w:val="007933B3"/>
    <w:rsid w:val="00793F78"/>
    <w:rsid w:val="00793F79"/>
    <w:rsid w:val="00794EC3"/>
    <w:rsid w:val="007957BC"/>
    <w:rsid w:val="00796A20"/>
    <w:rsid w:val="007A0489"/>
    <w:rsid w:val="007A0C8D"/>
    <w:rsid w:val="007A1CAE"/>
    <w:rsid w:val="007A3799"/>
    <w:rsid w:val="007A37F4"/>
    <w:rsid w:val="007A3A69"/>
    <w:rsid w:val="007A43FE"/>
    <w:rsid w:val="007A46FF"/>
    <w:rsid w:val="007A48A6"/>
    <w:rsid w:val="007A48E5"/>
    <w:rsid w:val="007A571D"/>
    <w:rsid w:val="007A6828"/>
    <w:rsid w:val="007A70DD"/>
    <w:rsid w:val="007B0F7C"/>
    <w:rsid w:val="007B2AFA"/>
    <w:rsid w:val="007B3708"/>
    <w:rsid w:val="007B3F95"/>
    <w:rsid w:val="007B4631"/>
    <w:rsid w:val="007B5269"/>
    <w:rsid w:val="007B5D05"/>
    <w:rsid w:val="007B5F88"/>
    <w:rsid w:val="007B7159"/>
    <w:rsid w:val="007B796D"/>
    <w:rsid w:val="007B7AD8"/>
    <w:rsid w:val="007B7C93"/>
    <w:rsid w:val="007B7CC2"/>
    <w:rsid w:val="007B7D78"/>
    <w:rsid w:val="007C0034"/>
    <w:rsid w:val="007C0280"/>
    <w:rsid w:val="007C035D"/>
    <w:rsid w:val="007C1D4A"/>
    <w:rsid w:val="007C23AF"/>
    <w:rsid w:val="007C38AB"/>
    <w:rsid w:val="007C3A30"/>
    <w:rsid w:val="007C4DE1"/>
    <w:rsid w:val="007C5A61"/>
    <w:rsid w:val="007C5E0A"/>
    <w:rsid w:val="007C5EB8"/>
    <w:rsid w:val="007C62FC"/>
    <w:rsid w:val="007C6B20"/>
    <w:rsid w:val="007C6B29"/>
    <w:rsid w:val="007C7C56"/>
    <w:rsid w:val="007D0120"/>
    <w:rsid w:val="007D1002"/>
    <w:rsid w:val="007D137E"/>
    <w:rsid w:val="007D1484"/>
    <w:rsid w:val="007D165F"/>
    <w:rsid w:val="007D1821"/>
    <w:rsid w:val="007D4088"/>
    <w:rsid w:val="007D40A3"/>
    <w:rsid w:val="007D4616"/>
    <w:rsid w:val="007D478D"/>
    <w:rsid w:val="007D5213"/>
    <w:rsid w:val="007D6B46"/>
    <w:rsid w:val="007D6C08"/>
    <w:rsid w:val="007D7165"/>
    <w:rsid w:val="007D719B"/>
    <w:rsid w:val="007D7A65"/>
    <w:rsid w:val="007E009A"/>
    <w:rsid w:val="007E12D3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4A8A"/>
    <w:rsid w:val="007F5D66"/>
    <w:rsid w:val="007F5E48"/>
    <w:rsid w:val="007F7064"/>
    <w:rsid w:val="007F71A0"/>
    <w:rsid w:val="007F7694"/>
    <w:rsid w:val="007F7B1B"/>
    <w:rsid w:val="007F7B90"/>
    <w:rsid w:val="007F7ECD"/>
    <w:rsid w:val="00800D3C"/>
    <w:rsid w:val="00800EEE"/>
    <w:rsid w:val="008010D0"/>
    <w:rsid w:val="00802A37"/>
    <w:rsid w:val="00803163"/>
    <w:rsid w:val="00803193"/>
    <w:rsid w:val="008034BF"/>
    <w:rsid w:val="008035D8"/>
    <w:rsid w:val="00803778"/>
    <w:rsid w:val="00803B55"/>
    <w:rsid w:val="00803BAE"/>
    <w:rsid w:val="00803CC2"/>
    <w:rsid w:val="008044A7"/>
    <w:rsid w:val="008049E8"/>
    <w:rsid w:val="00804B85"/>
    <w:rsid w:val="00804E22"/>
    <w:rsid w:val="008059B1"/>
    <w:rsid w:val="00805C78"/>
    <w:rsid w:val="00806033"/>
    <w:rsid w:val="008062DC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3CA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2420"/>
    <w:rsid w:val="00832559"/>
    <w:rsid w:val="00832AEE"/>
    <w:rsid w:val="00832D06"/>
    <w:rsid w:val="0083416A"/>
    <w:rsid w:val="008345A6"/>
    <w:rsid w:val="00834942"/>
    <w:rsid w:val="00834C73"/>
    <w:rsid w:val="008363F9"/>
    <w:rsid w:val="00837213"/>
    <w:rsid w:val="0083747F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57863"/>
    <w:rsid w:val="00857FB2"/>
    <w:rsid w:val="0086040D"/>
    <w:rsid w:val="00860E57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48F"/>
    <w:rsid w:val="00874C95"/>
    <w:rsid w:val="008752A1"/>
    <w:rsid w:val="0087598A"/>
    <w:rsid w:val="00876134"/>
    <w:rsid w:val="00876CE0"/>
    <w:rsid w:val="0087784F"/>
    <w:rsid w:val="00880E0F"/>
    <w:rsid w:val="0088105A"/>
    <w:rsid w:val="008816CE"/>
    <w:rsid w:val="00881946"/>
    <w:rsid w:val="00881EFC"/>
    <w:rsid w:val="0088304C"/>
    <w:rsid w:val="0088378C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E26"/>
    <w:rsid w:val="00891F25"/>
    <w:rsid w:val="008923F9"/>
    <w:rsid w:val="00892A45"/>
    <w:rsid w:val="0089356A"/>
    <w:rsid w:val="00893AEC"/>
    <w:rsid w:val="00894045"/>
    <w:rsid w:val="00894FB9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4BB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4CFF"/>
    <w:rsid w:val="008B57D9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C73D9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34CC"/>
    <w:rsid w:val="008D3D6E"/>
    <w:rsid w:val="008D40AD"/>
    <w:rsid w:val="008D4B39"/>
    <w:rsid w:val="008D4B49"/>
    <w:rsid w:val="008D4E22"/>
    <w:rsid w:val="008D63F0"/>
    <w:rsid w:val="008D7539"/>
    <w:rsid w:val="008D7D40"/>
    <w:rsid w:val="008E01D0"/>
    <w:rsid w:val="008E0846"/>
    <w:rsid w:val="008E1C6D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245"/>
    <w:rsid w:val="008F37CF"/>
    <w:rsid w:val="008F38EF"/>
    <w:rsid w:val="008F3B4E"/>
    <w:rsid w:val="008F4ECB"/>
    <w:rsid w:val="008F62F3"/>
    <w:rsid w:val="008F70D4"/>
    <w:rsid w:val="008F75F3"/>
    <w:rsid w:val="008F7725"/>
    <w:rsid w:val="008F7E11"/>
    <w:rsid w:val="009003FD"/>
    <w:rsid w:val="00900773"/>
    <w:rsid w:val="00900787"/>
    <w:rsid w:val="00900A1E"/>
    <w:rsid w:val="009011ED"/>
    <w:rsid w:val="00901974"/>
    <w:rsid w:val="00901CED"/>
    <w:rsid w:val="0090230D"/>
    <w:rsid w:val="00902B0A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1049C"/>
    <w:rsid w:val="009106F8"/>
    <w:rsid w:val="00910D83"/>
    <w:rsid w:val="0091126E"/>
    <w:rsid w:val="00911BA1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1B3D"/>
    <w:rsid w:val="00921CF0"/>
    <w:rsid w:val="00921EF3"/>
    <w:rsid w:val="0092217C"/>
    <w:rsid w:val="0092258F"/>
    <w:rsid w:val="00922C27"/>
    <w:rsid w:val="00922E11"/>
    <w:rsid w:val="00923BF6"/>
    <w:rsid w:val="00926168"/>
    <w:rsid w:val="00926A00"/>
    <w:rsid w:val="009270C7"/>
    <w:rsid w:val="009279D9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713B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3563"/>
    <w:rsid w:val="00943DAB"/>
    <w:rsid w:val="00944A29"/>
    <w:rsid w:val="00945009"/>
    <w:rsid w:val="009453EF"/>
    <w:rsid w:val="0094547C"/>
    <w:rsid w:val="009456F6"/>
    <w:rsid w:val="0094585E"/>
    <w:rsid w:val="00945896"/>
    <w:rsid w:val="00946110"/>
    <w:rsid w:val="00946CC8"/>
    <w:rsid w:val="00947FE2"/>
    <w:rsid w:val="009505CA"/>
    <w:rsid w:val="0095079E"/>
    <w:rsid w:val="00950809"/>
    <w:rsid w:val="00950D2F"/>
    <w:rsid w:val="00951044"/>
    <w:rsid w:val="009519D1"/>
    <w:rsid w:val="009529B4"/>
    <w:rsid w:val="00953132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2BA0"/>
    <w:rsid w:val="00983A6C"/>
    <w:rsid w:val="00983B16"/>
    <w:rsid w:val="00983CF3"/>
    <w:rsid w:val="0098409C"/>
    <w:rsid w:val="00984D23"/>
    <w:rsid w:val="00984F64"/>
    <w:rsid w:val="0098508B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708D"/>
    <w:rsid w:val="00997126"/>
    <w:rsid w:val="0099712F"/>
    <w:rsid w:val="009971C2"/>
    <w:rsid w:val="00997463"/>
    <w:rsid w:val="0099755E"/>
    <w:rsid w:val="00997C35"/>
    <w:rsid w:val="00997EDD"/>
    <w:rsid w:val="009A0D10"/>
    <w:rsid w:val="009A0FAE"/>
    <w:rsid w:val="009A1531"/>
    <w:rsid w:val="009A26D0"/>
    <w:rsid w:val="009A2CBE"/>
    <w:rsid w:val="009A2E20"/>
    <w:rsid w:val="009A324A"/>
    <w:rsid w:val="009A32FA"/>
    <w:rsid w:val="009A3993"/>
    <w:rsid w:val="009A4536"/>
    <w:rsid w:val="009A4738"/>
    <w:rsid w:val="009A513C"/>
    <w:rsid w:val="009A5B2F"/>
    <w:rsid w:val="009A5FA4"/>
    <w:rsid w:val="009A606E"/>
    <w:rsid w:val="009A7AFC"/>
    <w:rsid w:val="009B030C"/>
    <w:rsid w:val="009B04FA"/>
    <w:rsid w:val="009B1700"/>
    <w:rsid w:val="009B50D7"/>
    <w:rsid w:val="009B5182"/>
    <w:rsid w:val="009B5503"/>
    <w:rsid w:val="009B6749"/>
    <w:rsid w:val="009B691C"/>
    <w:rsid w:val="009B7230"/>
    <w:rsid w:val="009B72D8"/>
    <w:rsid w:val="009B7C66"/>
    <w:rsid w:val="009C0453"/>
    <w:rsid w:val="009C1587"/>
    <w:rsid w:val="009C2123"/>
    <w:rsid w:val="009C309F"/>
    <w:rsid w:val="009C33AE"/>
    <w:rsid w:val="009C36C4"/>
    <w:rsid w:val="009C4610"/>
    <w:rsid w:val="009C50B6"/>
    <w:rsid w:val="009C6060"/>
    <w:rsid w:val="009C6980"/>
    <w:rsid w:val="009C7333"/>
    <w:rsid w:val="009C7DD5"/>
    <w:rsid w:val="009C7E8F"/>
    <w:rsid w:val="009D07A9"/>
    <w:rsid w:val="009D07D5"/>
    <w:rsid w:val="009D084A"/>
    <w:rsid w:val="009D18C8"/>
    <w:rsid w:val="009D20E6"/>
    <w:rsid w:val="009D2294"/>
    <w:rsid w:val="009D28B1"/>
    <w:rsid w:val="009D35F0"/>
    <w:rsid w:val="009D4865"/>
    <w:rsid w:val="009D4C48"/>
    <w:rsid w:val="009D502B"/>
    <w:rsid w:val="009D5366"/>
    <w:rsid w:val="009D55CB"/>
    <w:rsid w:val="009D61D8"/>
    <w:rsid w:val="009D6E34"/>
    <w:rsid w:val="009D6F7A"/>
    <w:rsid w:val="009D76DD"/>
    <w:rsid w:val="009D78FA"/>
    <w:rsid w:val="009E018E"/>
    <w:rsid w:val="009E06D8"/>
    <w:rsid w:val="009E0A03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F0BB1"/>
    <w:rsid w:val="009F0BF0"/>
    <w:rsid w:val="009F10C9"/>
    <w:rsid w:val="009F1173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2286"/>
    <w:rsid w:val="00A028BF"/>
    <w:rsid w:val="00A0374B"/>
    <w:rsid w:val="00A03CB2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1769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445"/>
    <w:rsid w:val="00A24D2A"/>
    <w:rsid w:val="00A2551C"/>
    <w:rsid w:val="00A25838"/>
    <w:rsid w:val="00A2650A"/>
    <w:rsid w:val="00A26C91"/>
    <w:rsid w:val="00A274D0"/>
    <w:rsid w:val="00A27B61"/>
    <w:rsid w:val="00A27C1A"/>
    <w:rsid w:val="00A3023B"/>
    <w:rsid w:val="00A30388"/>
    <w:rsid w:val="00A30C1C"/>
    <w:rsid w:val="00A30E0C"/>
    <w:rsid w:val="00A3120D"/>
    <w:rsid w:val="00A31A21"/>
    <w:rsid w:val="00A3229C"/>
    <w:rsid w:val="00A3344F"/>
    <w:rsid w:val="00A334E8"/>
    <w:rsid w:val="00A34099"/>
    <w:rsid w:val="00A34964"/>
    <w:rsid w:val="00A34AAC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097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5A7C"/>
    <w:rsid w:val="00A663C7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3A3"/>
    <w:rsid w:val="00A767BA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4C9C"/>
    <w:rsid w:val="00A85364"/>
    <w:rsid w:val="00A856AE"/>
    <w:rsid w:val="00A86260"/>
    <w:rsid w:val="00A86C0D"/>
    <w:rsid w:val="00A86CD8"/>
    <w:rsid w:val="00A87012"/>
    <w:rsid w:val="00A87EDC"/>
    <w:rsid w:val="00A87FEF"/>
    <w:rsid w:val="00A90F77"/>
    <w:rsid w:val="00A90F98"/>
    <w:rsid w:val="00A9196D"/>
    <w:rsid w:val="00A924EA"/>
    <w:rsid w:val="00A92A6F"/>
    <w:rsid w:val="00A93660"/>
    <w:rsid w:val="00A93CCC"/>
    <w:rsid w:val="00A93D2D"/>
    <w:rsid w:val="00A943D5"/>
    <w:rsid w:val="00A96100"/>
    <w:rsid w:val="00A961DF"/>
    <w:rsid w:val="00A96778"/>
    <w:rsid w:val="00A96D9D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ED8"/>
    <w:rsid w:val="00AB0658"/>
    <w:rsid w:val="00AB157B"/>
    <w:rsid w:val="00AB1A49"/>
    <w:rsid w:val="00AB1D68"/>
    <w:rsid w:val="00AB1FBA"/>
    <w:rsid w:val="00AB2A21"/>
    <w:rsid w:val="00AB2F05"/>
    <w:rsid w:val="00AB336D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39F"/>
    <w:rsid w:val="00AD0D60"/>
    <w:rsid w:val="00AD0D70"/>
    <w:rsid w:val="00AD0DBF"/>
    <w:rsid w:val="00AD1964"/>
    <w:rsid w:val="00AD1AC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09C"/>
    <w:rsid w:val="00AE2424"/>
    <w:rsid w:val="00AE2551"/>
    <w:rsid w:val="00AE2555"/>
    <w:rsid w:val="00AE2BFD"/>
    <w:rsid w:val="00AE2EEF"/>
    <w:rsid w:val="00AE3055"/>
    <w:rsid w:val="00AE3B89"/>
    <w:rsid w:val="00AE3E4C"/>
    <w:rsid w:val="00AE462E"/>
    <w:rsid w:val="00AE469D"/>
    <w:rsid w:val="00AE4E45"/>
    <w:rsid w:val="00AE4FF0"/>
    <w:rsid w:val="00AE53B4"/>
    <w:rsid w:val="00AE57BD"/>
    <w:rsid w:val="00AE5CE1"/>
    <w:rsid w:val="00AE5DDA"/>
    <w:rsid w:val="00AE6361"/>
    <w:rsid w:val="00AE6655"/>
    <w:rsid w:val="00AE6F3F"/>
    <w:rsid w:val="00AF1738"/>
    <w:rsid w:val="00AF18AA"/>
    <w:rsid w:val="00AF19B2"/>
    <w:rsid w:val="00AF209F"/>
    <w:rsid w:val="00AF2E22"/>
    <w:rsid w:val="00AF3316"/>
    <w:rsid w:val="00AF36AE"/>
    <w:rsid w:val="00AF54C1"/>
    <w:rsid w:val="00AF5E7F"/>
    <w:rsid w:val="00AF5EBD"/>
    <w:rsid w:val="00AF737C"/>
    <w:rsid w:val="00AF7EB8"/>
    <w:rsid w:val="00B00A78"/>
    <w:rsid w:val="00B00EB8"/>
    <w:rsid w:val="00B00F07"/>
    <w:rsid w:val="00B00F15"/>
    <w:rsid w:val="00B01ACB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CB"/>
    <w:rsid w:val="00B17591"/>
    <w:rsid w:val="00B17BF2"/>
    <w:rsid w:val="00B17ECA"/>
    <w:rsid w:val="00B20E3D"/>
    <w:rsid w:val="00B22B44"/>
    <w:rsid w:val="00B22D55"/>
    <w:rsid w:val="00B2301D"/>
    <w:rsid w:val="00B23DA5"/>
    <w:rsid w:val="00B242BF"/>
    <w:rsid w:val="00B264E9"/>
    <w:rsid w:val="00B276AD"/>
    <w:rsid w:val="00B279F8"/>
    <w:rsid w:val="00B30434"/>
    <w:rsid w:val="00B306EF"/>
    <w:rsid w:val="00B30802"/>
    <w:rsid w:val="00B30E1C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67A"/>
    <w:rsid w:val="00B45DD1"/>
    <w:rsid w:val="00B46602"/>
    <w:rsid w:val="00B46B1E"/>
    <w:rsid w:val="00B4734B"/>
    <w:rsid w:val="00B4772E"/>
    <w:rsid w:val="00B47A22"/>
    <w:rsid w:val="00B47AF4"/>
    <w:rsid w:val="00B47E22"/>
    <w:rsid w:val="00B47F0C"/>
    <w:rsid w:val="00B5034F"/>
    <w:rsid w:val="00B50BF6"/>
    <w:rsid w:val="00B50EE2"/>
    <w:rsid w:val="00B52CFE"/>
    <w:rsid w:val="00B52D55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6A7"/>
    <w:rsid w:val="00B66165"/>
    <w:rsid w:val="00B66B9C"/>
    <w:rsid w:val="00B66EC9"/>
    <w:rsid w:val="00B701B5"/>
    <w:rsid w:val="00B7026B"/>
    <w:rsid w:val="00B708DC"/>
    <w:rsid w:val="00B71A56"/>
    <w:rsid w:val="00B72729"/>
    <w:rsid w:val="00B72D9E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77D6B"/>
    <w:rsid w:val="00B803B4"/>
    <w:rsid w:val="00B81245"/>
    <w:rsid w:val="00B8153B"/>
    <w:rsid w:val="00B81C1F"/>
    <w:rsid w:val="00B82590"/>
    <w:rsid w:val="00B856CF"/>
    <w:rsid w:val="00B85C11"/>
    <w:rsid w:val="00B85C7D"/>
    <w:rsid w:val="00B85E3D"/>
    <w:rsid w:val="00B85F90"/>
    <w:rsid w:val="00B86066"/>
    <w:rsid w:val="00B86A70"/>
    <w:rsid w:val="00B86ECA"/>
    <w:rsid w:val="00B90654"/>
    <w:rsid w:val="00B90999"/>
    <w:rsid w:val="00B90F3C"/>
    <w:rsid w:val="00B910F1"/>
    <w:rsid w:val="00B919AE"/>
    <w:rsid w:val="00B92B44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326"/>
    <w:rsid w:val="00BA17EF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064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18D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40E5"/>
    <w:rsid w:val="00C162FF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4EB4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6D2F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733"/>
    <w:rsid w:val="00C51D73"/>
    <w:rsid w:val="00C51DF3"/>
    <w:rsid w:val="00C52B8B"/>
    <w:rsid w:val="00C544A9"/>
    <w:rsid w:val="00C54B34"/>
    <w:rsid w:val="00C553F6"/>
    <w:rsid w:val="00C5581B"/>
    <w:rsid w:val="00C55820"/>
    <w:rsid w:val="00C55A68"/>
    <w:rsid w:val="00C55E6F"/>
    <w:rsid w:val="00C5668C"/>
    <w:rsid w:val="00C56939"/>
    <w:rsid w:val="00C57176"/>
    <w:rsid w:val="00C57261"/>
    <w:rsid w:val="00C60F41"/>
    <w:rsid w:val="00C614FB"/>
    <w:rsid w:val="00C6214E"/>
    <w:rsid w:val="00C62B6D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6ECF"/>
    <w:rsid w:val="00C67551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ADB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E44"/>
    <w:rsid w:val="00C77FE4"/>
    <w:rsid w:val="00C80125"/>
    <w:rsid w:val="00C802C4"/>
    <w:rsid w:val="00C81C75"/>
    <w:rsid w:val="00C836EE"/>
    <w:rsid w:val="00C83903"/>
    <w:rsid w:val="00C83917"/>
    <w:rsid w:val="00C848E3"/>
    <w:rsid w:val="00C84DBD"/>
    <w:rsid w:val="00C852C1"/>
    <w:rsid w:val="00C85500"/>
    <w:rsid w:val="00C856A5"/>
    <w:rsid w:val="00C8578D"/>
    <w:rsid w:val="00C85D19"/>
    <w:rsid w:val="00C865BD"/>
    <w:rsid w:val="00C86649"/>
    <w:rsid w:val="00C87310"/>
    <w:rsid w:val="00C87AD7"/>
    <w:rsid w:val="00C90106"/>
    <w:rsid w:val="00C902FA"/>
    <w:rsid w:val="00C91122"/>
    <w:rsid w:val="00C9127B"/>
    <w:rsid w:val="00C92070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3AC5"/>
    <w:rsid w:val="00CB4439"/>
    <w:rsid w:val="00CB4848"/>
    <w:rsid w:val="00CB4852"/>
    <w:rsid w:val="00CB4A33"/>
    <w:rsid w:val="00CB5B80"/>
    <w:rsid w:val="00CB6272"/>
    <w:rsid w:val="00CB6DDE"/>
    <w:rsid w:val="00CB7559"/>
    <w:rsid w:val="00CB7A36"/>
    <w:rsid w:val="00CB7E74"/>
    <w:rsid w:val="00CC08FB"/>
    <w:rsid w:val="00CC0C1A"/>
    <w:rsid w:val="00CC1730"/>
    <w:rsid w:val="00CC178F"/>
    <w:rsid w:val="00CC1894"/>
    <w:rsid w:val="00CC237C"/>
    <w:rsid w:val="00CC34E5"/>
    <w:rsid w:val="00CC351C"/>
    <w:rsid w:val="00CC454A"/>
    <w:rsid w:val="00CC4F46"/>
    <w:rsid w:val="00CC5620"/>
    <w:rsid w:val="00CC6886"/>
    <w:rsid w:val="00CC7053"/>
    <w:rsid w:val="00CC7220"/>
    <w:rsid w:val="00CC7664"/>
    <w:rsid w:val="00CC7CD3"/>
    <w:rsid w:val="00CC7F3C"/>
    <w:rsid w:val="00CD069F"/>
    <w:rsid w:val="00CD1490"/>
    <w:rsid w:val="00CD1BC6"/>
    <w:rsid w:val="00CD324A"/>
    <w:rsid w:val="00CD3ACD"/>
    <w:rsid w:val="00CD4356"/>
    <w:rsid w:val="00CD4610"/>
    <w:rsid w:val="00CD4C52"/>
    <w:rsid w:val="00CD54D3"/>
    <w:rsid w:val="00CD5F55"/>
    <w:rsid w:val="00CD61A8"/>
    <w:rsid w:val="00CD6B01"/>
    <w:rsid w:val="00CE0EEB"/>
    <w:rsid w:val="00CE1819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6FB9"/>
    <w:rsid w:val="00CE701B"/>
    <w:rsid w:val="00CE791F"/>
    <w:rsid w:val="00CE7FE7"/>
    <w:rsid w:val="00CF00F8"/>
    <w:rsid w:val="00CF09B0"/>
    <w:rsid w:val="00CF1FA9"/>
    <w:rsid w:val="00CF25F1"/>
    <w:rsid w:val="00CF280F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7E6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E2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17862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D66"/>
    <w:rsid w:val="00D24F64"/>
    <w:rsid w:val="00D2585B"/>
    <w:rsid w:val="00D26607"/>
    <w:rsid w:val="00D278C6"/>
    <w:rsid w:val="00D30B53"/>
    <w:rsid w:val="00D31C1D"/>
    <w:rsid w:val="00D32542"/>
    <w:rsid w:val="00D32E45"/>
    <w:rsid w:val="00D32F0B"/>
    <w:rsid w:val="00D3300A"/>
    <w:rsid w:val="00D33712"/>
    <w:rsid w:val="00D33779"/>
    <w:rsid w:val="00D341E3"/>
    <w:rsid w:val="00D34EE3"/>
    <w:rsid w:val="00D3506D"/>
    <w:rsid w:val="00D351AC"/>
    <w:rsid w:val="00D35521"/>
    <w:rsid w:val="00D3592A"/>
    <w:rsid w:val="00D40DB4"/>
    <w:rsid w:val="00D40EB3"/>
    <w:rsid w:val="00D4145C"/>
    <w:rsid w:val="00D41FAE"/>
    <w:rsid w:val="00D43760"/>
    <w:rsid w:val="00D43CFA"/>
    <w:rsid w:val="00D43DF2"/>
    <w:rsid w:val="00D44DE1"/>
    <w:rsid w:val="00D4576B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3372"/>
    <w:rsid w:val="00D74C4B"/>
    <w:rsid w:val="00D74DD5"/>
    <w:rsid w:val="00D74FAC"/>
    <w:rsid w:val="00D7597A"/>
    <w:rsid w:val="00D75B39"/>
    <w:rsid w:val="00D75C76"/>
    <w:rsid w:val="00D75FA3"/>
    <w:rsid w:val="00D76430"/>
    <w:rsid w:val="00D76B6A"/>
    <w:rsid w:val="00D7719D"/>
    <w:rsid w:val="00D80783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4860"/>
    <w:rsid w:val="00D84862"/>
    <w:rsid w:val="00D8501B"/>
    <w:rsid w:val="00D860C4"/>
    <w:rsid w:val="00D86682"/>
    <w:rsid w:val="00D86DE6"/>
    <w:rsid w:val="00D875DD"/>
    <w:rsid w:val="00D876B9"/>
    <w:rsid w:val="00D901E0"/>
    <w:rsid w:val="00D9042E"/>
    <w:rsid w:val="00D911D0"/>
    <w:rsid w:val="00D92025"/>
    <w:rsid w:val="00D9266D"/>
    <w:rsid w:val="00D92792"/>
    <w:rsid w:val="00D92FC4"/>
    <w:rsid w:val="00D9305A"/>
    <w:rsid w:val="00D9363E"/>
    <w:rsid w:val="00D9428B"/>
    <w:rsid w:val="00D9464F"/>
    <w:rsid w:val="00D94A71"/>
    <w:rsid w:val="00D94CBF"/>
    <w:rsid w:val="00D94EED"/>
    <w:rsid w:val="00D952D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44D"/>
    <w:rsid w:val="00DD3C2D"/>
    <w:rsid w:val="00DD3D28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10A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02B7"/>
    <w:rsid w:val="00E01AF8"/>
    <w:rsid w:val="00E026E4"/>
    <w:rsid w:val="00E029E6"/>
    <w:rsid w:val="00E02B17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821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0CF"/>
    <w:rsid w:val="00E33C69"/>
    <w:rsid w:val="00E33E15"/>
    <w:rsid w:val="00E35027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6B7"/>
    <w:rsid w:val="00E52FDC"/>
    <w:rsid w:val="00E53270"/>
    <w:rsid w:val="00E5363F"/>
    <w:rsid w:val="00E537E7"/>
    <w:rsid w:val="00E5414B"/>
    <w:rsid w:val="00E54207"/>
    <w:rsid w:val="00E54826"/>
    <w:rsid w:val="00E54F6B"/>
    <w:rsid w:val="00E54F9C"/>
    <w:rsid w:val="00E55508"/>
    <w:rsid w:val="00E56489"/>
    <w:rsid w:val="00E567B9"/>
    <w:rsid w:val="00E569BA"/>
    <w:rsid w:val="00E56FB7"/>
    <w:rsid w:val="00E578EF"/>
    <w:rsid w:val="00E57F9E"/>
    <w:rsid w:val="00E601B8"/>
    <w:rsid w:val="00E60562"/>
    <w:rsid w:val="00E6111D"/>
    <w:rsid w:val="00E61FAE"/>
    <w:rsid w:val="00E63723"/>
    <w:rsid w:val="00E638F9"/>
    <w:rsid w:val="00E640D8"/>
    <w:rsid w:val="00E649A2"/>
    <w:rsid w:val="00E64F03"/>
    <w:rsid w:val="00E6509D"/>
    <w:rsid w:val="00E65948"/>
    <w:rsid w:val="00E65A82"/>
    <w:rsid w:val="00E65EB6"/>
    <w:rsid w:val="00E66027"/>
    <w:rsid w:val="00E66179"/>
    <w:rsid w:val="00E663D3"/>
    <w:rsid w:val="00E669F2"/>
    <w:rsid w:val="00E67415"/>
    <w:rsid w:val="00E700BC"/>
    <w:rsid w:val="00E719EE"/>
    <w:rsid w:val="00E71A55"/>
    <w:rsid w:val="00E722C0"/>
    <w:rsid w:val="00E723D3"/>
    <w:rsid w:val="00E731D1"/>
    <w:rsid w:val="00E739C2"/>
    <w:rsid w:val="00E73B56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6BA"/>
    <w:rsid w:val="00E95D1F"/>
    <w:rsid w:val="00E968AB"/>
    <w:rsid w:val="00E968EA"/>
    <w:rsid w:val="00E978EF"/>
    <w:rsid w:val="00E97C7E"/>
    <w:rsid w:val="00EA0D08"/>
    <w:rsid w:val="00EA0D70"/>
    <w:rsid w:val="00EA1223"/>
    <w:rsid w:val="00EA1431"/>
    <w:rsid w:val="00EA2FAE"/>
    <w:rsid w:val="00EA32C3"/>
    <w:rsid w:val="00EA3790"/>
    <w:rsid w:val="00EA42E5"/>
    <w:rsid w:val="00EA4534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C3E"/>
    <w:rsid w:val="00EB283D"/>
    <w:rsid w:val="00EB2D57"/>
    <w:rsid w:val="00EB2D6E"/>
    <w:rsid w:val="00EB2F07"/>
    <w:rsid w:val="00EB2F44"/>
    <w:rsid w:val="00EB3E9E"/>
    <w:rsid w:val="00EB3EAD"/>
    <w:rsid w:val="00EB47EC"/>
    <w:rsid w:val="00EB4858"/>
    <w:rsid w:val="00EB49EF"/>
    <w:rsid w:val="00EB4E33"/>
    <w:rsid w:val="00EB55D9"/>
    <w:rsid w:val="00EB58FA"/>
    <w:rsid w:val="00EB5B29"/>
    <w:rsid w:val="00EB5FEE"/>
    <w:rsid w:val="00EB678A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A21"/>
    <w:rsid w:val="00EC3D9F"/>
    <w:rsid w:val="00EC4008"/>
    <w:rsid w:val="00EC48A9"/>
    <w:rsid w:val="00EC5180"/>
    <w:rsid w:val="00EC5313"/>
    <w:rsid w:val="00EC5CCC"/>
    <w:rsid w:val="00EC622F"/>
    <w:rsid w:val="00EC6615"/>
    <w:rsid w:val="00EC696C"/>
    <w:rsid w:val="00EC72CF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15A0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139F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5775"/>
    <w:rsid w:val="00EF587B"/>
    <w:rsid w:val="00EF64E4"/>
    <w:rsid w:val="00EF6673"/>
    <w:rsid w:val="00F00843"/>
    <w:rsid w:val="00F00EB9"/>
    <w:rsid w:val="00F01362"/>
    <w:rsid w:val="00F019A8"/>
    <w:rsid w:val="00F01F34"/>
    <w:rsid w:val="00F020EC"/>
    <w:rsid w:val="00F021CE"/>
    <w:rsid w:val="00F02572"/>
    <w:rsid w:val="00F0347C"/>
    <w:rsid w:val="00F03500"/>
    <w:rsid w:val="00F04FE0"/>
    <w:rsid w:val="00F05197"/>
    <w:rsid w:val="00F05ADD"/>
    <w:rsid w:val="00F063A9"/>
    <w:rsid w:val="00F0717D"/>
    <w:rsid w:val="00F0723E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9DB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0B7F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37CCE"/>
    <w:rsid w:val="00F40B66"/>
    <w:rsid w:val="00F40BF5"/>
    <w:rsid w:val="00F4158A"/>
    <w:rsid w:val="00F41A13"/>
    <w:rsid w:val="00F41A50"/>
    <w:rsid w:val="00F41E3D"/>
    <w:rsid w:val="00F41FAA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3F2"/>
    <w:rsid w:val="00F64BFB"/>
    <w:rsid w:val="00F65097"/>
    <w:rsid w:val="00F65BAB"/>
    <w:rsid w:val="00F65F0A"/>
    <w:rsid w:val="00F66C8B"/>
    <w:rsid w:val="00F66CB5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029A"/>
    <w:rsid w:val="00F8144B"/>
    <w:rsid w:val="00F82933"/>
    <w:rsid w:val="00F831A7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6CB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5A92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165D"/>
    <w:rsid w:val="00FC1D5D"/>
    <w:rsid w:val="00FC237A"/>
    <w:rsid w:val="00FC30A0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643B"/>
    <w:rsid w:val="00FE6B4B"/>
    <w:rsid w:val="00FE7212"/>
    <w:rsid w:val="00FE7655"/>
    <w:rsid w:val="00FE7E95"/>
    <w:rsid w:val="00FE7F34"/>
    <w:rsid w:val="00FF0AE0"/>
    <w:rsid w:val="00FF0C93"/>
    <w:rsid w:val="00FF22AD"/>
    <w:rsid w:val="00FF348D"/>
    <w:rsid w:val="00FF3809"/>
    <w:rsid w:val="00FF3D28"/>
    <w:rsid w:val="00FF52DD"/>
    <w:rsid w:val="00FF5344"/>
    <w:rsid w:val="00FF5AD6"/>
    <w:rsid w:val="00FF5B09"/>
    <w:rsid w:val="00FF5B51"/>
    <w:rsid w:val="00FF5D87"/>
    <w:rsid w:val="00FF5F4C"/>
    <w:rsid w:val="00FF6026"/>
    <w:rsid w:val="00FF626F"/>
    <w:rsid w:val="00FF71B3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43EAB5"/>
  <w15:docId w15:val="{FE3B3DD0-3A3D-4FCD-940C-8BEEEB9B4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Menzionenonrisolta32">
    <w:name w:val="Menzione non risolta32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  <w:style w:type="character" w:customStyle="1" w:styleId="Menzionenonrisolta33">
    <w:name w:val="Menzione non risolta33"/>
    <w:basedOn w:val="Carpredefinitoparagrafo"/>
    <w:uiPriority w:val="99"/>
    <w:semiHidden/>
    <w:unhideWhenUsed/>
    <w:rsid w:val="003B236B"/>
    <w:rPr>
      <w:color w:val="605E5C"/>
      <w:shd w:val="clear" w:color="auto" w:fill="E1DFDD"/>
    </w:rPr>
  </w:style>
  <w:style w:type="character" w:customStyle="1" w:styleId="Menzionenonrisolta34">
    <w:name w:val="Menzione non risolta34"/>
    <w:basedOn w:val="Carpredefinitoparagrafo"/>
    <w:uiPriority w:val="99"/>
    <w:semiHidden/>
    <w:unhideWhenUsed/>
    <w:rsid w:val="00094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ssets.publishing.service.gov.uk/government/uploads/system/uploads/attachment_data/file/994839/Variants_of_Concern_VOC_Technical_Briefing_16.pdf" TargetMode="External"/><Relationship Id="rId18" Type="http://schemas.openxmlformats.org/officeDocument/2006/relationships/header" Target="header1.xm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governo.it/it/dipartimenti/commissario-straordinario-lemergenza-covid-19/1724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mailto:ufficio.stampa@gimbe.org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trovanorme.salute.gov.it/norme/renderNormsanPdf?anno=2021&amp;codLeg=81189&amp;parte=1%20&amp;serie=null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www.iss.it/documents/20126/0/Indagine++rapida+varianti+28+maggio.pdf/4d338780-a6d6-12ad-820c-521e6152e7c3?t=1622209613712" TargetMode="External"/><Relationship Id="rId14" Type="http://schemas.openxmlformats.org/officeDocument/2006/relationships/hyperlink" Target="https://coronavirus.gimbe.or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s://www.ecdc.europa.eu/en/publications-data/threat-assessment-emergence-and-impact-sars-cov-2-delta-varian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5184F-6F44-47B7-9843-623215C89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1879</Words>
  <Characters>10713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5</cp:revision>
  <cp:lastPrinted>2021-02-16T16:57:00Z</cp:lastPrinted>
  <dcterms:created xsi:type="dcterms:W3CDTF">2021-06-24T07:00:00Z</dcterms:created>
  <dcterms:modified xsi:type="dcterms:W3CDTF">2021-06-24T07:59:00Z</dcterms:modified>
</cp:coreProperties>
</file>