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5CF6A" w14:textId="77777777" w:rsidR="002348D4" w:rsidRPr="007D50DB" w:rsidRDefault="002348D4" w:rsidP="002348D4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</w:pPr>
      <w:r w:rsidRPr="007D50DB">
        <w:rPr>
          <w:b/>
          <w:bCs/>
          <w:color w:val="auto"/>
          <w:sz w:val="36"/>
          <w:szCs w:val="33"/>
        </w:rPr>
        <w:t>COMUNICATO STAMPA</w:t>
      </w:r>
    </w:p>
    <w:p w14:paraId="70163EEE" w14:textId="6FC0738B" w:rsidR="009D753A" w:rsidRDefault="009D753A" w:rsidP="009D753A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</w:pPr>
      <w:r w:rsidRPr="002F45FC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CORONAVIRUS: IN 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SETTE GIORNI CRESCONO </w:t>
      </w:r>
      <w:r w:rsidRPr="002F45FC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DECESSI (+8%)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, </w:t>
      </w:r>
      <w:r w:rsidRPr="002F45FC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RICOVERI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(+9%) E </w:t>
      </w:r>
      <w:r w:rsidRPr="002F45FC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TERAPI</w:t>
      </w:r>
      <w:bookmarkStart w:id="0" w:name="_GoBack"/>
      <w:bookmarkEnd w:id="0"/>
      <w:r w:rsidRPr="002F45FC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E INTENSIVE (+4,7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%).</w:t>
      </w:r>
      <w:r w:rsidRPr="002F45FC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</w:t>
      </w:r>
      <w:r w:rsidR="00C87A9B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br/>
      </w:r>
      <w:r w:rsidRPr="002F45FC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CONTAGI 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ANCORA </w:t>
      </w:r>
      <w:r w:rsidRPr="002F45FC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STABILI (-2,7%).</w:t>
      </w:r>
    </w:p>
    <w:p w14:paraId="20792042" w14:textId="7D972296" w:rsidR="009D753A" w:rsidRPr="002F45FC" w:rsidRDefault="009D753A" w:rsidP="009D753A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</w:pP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MENO DI MILLE </w:t>
      </w:r>
      <w:r w:rsidR="003836BB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NUOVI VACCINATI 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IN UNA SETTIMANA</w:t>
      </w:r>
      <w:r w:rsidR="003836BB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:</w:t>
      </w:r>
      <w:r w:rsidR="00841840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IL DATO PIÙ BASSO DALL’INIZIO DELLA CAMPAGNA VACCINALE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. 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br/>
      </w:r>
      <w:r w:rsidR="00C87A9B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SCENDONO ANCORA </w:t>
      </w:r>
      <w:r w:rsidRPr="00120FA9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LE SOMMINISTRAZIONI 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DELLA QUARTA DOSE (-23,6%).</w:t>
      </w:r>
    </w:p>
    <w:p w14:paraId="4E19DF66" w14:textId="77777777" w:rsidR="002348D4" w:rsidRPr="007D50DB" w:rsidRDefault="004F372D" w:rsidP="002348D4">
      <w:pPr>
        <w:spacing w:after="200" w:line="276" w:lineRule="auto"/>
        <w:jc w:val="center"/>
        <w:rPr>
          <w:rFonts w:cs="Calibri"/>
          <w:b/>
          <w:bCs/>
          <w:color w:val="auto"/>
          <w:sz w:val="24"/>
          <w:szCs w:val="24"/>
        </w:rPr>
      </w:pPr>
      <w:r>
        <w:rPr>
          <w:rFonts w:cs="Calibri"/>
          <w:b/>
          <w:bCs/>
          <w:color w:val="auto"/>
          <w:sz w:val="24"/>
          <w:szCs w:val="24"/>
        </w:rPr>
        <w:t>12</w:t>
      </w:r>
      <w:r w:rsidR="002348D4" w:rsidRPr="007D50DB">
        <w:rPr>
          <w:rFonts w:cs="Calibri"/>
          <w:b/>
          <w:bCs/>
          <w:color w:val="auto"/>
          <w:sz w:val="24"/>
          <w:szCs w:val="24"/>
        </w:rPr>
        <w:t xml:space="preserve"> dicembre 2022 - Fondazione GIMBE, Bologna</w:t>
      </w:r>
    </w:p>
    <w:p w14:paraId="519C291D" w14:textId="77777777" w:rsidR="00DD6B88" w:rsidRPr="00CF5B4E" w:rsidRDefault="00DD6B88" w:rsidP="00FA5297">
      <w:pPr>
        <w:spacing w:after="0" w:line="276" w:lineRule="auto"/>
        <w:jc w:val="both"/>
        <w:rPr>
          <w:color w:val="FF0000"/>
        </w:rPr>
      </w:pPr>
    </w:p>
    <w:p w14:paraId="6EE22E4D" w14:textId="77777777" w:rsidR="00DD6B88" w:rsidRPr="001C6990" w:rsidRDefault="00DD6B88" w:rsidP="00DD6B88">
      <w:pPr>
        <w:spacing w:line="276" w:lineRule="auto"/>
        <w:jc w:val="both"/>
        <w:rPr>
          <w:b/>
          <w:color w:val="auto"/>
        </w:rPr>
      </w:pPr>
      <w:r w:rsidRPr="001C6990">
        <w:rPr>
          <w:b/>
          <w:color w:val="auto"/>
        </w:rPr>
        <w:t>MONITORAGGIO PANDEMIA COVID-19</w:t>
      </w:r>
    </w:p>
    <w:p w14:paraId="761727F8" w14:textId="25D7D78E" w:rsidR="004F372D" w:rsidRPr="004F372D" w:rsidRDefault="00BE063D" w:rsidP="004F372D">
      <w:pPr>
        <w:spacing w:line="276" w:lineRule="auto"/>
        <w:jc w:val="both"/>
        <w:rPr>
          <w:color w:val="auto"/>
        </w:rPr>
      </w:pPr>
      <w:bookmarkStart w:id="1" w:name="_Hlk105580520"/>
      <w:r w:rsidRPr="00BE063D">
        <w:rPr>
          <w:color w:val="auto"/>
        </w:rPr>
        <w:t xml:space="preserve">Il monitoraggio indipendente della Fondazione GIMBE rileva nella settimana 2-8 dicembre 2022, rispetto alla precedente, una </w:t>
      </w:r>
      <w:r w:rsidR="00DE4D7E">
        <w:rPr>
          <w:color w:val="auto"/>
        </w:rPr>
        <w:t>sostanziale stabilità</w:t>
      </w:r>
      <w:r w:rsidRPr="00BE063D">
        <w:rPr>
          <w:color w:val="auto"/>
        </w:rPr>
        <w:t xml:space="preserve"> d</w:t>
      </w:r>
      <w:r w:rsidR="00DE4D7E">
        <w:rPr>
          <w:color w:val="auto"/>
        </w:rPr>
        <w:t>e</w:t>
      </w:r>
      <w:r w:rsidRPr="00BE063D">
        <w:rPr>
          <w:color w:val="auto"/>
        </w:rPr>
        <w:t>i nuovi casi (221.324 vs 227.420) (</w:t>
      </w:r>
      <w:r w:rsidRPr="00BE063D">
        <w:rPr>
          <w:color w:val="auto"/>
          <w:highlight w:val="yellow"/>
        </w:rPr>
        <w:t>figura 1</w:t>
      </w:r>
      <w:r w:rsidRPr="00BE063D">
        <w:rPr>
          <w:color w:val="auto"/>
        </w:rPr>
        <w:t>) e un aumento dei decessi (686 vs 635) (</w:t>
      </w:r>
      <w:r w:rsidRPr="00BE063D">
        <w:rPr>
          <w:color w:val="auto"/>
          <w:highlight w:val="yellow"/>
        </w:rPr>
        <w:t>figura 2</w:t>
      </w:r>
      <w:r w:rsidRPr="00BE063D">
        <w:rPr>
          <w:color w:val="auto"/>
        </w:rPr>
        <w:t xml:space="preserve">). In </w:t>
      </w:r>
      <w:r w:rsidR="006A070E">
        <w:rPr>
          <w:color w:val="auto"/>
        </w:rPr>
        <w:t>crescita</w:t>
      </w:r>
      <w:r w:rsidR="006A070E" w:rsidRPr="00BE063D">
        <w:rPr>
          <w:color w:val="auto"/>
        </w:rPr>
        <w:t xml:space="preserve"> </w:t>
      </w:r>
      <w:r w:rsidRPr="00BE063D">
        <w:rPr>
          <w:color w:val="auto"/>
        </w:rPr>
        <w:t>anche i casi attualmente positivi (523.075 vs 507.169), le persone in isolamento domiciliare (513.525 vs 498.391), i ricoveri con sintomi (9.215 vs 8.458) e le terapie intensive (335 vs 320). In dettaglio, rispetto alla settimana precedente, si registrano le seguenti variazioni:</w:t>
      </w:r>
    </w:p>
    <w:p w14:paraId="716559CA" w14:textId="77777777" w:rsidR="00BE063D" w:rsidRPr="00BE063D" w:rsidRDefault="00BE063D" w:rsidP="00BE063D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BE063D">
        <w:rPr>
          <w:color w:val="auto"/>
        </w:rPr>
        <w:t>Decessi: 686 (+8%), di cui 15 riferiti a periodi precedenti</w:t>
      </w:r>
    </w:p>
    <w:p w14:paraId="58328E98" w14:textId="77777777" w:rsidR="00BE063D" w:rsidRPr="00BE063D" w:rsidRDefault="00BE063D" w:rsidP="00BE063D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BE063D">
        <w:rPr>
          <w:color w:val="auto"/>
        </w:rPr>
        <w:t>Terapia intensiva: +15 (+4,7%)</w:t>
      </w:r>
    </w:p>
    <w:p w14:paraId="269552EF" w14:textId="77777777" w:rsidR="00BE063D" w:rsidRPr="00BE063D" w:rsidRDefault="00BE063D" w:rsidP="00BE063D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BE063D">
        <w:rPr>
          <w:color w:val="auto"/>
        </w:rPr>
        <w:t>Ricoverati con sintomi: +757 (+9%)</w:t>
      </w:r>
    </w:p>
    <w:p w14:paraId="499B5C03" w14:textId="77777777" w:rsidR="00BE063D" w:rsidRPr="00BE063D" w:rsidRDefault="00BE063D" w:rsidP="00BE063D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BE063D">
        <w:rPr>
          <w:color w:val="auto"/>
        </w:rPr>
        <w:t>Isolamento domiciliare: +15.134 (+3%)</w:t>
      </w:r>
    </w:p>
    <w:p w14:paraId="6825B9FA" w14:textId="77777777" w:rsidR="00BE063D" w:rsidRPr="00BE063D" w:rsidRDefault="00BE063D" w:rsidP="00BE063D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>
        <w:rPr>
          <w:color w:val="auto"/>
        </w:rPr>
        <w:t>Nuovi casi: 221.324 (-</w:t>
      </w:r>
      <w:r w:rsidRPr="00BE063D">
        <w:rPr>
          <w:color w:val="auto"/>
        </w:rPr>
        <w:t>2,7%)</w:t>
      </w:r>
    </w:p>
    <w:p w14:paraId="0A5C9253" w14:textId="77777777" w:rsidR="004F372D" w:rsidRPr="004F372D" w:rsidRDefault="00BE063D" w:rsidP="00BE063D">
      <w:pPr>
        <w:pStyle w:val="Paragrafoelenco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BE063D">
        <w:rPr>
          <w:color w:val="auto"/>
        </w:rPr>
        <w:t>Casi attualmente positivi: +15.906 (+3,1%)</w:t>
      </w:r>
    </w:p>
    <w:p w14:paraId="1C664036" w14:textId="7E011145" w:rsidR="00053240" w:rsidRPr="004F372D" w:rsidRDefault="00053240" w:rsidP="00231857">
      <w:pPr>
        <w:spacing w:line="276" w:lineRule="auto"/>
        <w:jc w:val="both"/>
        <w:rPr>
          <w:color w:val="FF0000"/>
        </w:rPr>
      </w:pPr>
      <w:r w:rsidRPr="00DE4D7E">
        <w:rPr>
          <w:b/>
          <w:color w:val="auto"/>
        </w:rPr>
        <w:t xml:space="preserve">Nuovi casi. </w:t>
      </w:r>
      <w:r w:rsidR="004E49F5" w:rsidRPr="00DE4D7E">
        <w:rPr>
          <w:color w:val="auto"/>
        </w:rPr>
        <w:t>«</w:t>
      </w:r>
      <w:r w:rsidR="00B425C3" w:rsidRPr="00DE4D7E">
        <w:rPr>
          <w:color w:val="auto"/>
        </w:rPr>
        <w:t>Sul fronte dei nuovi casi settimanali</w:t>
      </w:r>
      <w:r w:rsidR="00E610F4" w:rsidRPr="00DE4D7E">
        <w:rPr>
          <w:color w:val="auto"/>
        </w:rPr>
        <w:t xml:space="preserve"> </w:t>
      </w:r>
      <w:r w:rsidR="004E49F5" w:rsidRPr="00DE4D7E">
        <w:rPr>
          <w:color w:val="auto"/>
        </w:rPr>
        <w:t>– dichiara Nino Cartabellotta, Presidente della Fondazione GIMBE –</w:t>
      </w:r>
      <w:r w:rsidR="00E610F4" w:rsidRPr="00DE4D7E">
        <w:rPr>
          <w:color w:val="auto"/>
        </w:rPr>
        <w:t xml:space="preserve"> </w:t>
      </w:r>
      <w:r w:rsidR="004177D9" w:rsidRPr="00DE4D7E">
        <w:rPr>
          <w:color w:val="auto"/>
        </w:rPr>
        <w:t>non si registrano sostanziali variazioni (-</w:t>
      </w:r>
      <w:r w:rsidR="00DE4D7E" w:rsidRPr="00DE4D7E">
        <w:rPr>
          <w:color w:val="auto"/>
        </w:rPr>
        <w:t>2</w:t>
      </w:r>
      <w:r w:rsidR="00CB5568" w:rsidRPr="00DE4D7E">
        <w:rPr>
          <w:color w:val="auto"/>
        </w:rPr>
        <w:t>,7</w:t>
      </w:r>
      <w:r w:rsidRPr="00DE4D7E">
        <w:rPr>
          <w:color w:val="auto"/>
        </w:rPr>
        <w:t>%</w:t>
      </w:r>
      <w:r w:rsidR="004177D9" w:rsidRPr="00DE4D7E">
        <w:rPr>
          <w:color w:val="auto"/>
        </w:rPr>
        <w:t>)</w:t>
      </w:r>
      <w:r w:rsidRPr="00DE4D7E">
        <w:rPr>
          <w:color w:val="auto"/>
        </w:rPr>
        <w:t>: da</w:t>
      </w:r>
      <w:r w:rsidR="00CB5568" w:rsidRPr="00DE4D7E">
        <w:rPr>
          <w:color w:val="auto"/>
        </w:rPr>
        <w:t>i</w:t>
      </w:r>
      <w:r w:rsidRPr="00DE4D7E">
        <w:rPr>
          <w:color w:val="auto"/>
        </w:rPr>
        <w:t xml:space="preserve"> </w:t>
      </w:r>
      <w:r w:rsidR="00DE4D7E" w:rsidRPr="00DE4D7E">
        <w:rPr>
          <w:color w:val="auto"/>
        </w:rPr>
        <w:t>227</w:t>
      </w:r>
      <w:r w:rsidRPr="00DE4D7E">
        <w:rPr>
          <w:color w:val="auto"/>
        </w:rPr>
        <w:t xml:space="preserve"> mila della settimana </w:t>
      </w:r>
      <w:r w:rsidR="004159AC" w:rsidRPr="00DE4D7E">
        <w:rPr>
          <w:color w:val="auto"/>
        </w:rPr>
        <w:t xml:space="preserve">precedente </w:t>
      </w:r>
      <w:r w:rsidR="004177D9" w:rsidRPr="00DE4D7E">
        <w:rPr>
          <w:color w:val="auto"/>
        </w:rPr>
        <w:t>si attestano a</w:t>
      </w:r>
      <w:r w:rsidRPr="00DE4D7E">
        <w:rPr>
          <w:color w:val="auto"/>
        </w:rPr>
        <w:t xml:space="preserve"> quota </w:t>
      </w:r>
      <w:r w:rsidR="00DE4D7E" w:rsidRPr="00DE4D7E">
        <w:rPr>
          <w:color w:val="auto"/>
        </w:rPr>
        <w:t>221</w:t>
      </w:r>
      <w:r w:rsidRPr="00DE4D7E">
        <w:rPr>
          <w:color w:val="auto"/>
        </w:rPr>
        <w:t xml:space="preserve"> mila, con una media mobile a 7 giorni </w:t>
      </w:r>
      <w:r w:rsidR="00B425C3" w:rsidRPr="00DE4D7E">
        <w:rPr>
          <w:color w:val="auto"/>
        </w:rPr>
        <w:t xml:space="preserve">che </w:t>
      </w:r>
      <w:r w:rsidR="00CB5568" w:rsidRPr="00DE4D7E">
        <w:rPr>
          <w:color w:val="auto"/>
        </w:rPr>
        <w:t>supera</w:t>
      </w:r>
      <w:r w:rsidR="00DF2E1C" w:rsidRPr="00DE4D7E">
        <w:rPr>
          <w:color w:val="auto"/>
        </w:rPr>
        <w:t xml:space="preserve"> </w:t>
      </w:r>
      <w:r w:rsidR="00B425C3" w:rsidRPr="00DE4D7E">
        <w:rPr>
          <w:color w:val="auto"/>
        </w:rPr>
        <w:t>i</w:t>
      </w:r>
      <w:r w:rsidR="004159AC" w:rsidRPr="00DE4D7E">
        <w:rPr>
          <w:color w:val="auto"/>
        </w:rPr>
        <w:t xml:space="preserve"> </w:t>
      </w:r>
      <w:r w:rsidR="00E610F4" w:rsidRPr="00DE4D7E">
        <w:rPr>
          <w:color w:val="auto"/>
        </w:rPr>
        <w:t>3</w:t>
      </w:r>
      <w:r w:rsidR="00DE4D7E" w:rsidRPr="00DE4D7E">
        <w:rPr>
          <w:color w:val="auto"/>
        </w:rPr>
        <w:t>1</w:t>
      </w:r>
      <w:r w:rsidRPr="00DE4D7E">
        <w:rPr>
          <w:color w:val="auto"/>
        </w:rPr>
        <w:t xml:space="preserve"> mila casi al giorno</w:t>
      </w:r>
      <w:bookmarkEnd w:id="1"/>
      <w:r w:rsidR="004E49F5" w:rsidRPr="00DE4D7E">
        <w:rPr>
          <w:color w:val="auto"/>
        </w:rPr>
        <w:t>»</w:t>
      </w:r>
      <w:r w:rsidRPr="00DE4D7E">
        <w:rPr>
          <w:color w:val="auto"/>
        </w:rPr>
        <w:t xml:space="preserve"> (</w:t>
      </w:r>
      <w:r w:rsidRPr="00DE4D7E">
        <w:rPr>
          <w:color w:val="auto"/>
          <w:highlight w:val="yellow"/>
        </w:rPr>
        <w:t xml:space="preserve">figura </w:t>
      </w:r>
      <w:r w:rsidR="006B64AD" w:rsidRPr="00DE4D7E">
        <w:rPr>
          <w:color w:val="auto"/>
          <w:highlight w:val="yellow"/>
        </w:rPr>
        <w:t>3</w:t>
      </w:r>
      <w:r w:rsidRPr="00DE4D7E">
        <w:rPr>
          <w:color w:val="auto"/>
        </w:rPr>
        <w:t xml:space="preserve">). </w:t>
      </w:r>
      <w:r w:rsidR="00DE4D7E" w:rsidRPr="00DE4D7E">
        <w:rPr>
          <w:color w:val="auto"/>
        </w:rPr>
        <w:t>13</w:t>
      </w:r>
      <w:r w:rsidR="00E610F4" w:rsidRPr="00DE4D7E">
        <w:rPr>
          <w:color w:val="auto"/>
        </w:rPr>
        <w:t xml:space="preserve"> Regioni registra</w:t>
      </w:r>
      <w:r w:rsidR="00DF2E1C" w:rsidRPr="00DE4D7E">
        <w:rPr>
          <w:color w:val="auto"/>
        </w:rPr>
        <w:t>no</w:t>
      </w:r>
      <w:r w:rsidR="00E610F4" w:rsidRPr="00DE4D7E">
        <w:rPr>
          <w:color w:val="auto"/>
        </w:rPr>
        <w:t xml:space="preserve"> un </w:t>
      </w:r>
      <w:r w:rsidR="00DF2E1C" w:rsidRPr="00DE4D7E">
        <w:rPr>
          <w:color w:val="auto"/>
        </w:rPr>
        <w:t xml:space="preserve">incremento </w:t>
      </w:r>
      <w:r w:rsidRPr="00DE4D7E">
        <w:rPr>
          <w:color w:val="auto"/>
        </w:rPr>
        <w:t>dei nuovi casi (dal</w:t>
      </w:r>
      <w:r w:rsidR="00DE4D7E" w:rsidRPr="00DE4D7E">
        <w:rPr>
          <w:color w:val="auto"/>
        </w:rPr>
        <w:t>l’1,3</w:t>
      </w:r>
      <w:r w:rsidR="00E610F4" w:rsidRPr="00DE4D7E">
        <w:rPr>
          <w:color w:val="auto"/>
        </w:rPr>
        <w:t>% del</w:t>
      </w:r>
      <w:r w:rsidR="00CB5568" w:rsidRPr="00DE4D7E">
        <w:rPr>
          <w:color w:val="auto"/>
        </w:rPr>
        <w:t>la</w:t>
      </w:r>
      <w:r w:rsidR="00E610F4" w:rsidRPr="00DE4D7E">
        <w:rPr>
          <w:color w:val="auto"/>
        </w:rPr>
        <w:t xml:space="preserve"> </w:t>
      </w:r>
      <w:r w:rsidR="00DE4D7E" w:rsidRPr="00DE4D7E">
        <w:rPr>
          <w:color w:val="auto"/>
        </w:rPr>
        <w:t>Sardegna</w:t>
      </w:r>
      <w:r w:rsidRPr="00DE4D7E">
        <w:rPr>
          <w:color w:val="auto"/>
        </w:rPr>
        <w:t xml:space="preserve"> al </w:t>
      </w:r>
      <w:r w:rsidR="00DE4D7E" w:rsidRPr="00DE4D7E">
        <w:rPr>
          <w:color w:val="auto"/>
        </w:rPr>
        <w:t>25,7</w:t>
      </w:r>
      <w:r w:rsidRPr="00DE4D7E">
        <w:rPr>
          <w:color w:val="auto"/>
        </w:rPr>
        <w:t>% del</w:t>
      </w:r>
      <w:r w:rsidR="00CB5568" w:rsidRPr="00DE4D7E">
        <w:rPr>
          <w:color w:val="auto"/>
        </w:rPr>
        <w:t xml:space="preserve">la </w:t>
      </w:r>
      <w:r w:rsidR="00DE4D7E" w:rsidRPr="00DE4D7E">
        <w:rPr>
          <w:color w:val="auto"/>
        </w:rPr>
        <w:t>Puglia</w:t>
      </w:r>
      <w:r w:rsidRPr="00DE4D7E">
        <w:rPr>
          <w:color w:val="auto"/>
        </w:rPr>
        <w:t>)</w:t>
      </w:r>
      <w:r w:rsidR="007A4E68" w:rsidRPr="00DE4D7E">
        <w:rPr>
          <w:color w:val="auto"/>
        </w:rPr>
        <w:t xml:space="preserve"> e </w:t>
      </w:r>
      <w:r w:rsidR="00DE4D7E" w:rsidRPr="00DE4D7E">
        <w:rPr>
          <w:color w:val="auto"/>
        </w:rPr>
        <w:t>8</w:t>
      </w:r>
      <w:r w:rsidR="00B26565" w:rsidRPr="00DE4D7E">
        <w:rPr>
          <w:color w:val="auto"/>
        </w:rPr>
        <w:t xml:space="preserve"> un calo (dal -</w:t>
      </w:r>
      <w:r w:rsidR="00DE4D7E" w:rsidRPr="00DE4D7E">
        <w:rPr>
          <w:color w:val="auto"/>
        </w:rPr>
        <w:t>3</w:t>
      </w:r>
      <w:r w:rsidR="00B26565" w:rsidRPr="00DE4D7E">
        <w:rPr>
          <w:color w:val="auto"/>
        </w:rPr>
        <w:t>,</w:t>
      </w:r>
      <w:r w:rsidR="00DE4D7E" w:rsidRPr="00DE4D7E">
        <w:rPr>
          <w:color w:val="auto"/>
        </w:rPr>
        <w:t>2</w:t>
      </w:r>
      <w:r w:rsidR="00E610F4" w:rsidRPr="00DE4D7E">
        <w:rPr>
          <w:color w:val="auto"/>
        </w:rPr>
        <w:t xml:space="preserve">% </w:t>
      </w:r>
      <w:r w:rsidR="00DE4D7E" w:rsidRPr="00DE4D7E">
        <w:rPr>
          <w:color w:val="auto"/>
        </w:rPr>
        <w:t xml:space="preserve">della Provincia Autonoma di Trento </w:t>
      </w:r>
      <w:r w:rsidR="00E610F4" w:rsidRPr="00DE4D7E">
        <w:rPr>
          <w:color w:val="auto"/>
        </w:rPr>
        <w:t>al -</w:t>
      </w:r>
      <w:r w:rsidR="00DE4D7E" w:rsidRPr="00DE4D7E">
        <w:rPr>
          <w:color w:val="auto"/>
        </w:rPr>
        <w:t>18</w:t>
      </w:r>
      <w:r w:rsidR="00102103" w:rsidRPr="00DE4D7E">
        <w:rPr>
          <w:color w:val="auto"/>
        </w:rPr>
        <w:t>,</w:t>
      </w:r>
      <w:r w:rsidR="00DE4D7E" w:rsidRPr="00DE4D7E">
        <w:rPr>
          <w:color w:val="auto"/>
        </w:rPr>
        <w:t>7</w:t>
      </w:r>
      <w:r w:rsidR="00E610F4" w:rsidRPr="00DE4D7E">
        <w:rPr>
          <w:color w:val="auto"/>
        </w:rPr>
        <w:t xml:space="preserve">% </w:t>
      </w:r>
      <w:r w:rsidR="00B26565" w:rsidRPr="00DE4D7E">
        <w:rPr>
          <w:color w:val="auto"/>
        </w:rPr>
        <w:t xml:space="preserve">della </w:t>
      </w:r>
      <w:r w:rsidR="00DE4D7E" w:rsidRPr="00DE4D7E">
        <w:rPr>
          <w:color w:val="auto"/>
        </w:rPr>
        <w:t>Lombardia</w:t>
      </w:r>
      <w:r w:rsidR="00E610F4" w:rsidRPr="00DE4D7E">
        <w:rPr>
          <w:color w:val="auto"/>
        </w:rPr>
        <w:t>)</w:t>
      </w:r>
      <w:r w:rsidRPr="00DE4D7E">
        <w:rPr>
          <w:color w:val="auto"/>
        </w:rPr>
        <w:t xml:space="preserve"> (</w:t>
      </w:r>
      <w:r w:rsidRPr="00DE4D7E">
        <w:rPr>
          <w:color w:val="auto"/>
          <w:highlight w:val="yellow"/>
        </w:rPr>
        <w:t>tabella 1</w:t>
      </w:r>
      <w:r w:rsidRPr="00DE4D7E">
        <w:rPr>
          <w:color w:val="auto"/>
        </w:rPr>
        <w:t xml:space="preserve">). </w:t>
      </w:r>
      <w:r w:rsidR="00E610F4" w:rsidRPr="00231857">
        <w:rPr>
          <w:color w:val="auto"/>
        </w:rPr>
        <w:t xml:space="preserve">In </w:t>
      </w:r>
      <w:r w:rsidR="00231857" w:rsidRPr="00231857">
        <w:rPr>
          <w:color w:val="auto"/>
        </w:rPr>
        <w:t>48</w:t>
      </w:r>
      <w:r w:rsidR="00E610F4" w:rsidRPr="00231857">
        <w:rPr>
          <w:color w:val="auto"/>
        </w:rPr>
        <w:t xml:space="preserve"> Province si </w:t>
      </w:r>
      <w:r w:rsidR="00DF2E1C" w:rsidRPr="00231857">
        <w:rPr>
          <w:color w:val="auto"/>
        </w:rPr>
        <w:t xml:space="preserve">rileva </w:t>
      </w:r>
      <w:r w:rsidR="00E610F4" w:rsidRPr="00231857">
        <w:rPr>
          <w:color w:val="auto"/>
        </w:rPr>
        <w:t xml:space="preserve">un aumento </w:t>
      </w:r>
      <w:r w:rsidRPr="00231857">
        <w:rPr>
          <w:color w:val="auto"/>
        </w:rPr>
        <w:t xml:space="preserve">dei nuovi casi (dal </w:t>
      </w:r>
      <w:r w:rsidR="00E610F4" w:rsidRPr="00231857">
        <w:rPr>
          <w:color w:val="auto"/>
        </w:rPr>
        <w:t>+0,</w:t>
      </w:r>
      <w:r w:rsidR="00231857">
        <w:rPr>
          <w:color w:val="auto"/>
        </w:rPr>
        <w:t>1</w:t>
      </w:r>
      <w:r w:rsidR="00E610F4" w:rsidRPr="00231857">
        <w:rPr>
          <w:color w:val="auto"/>
        </w:rPr>
        <w:t xml:space="preserve">% di </w:t>
      </w:r>
      <w:r w:rsidR="00231857">
        <w:rPr>
          <w:color w:val="auto"/>
        </w:rPr>
        <w:t>Pordenone e Siena</w:t>
      </w:r>
      <w:r w:rsidR="00E610F4" w:rsidRPr="00231857">
        <w:rPr>
          <w:color w:val="auto"/>
        </w:rPr>
        <w:t xml:space="preserve"> al +</w:t>
      </w:r>
      <w:r w:rsidR="00102103" w:rsidRPr="00231857">
        <w:rPr>
          <w:color w:val="auto"/>
        </w:rPr>
        <w:t>4</w:t>
      </w:r>
      <w:r w:rsidR="00231857">
        <w:rPr>
          <w:color w:val="auto"/>
        </w:rPr>
        <w:t>3,3</w:t>
      </w:r>
      <w:r w:rsidR="00E610F4" w:rsidRPr="00231857">
        <w:rPr>
          <w:color w:val="auto"/>
        </w:rPr>
        <w:t xml:space="preserve">% di </w:t>
      </w:r>
      <w:r w:rsidR="00231857">
        <w:rPr>
          <w:color w:val="auto"/>
        </w:rPr>
        <w:t>Matera</w:t>
      </w:r>
      <w:r w:rsidR="004159AC" w:rsidRPr="00231857">
        <w:rPr>
          <w:color w:val="auto"/>
        </w:rPr>
        <w:t>)</w:t>
      </w:r>
      <w:r w:rsidR="00E610F4" w:rsidRPr="00231857">
        <w:rPr>
          <w:color w:val="auto"/>
        </w:rPr>
        <w:t xml:space="preserve">, in </w:t>
      </w:r>
      <w:r w:rsidR="00231857" w:rsidRPr="00231857">
        <w:rPr>
          <w:color w:val="auto"/>
        </w:rPr>
        <w:t>57</w:t>
      </w:r>
      <w:r w:rsidR="00E610F4" w:rsidRPr="00231857">
        <w:rPr>
          <w:color w:val="auto"/>
        </w:rPr>
        <w:t xml:space="preserve"> una diminuzione (dal -0,</w:t>
      </w:r>
      <w:r w:rsidR="00231857" w:rsidRPr="00231857">
        <w:rPr>
          <w:color w:val="auto"/>
        </w:rPr>
        <w:t>4</w:t>
      </w:r>
      <w:r w:rsidR="00E610F4" w:rsidRPr="00231857">
        <w:rPr>
          <w:color w:val="auto"/>
        </w:rPr>
        <w:t xml:space="preserve">% di </w:t>
      </w:r>
      <w:r w:rsidR="00231857" w:rsidRPr="00231857">
        <w:rPr>
          <w:color w:val="auto"/>
        </w:rPr>
        <w:t xml:space="preserve">Frosinone </w:t>
      </w:r>
      <w:r w:rsidR="00E610F4" w:rsidRPr="00231857">
        <w:rPr>
          <w:color w:val="auto"/>
        </w:rPr>
        <w:t>al -2</w:t>
      </w:r>
      <w:r w:rsidR="00231857" w:rsidRPr="00231857">
        <w:rPr>
          <w:color w:val="auto"/>
        </w:rPr>
        <w:t>3</w:t>
      </w:r>
      <w:r w:rsidR="00E610F4" w:rsidRPr="00231857">
        <w:rPr>
          <w:color w:val="auto"/>
        </w:rPr>
        <w:t>,</w:t>
      </w:r>
      <w:r w:rsidR="00231857" w:rsidRPr="00231857">
        <w:rPr>
          <w:color w:val="auto"/>
        </w:rPr>
        <w:t>9</w:t>
      </w:r>
      <w:r w:rsidR="00E610F4" w:rsidRPr="00231857">
        <w:rPr>
          <w:color w:val="auto"/>
        </w:rPr>
        <w:t xml:space="preserve">% di </w:t>
      </w:r>
      <w:r w:rsidR="00231857" w:rsidRPr="00231857">
        <w:rPr>
          <w:color w:val="auto"/>
        </w:rPr>
        <w:t>Vercelli</w:t>
      </w:r>
      <w:r w:rsidR="00E610F4" w:rsidRPr="00231857">
        <w:rPr>
          <w:color w:val="auto"/>
        </w:rPr>
        <w:t>)</w:t>
      </w:r>
      <w:r w:rsidR="006A070E">
        <w:rPr>
          <w:color w:val="auto"/>
        </w:rPr>
        <w:t>;</w:t>
      </w:r>
      <w:r w:rsidR="00231857" w:rsidRPr="00231857">
        <w:rPr>
          <w:color w:val="auto"/>
        </w:rPr>
        <w:t xml:space="preserve"> stabili Terni e Vicenza</w:t>
      </w:r>
      <w:r w:rsidRPr="00231857">
        <w:rPr>
          <w:color w:val="auto"/>
        </w:rPr>
        <w:t xml:space="preserve">. L’incidenza supera i 500 casi per 100.000 abitanti in </w:t>
      </w:r>
      <w:r w:rsidR="00231857" w:rsidRPr="00231857">
        <w:rPr>
          <w:color w:val="auto"/>
        </w:rPr>
        <w:t>22</w:t>
      </w:r>
      <w:r w:rsidR="00E610F4" w:rsidRPr="00231857">
        <w:rPr>
          <w:color w:val="auto"/>
        </w:rPr>
        <w:t xml:space="preserve"> Province: </w:t>
      </w:r>
      <w:r w:rsidR="00231857" w:rsidRPr="00231857">
        <w:rPr>
          <w:color w:val="auto"/>
        </w:rPr>
        <w:t>Rovigo (819), Vicenza (712), Ferrara (665), Massa Carrara (658), Fermo (655), La Spezia (649), Padova (639), Ascoli Piceno (607), Forlì-Cesena (606), Chieti (598), Treviso (580), Teramo (568), Venezia (555), Verona (549), Pescara (548), Mantova (539), Pordenone (534), Livorno (526), Ancona (518), Ravenna (518), Latina (515) e Reggio nell</w:t>
      </w:r>
      <w:r w:rsidR="006A070E">
        <w:rPr>
          <w:color w:val="auto"/>
        </w:rPr>
        <w:t>’</w:t>
      </w:r>
      <w:r w:rsidR="00231857" w:rsidRPr="00231857">
        <w:rPr>
          <w:color w:val="auto"/>
        </w:rPr>
        <w:t xml:space="preserve">Emilia (507) </w:t>
      </w:r>
      <w:r w:rsidRPr="00231857">
        <w:rPr>
          <w:color w:val="auto"/>
        </w:rPr>
        <w:t>(</w:t>
      </w:r>
      <w:r w:rsidRPr="00231857">
        <w:rPr>
          <w:color w:val="auto"/>
          <w:highlight w:val="yellow"/>
        </w:rPr>
        <w:t>tabella 2</w:t>
      </w:r>
      <w:r w:rsidRPr="00231857">
        <w:rPr>
          <w:color w:val="auto"/>
        </w:rPr>
        <w:t>).</w:t>
      </w:r>
    </w:p>
    <w:p w14:paraId="19BA2B17" w14:textId="0A0080D3" w:rsidR="004F372D" w:rsidRPr="004F372D" w:rsidRDefault="00626A1E" w:rsidP="004F372D">
      <w:pPr>
        <w:spacing w:line="276" w:lineRule="auto"/>
        <w:jc w:val="both"/>
        <w:rPr>
          <w:color w:val="auto"/>
        </w:rPr>
      </w:pPr>
      <w:bookmarkStart w:id="2" w:name="_Hlk116462683"/>
      <w:r w:rsidRPr="00626A1E">
        <w:rPr>
          <w:b/>
          <w:color w:val="auto"/>
        </w:rPr>
        <w:t>Testing.</w:t>
      </w:r>
      <w:r w:rsidRPr="00626A1E">
        <w:rPr>
          <w:color w:val="auto"/>
        </w:rPr>
        <w:t xml:space="preserve"> </w:t>
      </w:r>
      <w:r>
        <w:rPr>
          <w:color w:val="auto"/>
        </w:rPr>
        <w:t>Cala i</w:t>
      </w:r>
      <w:r w:rsidRPr="00626A1E">
        <w:rPr>
          <w:color w:val="auto"/>
        </w:rPr>
        <w:t>l numero dei tamponi totali (-5,2%): da 1.324.969 della settimana 25 novembre-1</w:t>
      </w:r>
      <w:r w:rsidR="006A070E">
        <w:rPr>
          <w:color w:val="auto"/>
        </w:rPr>
        <w:t>°</w:t>
      </w:r>
      <w:r w:rsidRPr="00626A1E">
        <w:rPr>
          <w:color w:val="auto"/>
        </w:rPr>
        <w:t xml:space="preserve"> dicembre </w:t>
      </w:r>
      <w:r>
        <w:rPr>
          <w:color w:val="auto"/>
        </w:rPr>
        <w:t>a</w:t>
      </w:r>
      <w:r w:rsidRPr="00626A1E">
        <w:rPr>
          <w:color w:val="auto"/>
        </w:rPr>
        <w:t xml:space="preserve"> 1.256.7</w:t>
      </w:r>
      <w:r>
        <w:rPr>
          <w:color w:val="auto"/>
        </w:rPr>
        <w:t>22 della settimana 2-8 dicembre</w:t>
      </w:r>
      <w:r w:rsidRPr="00626A1E">
        <w:rPr>
          <w:color w:val="auto"/>
        </w:rPr>
        <w:t>. In particolare i tam</w:t>
      </w:r>
      <w:r>
        <w:rPr>
          <w:color w:val="auto"/>
        </w:rPr>
        <w:t xml:space="preserve">poni rapidi sono diminuiti del </w:t>
      </w:r>
      <w:r w:rsidRPr="00626A1E">
        <w:rPr>
          <w:color w:val="auto"/>
        </w:rPr>
        <w:t xml:space="preserve">4,7% (-52.551), mentre quelli molecolari </w:t>
      </w:r>
      <w:r>
        <w:rPr>
          <w:color w:val="auto"/>
        </w:rPr>
        <w:t xml:space="preserve">del </w:t>
      </w:r>
      <w:r w:rsidRPr="00626A1E">
        <w:rPr>
          <w:color w:val="auto"/>
        </w:rPr>
        <w:t>7,3% (-15.696) (</w:t>
      </w:r>
      <w:r w:rsidRPr="00626A1E">
        <w:rPr>
          <w:color w:val="auto"/>
          <w:highlight w:val="yellow"/>
        </w:rPr>
        <w:t>figura 4</w:t>
      </w:r>
      <w:r w:rsidRPr="00626A1E">
        <w:rPr>
          <w:color w:val="auto"/>
        </w:rPr>
        <w:t xml:space="preserve">). La media mobile a 7 giorni del tasso di positività </w:t>
      </w:r>
      <w:r w:rsidR="006A070E">
        <w:rPr>
          <w:color w:val="auto"/>
        </w:rPr>
        <w:t>sale</w:t>
      </w:r>
      <w:r w:rsidR="006A070E" w:rsidRPr="00626A1E">
        <w:rPr>
          <w:color w:val="auto"/>
        </w:rPr>
        <w:t xml:space="preserve"> </w:t>
      </w:r>
      <w:r w:rsidRPr="00626A1E">
        <w:rPr>
          <w:color w:val="auto"/>
        </w:rPr>
        <w:t>dal 13,5% al 14% per i tamponi molecolari e dal 17,8% al 18,1% per gli antigenici rapidi (</w:t>
      </w:r>
      <w:r w:rsidRPr="00626A1E">
        <w:rPr>
          <w:color w:val="auto"/>
          <w:highlight w:val="yellow"/>
        </w:rPr>
        <w:t>figura 5</w:t>
      </w:r>
      <w:r w:rsidRPr="00626A1E">
        <w:rPr>
          <w:color w:val="auto"/>
        </w:rPr>
        <w:t>).</w:t>
      </w:r>
    </w:p>
    <w:p w14:paraId="1613D22C" w14:textId="77777777" w:rsidR="00186681" w:rsidRPr="004F372D" w:rsidRDefault="00053240" w:rsidP="00053240">
      <w:pPr>
        <w:jc w:val="both"/>
        <w:rPr>
          <w:color w:val="FF0000"/>
        </w:rPr>
      </w:pPr>
      <w:r w:rsidRPr="00626A1E">
        <w:rPr>
          <w:b/>
          <w:color w:val="auto"/>
        </w:rPr>
        <w:lastRenderedPageBreak/>
        <w:t>Ospedalizzazioni</w:t>
      </w:r>
      <w:r w:rsidRPr="00626A1E">
        <w:rPr>
          <w:color w:val="auto"/>
        </w:rPr>
        <w:t xml:space="preserve">. </w:t>
      </w:r>
      <w:bookmarkStart w:id="3" w:name="_Hlk115867154"/>
      <w:r w:rsidR="004E49F5" w:rsidRPr="00626A1E">
        <w:rPr>
          <w:color w:val="auto"/>
        </w:rPr>
        <w:t xml:space="preserve">«Sul fronte degli ospedali – afferma Marco Mosti, Direttore Operativo della Fondazione GIMBE – </w:t>
      </w:r>
      <w:r w:rsidR="00497B80" w:rsidRPr="00626A1E">
        <w:rPr>
          <w:color w:val="auto"/>
        </w:rPr>
        <w:t>salgono i ricoveri sia nel</w:t>
      </w:r>
      <w:r w:rsidRPr="00626A1E">
        <w:rPr>
          <w:color w:val="auto"/>
        </w:rPr>
        <w:t>le terapie intensive (</w:t>
      </w:r>
      <w:r w:rsidR="00E610F4" w:rsidRPr="00626A1E">
        <w:rPr>
          <w:color w:val="auto"/>
        </w:rPr>
        <w:t>+</w:t>
      </w:r>
      <w:r w:rsidR="00626A1E" w:rsidRPr="00626A1E">
        <w:rPr>
          <w:color w:val="auto"/>
        </w:rPr>
        <w:t>4,7</w:t>
      </w:r>
      <w:r w:rsidR="00E610F4" w:rsidRPr="00626A1E">
        <w:rPr>
          <w:color w:val="auto"/>
        </w:rPr>
        <w:t>%)</w:t>
      </w:r>
      <w:r w:rsidR="00546FCB" w:rsidRPr="00626A1E">
        <w:rPr>
          <w:color w:val="auto"/>
        </w:rPr>
        <w:t xml:space="preserve">, </w:t>
      </w:r>
      <w:r w:rsidR="00497B80" w:rsidRPr="00626A1E">
        <w:rPr>
          <w:color w:val="auto"/>
        </w:rPr>
        <w:t xml:space="preserve">sia </w:t>
      </w:r>
      <w:r w:rsidRPr="00626A1E">
        <w:rPr>
          <w:color w:val="auto"/>
        </w:rPr>
        <w:t>in area medica</w:t>
      </w:r>
      <w:r w:rsidRPr="00626A1E" w:rsidDel="004A178B">
        <w:rPr>
          <w:color w:val="auto"/>
        </w:rPr>
        <w:t xml:space="preserve"> </w:t>
      </w:r>
      <w:r w:rsidRPr="00626A1E">
        <w:rPr>
          <w:color w:val="auto"/>
        </w:rPr>
        <w:t>(</w:t>
      </w:r>
      <w:r w:rsidR="00497B80" w:rsidRPr="00626A1E">
        <w:rPr>
          <w:color w:val="auto"/>
        </w:rPr>
        <w:t>+</w:t>
      </w:r>
      <w:r w:rsidR="00626A1E" w:rsidRPr="00626A1E">
        <w:rPr>
          <w:color w:val="auto"/>
        </w:rPr>
        <w:t>9</w:t>
      </w:r>
      <w:r w:rsidRPr="00626A1E">
        <w:rPr>
          <w:color w:val="auto"/>
        </w:rPr>
        <w:t>%)</w:t>
      </w:r>
      <w:r w:rsidR="004E49F5" w:rsidRPr="00626A1E">
        <w:rPr>
          <w:color w:val="auto"/>
        </w:rPr>
        <w:t>»</w:t>
      </w:r>
      <w:r w:rsidRPr="00626A1E">
        <w:rPr>
          <w:color w:val="auto"/>
        </w:rPr>
        <w:t xml:space="preserve">. </w:t>
      </w:r>
      <w:bookmarkEnd w:id="3"/>
      <w:r w:rsidRPr="00626A1E">
        <w:rPr>
          <w:color w:val="auto"/>
        </w:rPr>
        <w:t xml:space="preserve">In termini assoluti, i posti letto COVID occupati in area critica, dopo aver raggiunto il </w:t>
      </w:r>
      <w:r w:rsidR="00E610F4" w:rsidRPr="00626A1E">
        <w:rPr>
          <w:color w:val="auto"/>
        </w:rPr>
        <w:t>minimo</w:t>
      </w:r>
      <w:r w:rsidRPr="00626A1E">
        <w:rPr>
          <w:color w:val="auto"/>
        </w:rPr>
        <w:t xml:space="preserve"> di </w:t>
      </w:r>
      <w:r w:rsidR="00E610F4" w:rsidRPr="00626A1E">
        <w:rPr>
          <w:color w:val="auto"/>
        </w:rPr>
        <w:t>203</w:t>
      </w:r>
      <w:r w:rsidRPr="00626A1E">
        <w:rPr>
          <w:color w:val="auto"/>
        </w:rPr>
        <w:t xml:space="preserve"> il </w:t>
      </w:r>
      <w:r w:rsidR="00E610F4" w:rsidRPr="00626A1E">
        <w:rPr>
          <w:color w:val="auto"/>
        </w:rPr>
        <w:t>10 novembre</w:t>
      </w:r>
      <w:r w:rsidR="000E509B" w:rsidRPr="00626A1E">
        <w:rPr>
          <w:color w:val="auto"/>
        </w:rPr>
        <w:t>,</w:t>
      </w:r>
      <w:r w:rsidRPr="00626A1E">
        <w:rPr>
          <w:color w:val="auto"/>
        </w:rPr>
        <w:t xml:space="preserve"> sono </w:t>
      </w:r>
      <w:r w:rsidR="00E610F4" w:rsidRPr="00626A1E">
        <w:rPr>
          <w:color w:val="auto"/>
        </w:rPr>
        <w:t xml:space="preserve">saliti </w:t>
      </w:r>
      <w:r w:rsidRPr="00626A1E">
        <w:rPr>
          <w:color w:val="auto"/>
        </w:rPr>
        <w:t xml:space="preserve">a </w:t>
      </w:r>
      <w:r w:rsidR="00626A1E" w:rsidRPr="00626A1E">
        <w:rPr>
          <w:color w:val="auto"/>
        </w:rPr>
        <w:t>335</w:t>
      </w:r>
      <w:r w:rsidRPr="00626A1E">
        <w:rPr>
          <w:color w:val="auto"/>
        </w:rPr>
        <w:t xml:space="preserve"> </w:t>
      </w:r>
      <w:r w:rsidR="00626A1E" w:rsidRPr="00626A1E">
        <w:rPr>
          <w:color w:val="auto"/>
        </w:rPr>
        <w:t>l’8</w:t>
      </w:r>
      <w:r w:rsidR="00096BD0" w:rsidRPr="00626A1E">
        <w:rPr>
          <w:color w:val="auto"/>
        </w:rPr>
        <w:t xml:space="preserve"> </w:t>
      </w:r>
      <w:r w:rsidR="00EB76DA" w:rsidRPr="00626A1E">
        <w:rPr>
          <w:color w:val="auto"/>
        </w:rPr>
        <w:t>dicembre</w:t>
      </w:r>
      <w:r w:rsidRPr="00626A1E">
        <w:rPr>
          <w:color w:val="auto"/>
        </w:rPr>
        <w:t xml:space="preserve">; in area medica, dopo aver raggiunto il </w:t>
      </w:r>
      <w:r w:rsidR="00E610F4" w:rsidRPr="00626A1E">
        <w:rPr>
          <w:color w:val="auto"/>
        </w:rPr>
        <w:t>minimo</w:t>
      </w:r>
      <w:r w:rsidRPr="00626A1E">
        <w:rPr>
          <w:color w:val="auto"/>
        </w:rPr>
        <w:t xml:space="preserve"> </w:t>
      </w:r>
      <w:r w:rsidR="00301185" w:rsidRPr="00626A1E">
        <w:rPr>
          <w:color w:val="auto"/>
        </w:rPr>
        <w:t>di</w:t>
      </w:r>
      <w:r w:rsidRPr="00626A1E">
        <w:rPr>
          <w:color w:val="auto"/>
        </w:rPr>
        <w:t xml:space="preserve"> </w:t>
      </w:r>
      <w:r w:rsidR="00E610F4" w:rsidRPr="00626A1E">
        <w:rPr>
          <w:color w:val="auto"/>
        </w:rPr>
        <w:t>6.347 l’11 novembre</w:t>
      </w:r>
      <w:r w:rsidR="000E509B" w:rsidRPr="00626A1E">
        <w:rPr>
          <w:color w:val="auto"/>
        </w:rPr>
        <w:t>,</w:t>
      </w:r>
      <w:r w:rsidR="00301185" w:rsidRPr="00626A1E">
        <w:rPr>
          <w:color w:val="auto"/>
        </w:rPr>
        <w:t xml:space="preserve"> </w:t>
      </w:r>
      <w:r w:rsidR="00627F5D" w:rsidRPr="00626A1E">
        <w:rPr>
          <w:color w:val="auto"/>
        </w:rPr>
        <w:t>hanno raggiunto</w:t>
      </w:r>
      <w:r w:rsidR="00301185" w:rsidRPr="00626A1E">
        <w:rPr>
          <w:color w:val="auto"/>
        </w:rPr>
        <w:t xml:space="preserve"> quota </w:t>
      </w:r>
      <w:r w:rsidR="00626A1E" w:rsidRPr="00626A1E">
        <w:rPr>
          <w:color w:val="auto"/>
        </w:rPr>
        <w:t>9.215</w:t>
      </w:r>
      <w:r w:rsidRPr="00626A1E">
        <w:rPr>
          <w:color w:val="auto"/>
        </w:rPr>
        <w:t xml:space="preserve"> </w:t>
      </w:r>
      <w:r w:rsidR="00626A1E" w:rsidRPr="00626A1E">
        <w:rPr>
          <w:color w:val="auto"/>
        </w:rPr>
        <w:t>l’8</w:t>
      </w:r>
      <w:r w:rsidR="00EB76DA" w:rsidRPr="00626A1E">
        <w:rPr>
          <w:color w:val="auto"/>
        </w:rPr>
        <w:t xml:space="preserve"> dicembre</w:t>
      </w:r>
      <w:r w:rsidRPr="00626A1E">
        <w:rPr>
          <w:color w:val="auto"/>
        </w:rPr>
        <w:t xml:space="preserve"> (</w:t>
      </w:r>
      <w:r w:rsidRPr="00626A1E">
        <w:rPr>
          <w:color w:val="auto"/>
          <w:highlight w:val="yellow"/>
        </w:rPr>
        <w:t>figura</w:t>
      </w:r>
      <w:r w:rsidR="006B64AD" w:rsidRPr="00626A1E">
        <w:rPr>
          <w:color w:val="auto"/>
          <w:highlight w:val="yellow"/>
        </w:rPr>
        <w:t xml:space="preserve"> 6</w:t>
      </w:r>
      <w:r w:rsidRPr="00626A1E">
        <w:rPr>
          <w:color w:val="auto"/>
        </w:rPr>
        <w:t>)</w:t>
      </w:r>
      <w:bookmarkEnd w:id="2"/>
      <w:r w:rsidRPr="00626A1E">
        <w:rPr>
          <w:color w:val="auto"/>
        </w:rPr>
        <w:t xml:space="preserve">. </w:t>
      </w:r>
      <w:r w:rsidR="003352D2" w:rsidRPr="00626A1E">
        <w:rPr>
          <w:color w:val="auto"/>
        </w:rPr>
        <w:t>Al</w:t>
      </w:r>
      <w:r w:rsidR="00842244" w:rsidRPr="00626A1E">
        <w:rPr>
          <w:color w:val="auto"/>
        </w:rPr>
        <w:t>l’8</w:t>
      </w:r>
      <w:r w:rsidR="003352D2" w:rsidRPr="00626A1E">
        <w:rPr>
          <w:color w:val="auto"/>
        </w:rPr>
        <w:t xml:space="preserve"> dicembre il tasso nazionale di occupazione da parte di pazienti </w:t>
      </w:r>
      <w:r w:rsidR="003352D2" w:rsidRPr="00842244">
        <w:rPr>
          <w:color w:val="auto"/>
        </w:rPr>
        <w:t>COVID è del 1</w:t>
      </w:r>
      <w:r w:rsidR="00842244" w:rsidRPr="00842244">
        <w:rPr>
          <w:color w:val="auto"/>
        </w:rPr>
        <w:t>4</w:t>
      </w:r>
      <w:r w:rsidR="003352D2" w:rsidRPr="00842244">
        <w:rPr>
          <w:color w:val="auto"/>
        </w:rPr>
        <w:t>,</w:t>
      </w:r>
      <w:r w:rsidR="00842244" w:rsidRPr="00842244">
        <w:rPr>
          <w:color w:val="auto"/>
        </w:rPr>
        <w:t>5</w:t>
      </w:r>
      <w:r w:rsidR="003352D2" w:rsidRPr="00842244">
        <w:rPr>
          <w:color w:val="auto"/>
        </w:rPr>
        <w:t xml:space="preserve">% in area </w:t>
      </w:r>
      <w:r w:rsidR="003352D2" w:rsidRPr="00231857">
        <w:rPr>
          <w:color w:val="auto"/>
        </w:rPr>
        <w:t>medica (dal 5</w:t>
      </w:r>
      <w:r w:rsidR="00842244" w:rsidRPr="00231857">
        <w:rPr>
          <w:color w:val="auto"/>
        </w:rPr>
        <w:t>,1</w:t>
      </w:r>
      <w:r w:rsidR="003352D2" w:rsidRPr="00231857">
        <w:rPr>
          <w:color w:val="auto"/>
        </w:rPr>
        <w:t>% del</w:t>
      </w:r>
      <w:r w:rsidR="00842244" w:rsidRPr="00231857">
        <w:rPr>
          <w:color w:val="auto"/>
        </w:rPr>
        <w:t xml:space="preserve"> Molise</w:t>
      </w:r>
      <w:r w:rsidR="003352D2" w:rsidRPr="00231857">
        <w:rPr>
          <w:color w:val="auto"/>
        </w:rPr>
        <w:t xml:space="preserve"> al 3</w:t>
      </w:r>
      <w:r w:rsidR="00842244" w:rsidRPr="00231857">
        <w:rPr>
          <w:color w:val="auto"/>
        </w:rPr>
        <w:t>3</w:t>
      </w:r>
      <w:r w:rsidR="003352D2" w:rsidRPr="00231857">
        <w:rPr>
          <w:color w:val="auto"/>
        </w:rPr>
        <w:t>,</w:t>
      </w:r>
      <w:r w:rsidR="00842244" w:rsidRPr="00231857">
        <w:rPr>
          <w:color w:val="auto"/>
        </w:rPr>
        <w:t>2</w:t>
      </w:r>
      <w:r w:rsidR="003352D2" w:rsidRPr="00231857">
        <w:rPr>
          <w:color w:val="auto"/>
        </w:rPr>
        <w:t>% dell</w:t>
      </w:r>
      <w:r w:rsidR="00096BD0" w:rsidRPr="00231857">
        <w:rPr>
          <w:color w:val="auto"/>
        </w:rPr>
        <w:t>’</w:t>
      </w:r>
      <w:r w:rsidR="003352D2" w:rsidRPr="00231857">
        <w:rPr>
          <w:color w:val="auto"/>
        </w:rPr>
        <w:t>Umbria) e del 3,</w:t>
      </w:r>
      <w:r w:rsidR="00842244" w:rsidRPr="00231857">
        <w:rPr>
          <w:color w:val="auto"/>
        </w:rPr>
        <w:t>4</w:t>
      </w:r>
      <w:r w:rsidR="003352D2" w:rsidRPr="00231857">
        <w:rPr>
          <w:color w:val="auto"/>
        </w:rPr>
        <w:t>% in area critica (</w:t>
      </w:r>
      <w:r w:rsidR="00096BD0" w:rsidRPr="00231857">
        <w:rPr>
          <w:color w:val="auto"/>
        </w:rPr>
        <w:t>dall</w:t>
      </w:r>
      <w:r w:rsidR="00842244" w:rsidRPr="00231857">
        <w:rPr>
          <w:color w:val="auto"/>
        </w:rPr>
        <w:t xml:space="preserve">o 0% di Molise e Provincia Autonoma di Trento </w:t>
      </w:r>
      <w:r w:rsidR="003352D2" w:rsidRPr="00231857">
        <w:rPr>
          <w:color w:val="auto"/>
        </w:rPr>
        <w:t xml:space="preserve">al </w:t>
      </w:r>
      <w:r w:rsidR="00842244" w:rsidRPr="00231857">
        <w:rPr>
          <w:color w:val="auto"/>
        </w:rPr>
        <w:t>7</w:t>
      </w:r>
      <w:r w:rsidR="003352D2" w:rsidRPr="00231857">
        <w:rPr>
          <w:color w:val="auto"/>
        </w:rPr>
        <w:t>,</w:t>
      </w:r>
      <w:r w:rsidR="00842244" w:rsidRPr="00231857">
        <w:rPr>
          <w:color w:val="auto"/>
        </w:rPr>
        <w:t>1</w:t>
      </w:r>
      <w:r w:rsidR="003352D2" w:rsidRPr="00231857">
        <w:rPr>
          <w:color w:val="auto"/>
        </w:rPr>
        <w:t>% dell</w:t>
      </w:r>
      <w:r w:rsidR="00842244" w:rsidRPr="00231857">
        <w:rPr>
          <w:color w:val="auto"/>
        </w:rPr>
        <w:t>a Liguria</w:t>
      </w:r>
      <w:r w:rsidR="003352D2" w:rsidRPr="00231857">
        <w:rPr>
          <w:color w:val="auto"/>
        </w:rPr>
        <w:t xml:space="preserve">) </w:t>
      </w:r>
      <w:r w:rsidR="0027781E" w:rsidRPr="00231857">
        <w:rPr>
          <w:color w:val="auto"/>
        </w:rPr>
        <w:t>(</w:t>
      </w:r>
      <w:r w:rsidR="0027781E" w:rsidRPr="00231857">
        <w:rPr>
          <w:color w:val="auto"/>
          <w:highlight w:val="yellow"/>
        </w:rPr>
        <w:t>figura 7</w:t>
      </w:r>
      <w:r w:rsidR="0027781E" w:rsidRPr="00231857">
        <w:rPr>
          <w:color w:val="auto"/>
        </w:rPr>
        <w:t>).</w:t>
      </w:r>
      <w:r w:rsidRPr="00231857">
        <w:rPr>
          <w:color w:val="auto"/>
        </w:rPr>
        <w:t xml:space="preserve"> </w:t>
      </w:r>
      <w:r w:rsidR="004E49F5" w:rsidRPr="00231857">
        <w:rPr>
          <w:color w:val="auto"/>
        </w:rPr>
        <w:t>«</w:t>
      </w:r>
      <w:r w:rsidR="00231857" w:rsidRPr="00231857">
        <w:rPr>
          <w:color w:val="auto"/>
        </w:rPr>
        <w:t xml:space="preserve">Stabile rispetto alla settimana precedente il numero di </w:t>
      </w:r>
      <w:r w:rsidR="004E49F5" w:rsidRPr="00231857">
        <w:rPr>
          <w:color w:val="auto"/>
        </w:rPr>
        <w:t xml:space="preserve">ingressi giornalieri in terapia intensiva – puntualizza Mosti – con una media mobile a 7 giorni di </w:t>
      </w:r>
      <w:r w:rsidR="00EB76DA" w:rsidRPr="00231857">
        <w:rPr>
          <w:color w:val="auto"/>
        </w:rPr>
        <w:t>4</w:t>
      </w:r>
      <w:r w:rsidR="0031018A" w:rsidRPr="00231857">
        <w:rPr>
          <w:color w:val="auto"/>
        </w:rPr>
        <w:t>0</w:t>
      </w:r>
      <w:r w:rsidR="00231857" w:rsidRPr="00231857">
        <w:rPr>
          <w:color w:val="auto"/>
        </w:rPr>
        <w:t xml:space="preserve"> ingressi/die</w:t>
      </w:r>
      <w:r w:rsidR="004E49F5" w:rsidRPr="00231857">
        <w:rPr>
          <w:color w:val="auto"/>
        </w:rPr>
        <w:t>» (</w:t>
      </w:r>
      <w:r w:rsidR="004E49F5" w:rsidRPr="00231857">
        <w:rPr>
          <w:color w:val="auto"/>
          <w:highlight w:val="yellow"/>
        </w:rPr>
        <w:t>figura 8</w:t>
      </w:r>
      <w:r w:rsidR="004E49F5" w:rsidRPr="00231857">
        <w:rPr>
          <w:color w:val="auto"/>
        </w:rPr>
        <w:t>).</w:t>
      </w:r>
    </w:p>
    <w:p w14:paraId="11729A09" w14:textId="77777777" w:rsidR="004F372D" w:rsidRPr="00231857" w:rsidRDefault="00053240" w:rsidP="004F372D">
      <w:pPr>
        <w:spacing w:line="276" w:lineRule="auto"/>
        <w:jc w:val="both"/>
        <w:rPr>
          <w:color w:val="auto"/>
        </w:rPr>
      </w:pPr>
      <w:r w:rsidRPr="00231857">
        <w:rPr>
          <w:b/>
          <w:color w:val="auto"/>
        </w:rPr>
        <w:t>Decessi.</w:t>
      </w:r>
      <w:r w:rsidRPr="00231857">
        <w:rPr>
          <w:color w:val="auto"/>
        </w:rPr>
        <w:t xml:space="preserve"> </w:t>
      </w:r>
      <w:r w:rsidR="00096BD0" w:rsidRPr="00231857">
        <w:rPr>
          <w:color w:val="auto"/>
        </w:rPr>
        <w:t xml:space="preserve">In ulteriore aumento </w:t>
      </w:r>
      <w:r w:rsidR="00BD5B00" w:rsidRPr="00231857">
        <w:rPr>
          <w:color w:val="auto"/>
        </w:rPr>
        <w:t xml:space="preserve">i </w:t>
      </w:r>
      <w:r w:rsidRPr="00231857">
        <w:rPr>
          <w:color w:val="auto"/>
        </w:rPr>
        <w:t xml:space="preserve">decessi: </w:t>
      </w:r>
      <w:r w:rsidR="00231857" w:rsidRPr="00231857">
        <w:rPr>
          <w:color w:val="auto"/>
        </w:rPr>
        <w:t>686</w:t>
      </w:r>
      <w:r w:rsidRPr="00231857">
        <w:rPr>
          <w:color w:val="auto"/>
        </w:rPr>
        <w:t xml:space="preserve"> </w:t>
      </w:r>
      <w:r w:rsidR="001773CB" w:rsidRPr="00231857">
        <w:rPr>
          <w:color w:val="auto"/>
        </w:rPr>
        <w:t xml:space="preserve">negli ultimi 7 giorni (di cui </w:t>
      </w:r>
      <w:r w:rsidR="00231857" w:rsidRPr="00231857">
        <w:rPr>
          <w:color w:val="auto"/>
        </w:rPr>
        <w:t>15</w:t>
      </w:r>
      <w:r w:rsidR="00096BD0" w:rsidRPr="00231857">
        <w:rPr>
          <w:color w:val="auto"/>
        </w:rPr>
        <w:t xml:space="preserve"> </w:t>
      </w:r>
      <w:r w:rsidRPr="00231857">
        <w:rPr>
          <w:color w:val="auto"/>
        </w:rPr>
        <w:t xml:space="preserve">riferiti a periodi precedenti), con una media di </w:t>
      </w:r>
      <w:r w:rsidR="00EB76DA" w:rsidRPr="00231857">
        <w:rPr>
          <w:color w:val="auto"/>
        </w:rPr>
        <w:t>9</w:t>
      </w:r>
      <w:r w:rsidR="00231857" w:rsidRPr="00231857">
        <w:rPr>
          <w:color w:val="auto"/>
        </w:rPr>
        <w:t>8</w:t>
      </w:r>
      <w:r w:rsidRPr="00231857">
        <w:rPr>
          <w:color w:val="auto"/>
        </w:rPr>
        <w:t xml:space="preserve"> al giorno rispetto </w:t>
      </w:r>
      <w:r w:rsidR="00231857" w:rsidRPr="00231857">
        <w:rPr>
          <w:color w:val="auto"/>
        </w:rPr>
        <w:t>ai 91</w:t>
      </w:r>
      <w:r w:rsidRPr="00231857">
        <w:rPr>
          <w:color w:val="auto"/>
        </w:rPr>
        <w:t xml:space="preserve"> della settimana precedente.</w:t>
      </w:r>
      <w:r w:rsidR="00D648B7" w:rsidRPr="00231857">
        <w:rPr>
          <w:color w:val="auto"/>
        </w:rPr>
        <w:t xml:space="preserve"> </w:t>
      </w:r>
    </w:p>
    <w:p w14:paraId="748BF9A6" w14:textId="77777777" w:rsidR="00DD6B88" w:rsidRPr="00CF5B4E" w:rsidRDefault="00DD6B88" w:rsidP="00053240">
      <w:pPr>
        <w:spacing w:line="276" w:lineRule="auto"/>
        <w:jc w:val="both"/>
        <w:rPr>
          <w:b/>
          <w:color w:val="auto"/>
        </w:rPr>
      </w:pPr>
      <w:r w:rsidRPr="00CF5B4E">
        <w:rPr>
          <w:b/>
          <w:color w:val="auto"/>
        </w:rPr>
        <w:t>MONITORAGGIO CAMPAGNA VACCINALE</w:t>
      </w:r>
    </w:p>
    <w:p w14:paraId="38F53FDA" w14:textId="474429A6" w:rsidR="004F372D" w:rsidRPr="004F372D" w:rsidRDefault="00842244" w:rsidP="004F372D">
      <w:pPr>
        <w:spacing w:line="276" w:lineRule="auto"/>
        <w:jc w:val="both"/>
        <w:rPr>
          <w:color w:val="auto"/>
        </w:rPr>
      </w:pPr>
      <w:r w:rsidRPr="00842244">
        <w:rPr>
          <w:b/>
          <w:color w:val="auto"/>
        </w:rPr>
        <w:t>Vaccini: nuovi vaccinati.</w:t>
      </w:r>
      <w:r w:rsidRPr="00842244">
        <w:rPr>
          <w:color w:val="auto"/>
        </w:rPr>
        <w:t xml:space="preserve"> Nella settimana 2-8 dicembre </w:t>
      </w:r>
      <w:r w:rsidR="00BF16D0">
        <w:rPr>
          <w:color w:val="auto"/>
        </w:rPr>
        <w:t>continuano a calare i</w:t>
      </w:r>
      <w:r w:rsidR="00E11E9D">
        <w:rPr>
          <w:color w:val="auto"/>
        </w:rPr>
        <w:t xml:space="preserve"> </w:t>
      </w:r>
      <w:r w:rsidRPr="00842244">
        <w:rPr>
          <w:color w:val="auto"/>
        </w:rPr>
        <w:t>nuovi vaccinati: 900 rispetto ai 1.158 della settimana precedente (-22,3%)</w:t>
      </w:r>
      <w:r w:rsidR="00841840">
        <w:rPr>
          <w:color w:val="auto"/>
        </w:rPr>
        <w:t xml:space="preserve">. </w:t>
      </w:r>
      <w:r w:rsidR="00841840" w:rsidRPr="00231857">
        <w:rPr>
          <w:color w:val="auto"/>
        </w:rPr>
        <w:t>«</w:t>
      </w:r>
      <w:r w:rsidR="00841840">
        <w:rPr>
          <w:color w:val="auto"/>
        </w:rPr>
        <w:t xml:space="preserve">Nell’ultima settimana il numero di nuovi vaccinati è sceso sotto le mille unità </w:t>
      </w:r>
      <w:r w:rsidR="00841840" w:rsidRPr="00231857">
        <w:rPr>
          <w:color w:val="auto"/>
        </w:rPr>
        <w:t xml:space="preserve">– </w:t>
      </w:r>
      <w:r w:rsidR="00841840">
        <w:rPr>
          <w:color w:val="auto"/>
        </w:rPr>
        <w:t>evidenzia</w:t>
      </w:r>
      <w:r w:rsidR="00841840" w:rsidRPr="00231857">
        <w:rPr>
          <w:color w:val="auto"/>
        </w:rPr>
        <w:t xml:space="preserve"> </w:t>
      </w:r>
      <w:r w:rsidR="00841840">
        <w:rPr>
          <w:color w:val="auto"/>
        </w:rPr>
        <w:t xml:space="preserve">Cartabellotta </w:t>
      </w:r>
      <w:r w:rsidR="00841840" w:rsidRPr="00231857">
        <w:rPr>
          <w:color w:val="auto"/>
        </w:rPr>
        <w:t xml:space="preserve">– </w:t>
      </w:r>
      <w:r w:rsidR="00841840">
        <w:rPr>
          <w:color w:val="auto"/>
        </w:rPr>
        <w:t>un dato così basso non si era mai registrato dall’inizio della campagna vaccinale</w:t>
      </w:r>
      <w:r w:rsidR="00841840" w:rsidRPr="00231857">
        <w:rPr>
          <w:color w:val="auto"/>
        </w:rPr>
        <w:t>»</w:t>
      </w:r>
      <w:r w:rsidRPr="00842244">
        <w:rPr>
          <w:color w:val="auto"/>
        </w:rPr>
        <w:t>. Di questi il 10,4% è rappresentato dalla fascia 5-11</w:t>
      </w:r>
      <w:r w:rsidR="002A5A1F">
        <w:rPr>
          <w:color w:val="auto"/>
        </w:rPr>
        <w:t xml:space="preserve"> anni</w:t>
      </w:r>
      <w:r w:rsidRPr="00842244">
        <w:rPr>
          <w:color w:val="auto"/>
        </w:rPr>
        <w:t>: 94, con una riduzione del 55,9% rispetto alla settimana precedente. Cala tra gli over 50, più a rischio di malattia grave, il numero di nuovi vaccinati che si attesta a quota 343 (-20,4% rispetto alla settimana precedente) (</w:t>
      </w:r>
      <w:r w:rsidRPr="00842244">
        <w:rPr>
          <w:color w:val="auto"/>
          <w:highlight w:val="yellow"/>
        </w:rPr>
        <w:t>figura 9</w:t>
      </w:r>
      <w:r w:rsidRPr="00842244">
        <w:rPr>
          <w:color w:val="auto"/>
        </w:rPr>
        <w:t>).</w:t>
      </w:r>
    </w:p>
    <w:p w14:paraId="339F736D" w14:textId="77777777" w:rsidR="00E11E9D" w:rsidRPr="00E11E9D" w:rsidRDefault="00E11E9D" w:rsidP="00E11E9D">
      <w:pPr>
        <w:spacing w:after="0" w:line="276" w:lineRule="auto"/>
        <w:jc w:val="both"/>
        <w:rPr>
          <w:color w:val="auto"/>
        </w:rPr>
      </w:pPr>
      <w:r w:rsidRPr="00E11E9D">
        <w:rPr>
          <w:b/>
          <w:color w:val="auto"/>
        </w:rPr>
        <w:t>Vaccini: persone non vaccinate.</w:t>
      </w:r>
      <w:r w:rsidRPr="00E11E9D">
        <w:rPr>
          <w:color w:val="auto"/>
        </w:rPr>
        <w:t xml:space="preserve"> Al 9 dicembre (aggiornamento ore 06.20) sono 6,79 milioni le persone di età superiore a 5 anni che non hanno ricevuto nemmeno una dose di vaccino (</w:t>
      </w:r>
      <w:r w:rsidRPr="00E11E9D">
        <w:rPr>
          <w:color w:val="auto"/>
          <w:highlight w:val="yellow"/>
        </w:rPr>
        <w:t>figura 10</w:t>
      </w:r>
      <w:r w:rsidRPr="00E11E9D">
        <w:rPr>
          <w:color w:val="auto"/>
        </w:rPr>
        <w:t xml:space="preserve">), di cui: </w:t>
      </w:r>
    </w:p>
    <w:p w14:paraId="071BDF4A" w14:textId="77777777" w:rsidR="00E11E9D" w:rsidRPr="00E11E9D" w:rsidRDefault="00E11E9D" w:rsidP="00E11E9D">
      <w:pPr>
        <w:pStyle w:val="Paragrafoelenco"/>
        <w:numPr>
          <w:ilvl w:val="0"/>
          <w:numId w:val="46"/>
        </w:numPr>
        <w:spacing w:after="0" w:line="276" w:lineRule="auto"/>
        <w:jc w:val="both"/>
        <w:rPr>
          <w:color w:val="auto"/>
        </w:rPr>
      </w:pPr>
      <w:r w:rsidRPr="00E11E9D">
        <w:rPr>
          <w:color w:val="auto"/>
        </w:rPr>
        <w:t>6,1 milioni attualmente vaccinabili, pari al 10,6% della platea (dall’8,1% della Puglia al 14,1% della Valle D</w:t>
      </w:r>
      <w:r w:rsidR="002A5A1F">
        <w:rPr>
          <w:color w:val="auto"/>
        </w:rPr>
        <w:t>’</w:t>
      </w:r>
      <w:r w:rsidRPr="00E11E9D">
        <w:rPr>
          <w:color w:val="auto"/>
        </w:rPr>
        <w:t>Aosta)</w:t>
      </w:r>
    </w:p>
    <w:p w14:paraId="5351C052" w14:textId="77777777" w:rsidR="004F372D" w:rsidRPr="00E11E9D" w:rsidRDefault="00E11E9D" w:rsidP="00E11E9D">
      <w:pPr>
        <w:pStyle w:val="Paragrafoelenco"/>
        <w:numPr>
          <w:ilvl w:val="0"/>
          <w:numId w:val="46"/>
        </w:numPr>
        <w:spacing w:line="276" w:lineRule="auto"/>
        <w:jc w:val="both"/>
        <w:rPr>
          <w:color w:val="auto"/>
        </w:rPr>
      </w:pPr>
      <w:r w:rsidRPr="00E11E9D">
        <w:rPr>
          <w:color w:val="auto"/>
        </w:rPr>
        <w:t>0,69 milioni temporaneamente protette in quanto guarite da COVID-19 da meno di 180 giorni, pari a</w:t>
      </w:r>
      <w:r w:rsidR="002A5A1F">
        <w:rPr>
          <w:color w:val="auto"/>
        </w:rPr>
        <w:t>ll’</w:t>
      </w:r>
      <w:r w:rsidRPr="00E11E9D">
        <w:rPr>
          <w:color w:val="auto"/>
        </w:rPr>
        <w:t>1,2% della platea (dal</w:t>
      </w:r>
      <w:r>
        <w:rPr>
          <w:color w:val="auto"/>
        </w:rPr>
        <w:t>lo</w:t>
      </w:r>
      <w:r w:rsidRPr="00E11E9D">
        <w:rPr>
          <w:color w:val="auto"/>
        </w:rPr>
        <w:t xml:space="preserve"> 0,8% della Valle D</w:t>
      </w:r>
      <w:r w:rsidR="002A5A1F">
        <w:rPr>
          <w:color w:val="auto"/>
        </w:rPr>
        <w:t>’</w:t>
      </w:r>
      <w:r w:rsidRPr="00E11E9D">
        <w:rPr>
          <w:color w:val="auto"/>
        </w:rPr>
        <w:t xml:space="preserve">Aosta al 2,2% del Friuli </w:t>
      </w:r>
      <w:r w:rsidR="002A5A1F" w:rsidRPr="00E11E9D">
        <w:rPr>
          <w:color w:val="auto"/>
        </w:rPr>
        <w:t>Venezia</w:t>
      </w:r>
      <w:r w:rsidR="002A5A1F">
        <w:rPr>
          <w:color w:val="auto"/>
        </w:rPr>
        <w:t>-</w:t>
      </w:r>
      <w:r w:rsidRPr="00E11E9D">
        <w:rPr>
          <w:color w:val="auto"/>
        </w:rPr>
        <w:t>Giulia).</w:t>
      </w:r>
    </w:p>
    <w:p w14:paraId="024BEA9A" w14:textId="77777777" w:rsidR="00F8104B" w:rsidRDefault="00F8104B" w:rsidP="00867BB5">
      <w:pPr>
        <w:spacing w:line="276" w:lineRule="auto"/>
        <w:jc w:val="both"/>
        <w:rPr>
          <w:color w:val="auto"/>
        </w:rPr>
      </w:pPr>
      <w:r w:rsidRPr="00F8104B">
        <w:rPr>
          <w:b/>
          <w:color w:val="auto"/>
        </w:rPr>
        <w:t>Vaccini: terza dose.</w:t>
      </w:r>
      <w:r w:rsidRPr="00F8104B">
        <w:rPr>
          <w:color w:val="auto"/>
        </w:rPr>
        <w:t xml:space="preserve"> Al 9 dicembre (aggiornamento ore 06.20) sono state somministrate 40.383.008 terze dosi con una media mobile a 7 giorni di 2.124 somministrazioni al giorno, in calo rispetto alle 2.753 della settimana precedente. In base alla </w:t>
      </w:r>
      <w:hyperlink r:id="rId8" w:history="1">
        <w:r w:rsidRPr="00F8104B">
          <w:rPr>
            <w:rStyle w:val="Collegamentoipertestuale"/>
            <w:color w:val="auto"/>
          </w:rPr>
          <w:t>platea ufficiale</w:t>
        </w:r>
      </w:hyperlink>
      <w:r w:rsidRPr="00F8104B">
        <w:rPr>
          <w:color w:val="auto"/>
        </w:rPr>
        <w:t xml:space="preserve"> (n. 47.703.593), aggiornata al 20 maggio</w:t>
      </w:r>
      <w:r w:rsidR="00A1200D">
        <w:rPr>
          <w:color w:val="auto"/>
        </w:rPr>
        <w:t>,</w:t>
      </w:r>
      <w:r w:rsidRPr="00F8104B">
        <w:rPr>
          <w:color w:val="auto"/>
        </w:rPr>
        <w:t xml:space="preserve"> il tasso di copertura nazionale per le terze dosi è del</w:t>
      </w:r>
      <w:r>
        <w:rPr>
          <w:color w:val="auto"/>
        </w:rPr>
        <w:t>l’</w:t>
      </w:r>
      <w:r w:rsidRPr="00F8104B">
        <w:rPr>
          <w:color w:val="auto"/>
        </w:rPr>
        <w:t>84</w:t>
      </w:r>
      <w:r>
        <w:rPr>
          <w:color w:val="auto"/>
        </w:rPr>
        <w:t>,7%: dal 78,6% della Sicilia all’</w:t>
      </w:r>
      <w:r w:rsidRPr="00F8104B">
        <w:rPr>
          <w:color w:val="auto"/>
        </w:rPr>
        <w:t xml:space="preserve">88,6% della Lombardia. </w:t>
      </w:r>
      <w:r w:rsidR="00867BB5" w:rsidRPr="00867BB5">
        <w:rPr>
          <w:color w:val="auto"/>
        </w:rPr>
        <w:t>«</w:t>
      </w:r>
      <w:r w:rsidR="00867BB5">
        <w:rPr>
          <w:color w:val="auto"/>
        </w:rPr>
        <w:t xml:space="preserve">Considerato che la platea per la terza dose non viene aggiornata dal 20 maggio </w:t>
      </w:r>
      <w:r w:rsidR="00867BB5" w:rsidRPr="00867BB5">
        <w:rPr>
          <w:color w:val="auto"/>
        </w:rPr>
        <w:t xml:space="preserve">– </w:t>
      </w:r>
      <w:r w:rsidR="00867BB5">
        <w:rPr>
          <w:color w:val="auto"/>
        </w:rPr>
        <w:t>evidenzia</w:t>
      </w:r>
      <w:r w:rsidR="00867BB5" w:rsidRPr="00867BB5">
        <w:rPr>
          <w:color w:val="auto"/>
        </w:rPr>
        <w:t xml:space="preserve"> Cartabellotta – </w:t>
      </w:r>
      <w:r w:rsidR="00867BB5">
        <w:rPr>
          <w:color w:val="auto"/>
        </w:rPr>
        <w:t>il tasso di copertura è sovrastimato in quanto non include né i circa 60</w:t>
      </w:r>
      <w:r w:rsidR="00A1200D">
        <w:rPr>
          <w:color w:val="auto"/>
        </w:rPr>
        <w:t xml:space="preserve"> </w:t>
      </w:r>
      <w:r w:rsidR="00867BB5">
        <w:rPr>
          <w:color w:val="auto"/>
        </w:rPr>
        <w:t>mila nuovi vaccinati dal 21 maggio né circa 2,4 milioni di persone che hanno superato i 120 giorni dal completamento del ciclo primario</w:t>
      </w:r>
      <w:r w:rsidR="00731562">
        <w:rPr>
          <w:color w:val="auto"/>
        </w:rPr>
        <w:t xml:space="preserve"> al netto delle persone che </w:t>
      </w:r>
      <w:r w:rsidR="002A1091">
        <w:rPr>
          <w:color w:val="auto"/>
        </w:rPr>
        <w:t xml:space="preserve">nel frattempo </w:t>
      </w:r>
      <w:r w:rsidR="00731562">
        <w:rPr>
          <w:color w:val="auto"/>
        </w:rPr>
        <w:t>hanno contratto l’infezione</w:t>
      </w:r>
      <w:r w:rsidR="00867BB5" w:rsidRPr="00867BB5">
        <w:rPr>
          <w:color w:val="auto"/>
        </w:rPr>
        <w:t>».</w:t>
      </w:r>
      <w:r w:rsidR="00867BB5">
        <w:rPr>
          <w:color w:val="auto"/>
        </w:rPr>
        <w:t xml:space="preserve"> </w:t>
      </w:r>
      <w:r w:rsidRPr="00F8104B">
        <w:rPr>
          <w:color w:val="auto"/>
        </w:rPr>
        <w:t xml:space="preserve">Sono 7,32 milioni le persone che non hanno ancora ricevuto la dose </w:t>
      </w:r>
      <w:r w:rsidRPr="00F8104B">
        <w:rPr>
          <w:i/>
          <w:color w:val="auto"/>
        </w:rPr>
        <w:t>booster</w:t>
      </w:r>
      <w:r w:rsidRPr="00F8104B">
        <w:rPr>
          <w:color w:val="auto"/>
        </w:rPr>
        <w:t xml:space="preserve"> (</w:t>
      </w:r>
      <w:r w:rsidRPr="00F8104B">
        <w:rPr>
          <w:color w:val="auto"/>
          <w:highlight w:val="yellow"/>
        </w:rPr>
        <w:t>figura 11</w:t>
      </w:r>
      <w:r w:rsidRPr="00F8104B">
        <w:rPr>
          <w:color w:val="auto"/>
        </w:rPr>
        <w:t xml:space="preserve">), di cui: </w:t>
      </w:r>
    </w:p>
    <w:p w14:paraId="3573BD22" w14:textId="77777777" w:rsidR="00F8104B" w:rsidRDefault="00F8104B" w:rsidP="00F8104B">
      <w:pPr>
        <w:pStyle w:val="Paragrafoelenco"/>
        <w:numPr>
          <w:ilvl w:val="0"/>
          <w:numId w:val="46"/>
        </w:numPr>
        <w:spacing w:after="0" w:line="276" w:lineRule="auto"/>
        <w:jc w:val="both"/>
        <w:rPr>
          <w:color w:val="auto"/>
        </w:rPr>
      </w:pPr>
      <w:r w:rsidRPr="00F8104B">
        <w:rPr>
          <w:color w:val="auto"/>
        </w:rPr>
        <w:t>5,71 milioni possono riceverla subito, pari al 12% della platea (dal 7,6% del Pie</w:t>
      </w:r>
      <w:r>
        <w:rPr>
          <w:color w:val="auto"/>
        </w:rPr>
        <w:t>monte al 19,9% della Sicilia);</w:t>
      </w:r>
    </w:p>
    <w:p w14:paraId="342B9B1E" w14:textId="77777777" w:rsidR="004F372D" w:rsidRDefault="00F8104B" w:rsidP="00F8104B">
      <w:pPr>
        <w:pStyle w:val="Paragrafoelenco"/>
        <w:numPr>
          <w:ilvl w:val="0"/>
          <w:numId w:val="46"/>
        </w:numPr>
        <w:spacing w:line="276" w:lineRule="auto"/>
        <w:jc w:val="both"/>
        <w:rPr>
          <w:color w:val="auto"/>
        </w:rPr>
      </w:pPr>
      <w:r w:rsidRPr="00F8104B">
        <w:rPr>
          <w:color w:val="auto"/>
        </w:rPr>
        <w:t>1,61 milioni non possono riceverla nell’immediato in quanto guarite da meno di 120 giorni,</w:t>
      </w:r>
      <w:r>
        <w:rPr>
          <w:color w:val="auto"/>
        </w:rPr>
        <w:t xml:space="preserve"> pari al 3,4% della platea (dall’</w:t>
      </w:r>
      <w:r w:rsidRPr="00F8104B">
        <w:rPr>
          <w:color w:val="auto"/>
        </w:rPr>
        <w:t>1,5% della Sicilia al 5,8% del Veneto).</w:t>
      </w:r>
    </w:p>
    <w:p w14:paraId="07EAAF9C" w14:textId="77777777" w:rsidR="004F372D" w:rsidRPr="004F372D" w:rsidRDefault="00F8104B" w:rsidP="004F372D">
      <w:pPr>
        <w:spacing w:line="276" w:lineRule="auto"/>
        <w:jc w:val="both"/>
        <w:rPr>
          <w:color w:val="auto"/>
        </w:rPr>
      </w:pPr>
      <w:r w:rsidRPr="00F8104B">
        <w:rPr>
          <w:b/>
          <w:color w:val="auto"/>
        </w:rPr>
        <w:t>Vaccini: quarta dose.</w:t>
      </w:r>
      <w:r w:rsidRPr="00F8104B">
        <w:rPr>
          <w:color w:val="auto"/>
        </w:rPr>
        <w:t xml:space="preserve">  </w:t>
      </w:r>
      <w:r>
        <w:rPr>
          <w:color w:val="auto"/>
        </w:rPr>
        <w:t xml:space="preserve">La </w:t>
      </w:r>
      <w:r w:rsidRPr="00F8104B">
        <w:rPr>
          <w:color w:val="auto"/>
        </w:rPr>
        <w:t xml:space="preserve">platea per il secondo richiamo (quarta dose) è di 19,1 milioni di persone: di queste, 12,1 milioni possono riceverlo subito, 1,7 </w:t>
      </w:r>
      <w:r w:rsidR="00D90CBC">
        <w:rPr>
          <w:color w:val="auto"/>
        </w:rPr>
        <w:t xml:space="preserve">milioni </w:t>
      </w:r>
      <w:r w:rsidRPr="00F8104B">
        <w:rPr>
          <w:color w:val="auto"/>
        </w:rPr>
        <w:t>non sono eleggibili nell’immediato in quanto guarite da meno di 120 giorni e 5,3 milioni l’hanno già ricevuto. Al 9 dicembre (aggiornamento ore 06.20) sono state somministrate 5.283.262 quarte dosi, con una media mobile di 19.225 somministrazioni al giorno, in calo rispetto alle 25.171 della scorsa settimana (-23,6%) (</w:t>
      </w:r>
      <w:r w:rsidRPr="00F8104B">
        <w:rPr>
          <w:color w:val="auto"/>
          <w:highlight w:val="yellow"/>
        </w:rPr>
        <w:t>figura 12</w:t>
      </w:r>
      <w:r w:rsidRPr="00F8104B">
        <w:rPr>
          <w:color w:val="auto"/>
        </w:rPr>
        <w:t xml:space="preserve">). In base alla </w:t>
      </w:r>
      <w:hyperlink r:id="rId9" w:history="1">
        <w:r w:rsidRPr="00F8104B">
          <w:rPr>
            <w:rStyle w:val="Collegamentoipertestuale"/>
            <w:color w:val="auto"/>
          </w:rPr>
          <w:t>platea ufficiale</w:t>
        </w:r>
      </w:hyperlink>
      <w:r w:rsidRPr="00F8104B">
        <w:rPr>
          <w:color w:val="auto"/>
        </w:rPr>
        <w:t xml:space="preserve"> (n. 19.119.772 di cui 13.060.462 over 60, 3.990.080 fragili e immunocompromessi, 1.748.256 di personale sanitario e 320.974 </w:t>
      </w:r>
      <w:r w:rsidRPr="00F8104B">
        <w:rPr>
          <w:color w:val="auto"/>
        </w:rPr>
        <w:lastRenderedPageBreak/>
        <w:t>di ospiti delle RSA che non ricadono nelle categorie precedenti), aggiornata al 17 settembre, il tasso di copertura nazionale per le quarte dosi è del 27,6% con nette differenze regionali: dal 12,4% della Calabria al 41,3% del Piemonte (</w:t>
      </w:r>
      <w:r w:rsidRPr="00F8104B">
        <w:rPr>
          <w:color w:val="auto"/>
          <w:highlight w:val="yellow"/>
        </w:rPr>
        <w:t>figura 13</w:t>
      </w:r>
      <w:r w:rsidRPr="00F8104B">
        <w:rPr>
          <w:color w:val="auto"/>
        </w:rPr>
        <w:t>).</w:t>
      </w:r>
    </w:p>
    <w:p w14:paraId="515FA1C1" w14:textId="77777777" w:rsidR="00675E62" w:rsidRPr="00842244" w:rsidRDefault="00B80CBD" w:rsidP="00675E62">
      <w:pPr>
        <w:spacing w:after="120" w:line="276" w:lineRule="auto"/>
        <w:rPr>
          <w:bCs/>
          <w:color w:val="auto"/>
        </w:rPr>
      </w:pPr>
      <w:r w:rsidRPr="00842244">
        <w:rPr>
          <w:b/>
          <w:color w:val="auto"/>
        </w:rPr>
        <w:t>Vaccini: quinta dose</w:t>
      </w:r>
      <w:r w:rsidRPr="00842244">
        <w:rPr>
          <w:bCs/>
          <w:color w:val="auto"/>
        </w:rPr>
        <w:t xml:space="preserve">. </w:t>
      </w:r>
      <w:r w:rsidR="00FC739F" w:rsidRPr="00842244">
        <w:rPr>
          <w:bCs/>
          <w:color w:val="auto"/>
        </w:rPr>
        <w:t>Non è ancora disponibile n</w:t>
      </w:r>
      <w:r w:rsidRPr="00842244">
        <w:rPr>
          <w:bCs/>
          <w:color w:val="auto"/>
        </w:rPr>
        <w:t xml:space="preserve">essun dato ufficiale sulle somministrazioni. </w:t>
      </w:r>
    </w:p>
    <w:p w14:paraId="64700603" w14:textId="77777777" w:rsidR="0065477E" w:rsidRDefault="0065477E" w:rsidP="008030A9">
      <w:pPr>
        <w:spacing w:after="120" w:line="276" w:lineRule="auto"/>
        <w:rPr>
          <w:color w:val="auto"/>
        </w:rPr>
      </w:pPr>
    </w:p>
    <w:p w14:paraId="47E20F95" w14:textId="5A615E6B" w:rsidR="008030A9" w:rsidRPr="006B328D" w:rsidRDefault="008030A9" w:rsidP="008030A9">
      <w:pPr>
        <w:spacing w:after="120" w:line="276" w:lineRule="auto"/>
        <w:rPr>
          <w:rStyle w:val="Hyperlink0"/>
          <w:color w:val="auto"/>
        </w:rPr>
      </w:pPr>
      <w:r w:rsidRPr="006B328D">
        <w:rPr>
          <w:i/>
          <w:iCs/>
          <w:color w:val="auto"/>
        </w:rPr>
        <w:t>Il monitoraggio GIMBE dell</w:t>
      </w:r>
      <w:r w:rsidR="00DD6B88" w:rsidRPr="006B328D">
        <w:rPr>
          <w:i/>
          <w:iCs/>
          <w:color w:val="auto"/>
        </w:rPr>
        <w:t xml:space="preserve">a pandemia </w:t>
      </w:r>
      <w:r w:rsidRPr="006B328D">
        <w:rPr>
          <w:i/>
          <w:iCs/>
          <w:color w:val="auto"/>
        </w:rPr>
        <w:t>COVID-19 è disponibile a:</w:t>
      </w:r>
      <w:r w:rsidRPr="006B328D">
        <w:rPr>
          <w:color w:val="auto"/>
        </w:rPr>
        <w:t xml:space="preserve"> </w:t>
      </w:r>
      <w:hyperlink r:id="rId10" w:history="1">
        <w:r w:rsidRPr="006B328D">
          <w:rPr>
            <w:rStyle w:val="Collegamentoipertestuale"/>
            <w:i/>
            <w:iCs/>
            <w:color w:val="auto"/>
          </w:rPr>
          <w:t>https://coronavirus.gimbe.org</w:t>
        </w:r>
      </w:hyperlink>
      <w:r w:rsidRPr="006B328D">
        <w:rPr>
          <w:i/>
          <w:iCs/>
          <w:color w:val="auto"/>
        </w:rPr>
        <w:t xml:space="preserve"> </w:t>
      </w:r>
    </w:p>
    <w:p w14:paraId="467CA0BE" w14:textId="77777777" w:rsidR="00923333" w:rsidRPr="006B328D" w:rsidRDefault="00CE577D" w:rsidP="00C46A82">
      <w:pPr>
        <w:spacing w:after="120"/>
        <w:rPr>
          <w:rStyle w:val="Hyperlink1"/>
          <w:color w:val="auto"/>
        </w:rPr>
      </w:pPr>
      <w:r w:rsidRPr="006B328D">
        <w:rPr>
          <w:b/>
          <w:bCs/>
          <w:color w:val="auto"/>
        </w:rPr>
        <w:t>CONTATTI</w:t>
      </w:r>
      <w:r w:rsidRPr="006B328D">
        <w:rPr>
          <w:i/>
          <w:iCs/>
          <w:color w:val="auto"/>
        </w:rPr>
        <w:br/>
      </w:r>
      <w:r w:rsidRPr="006B328D">
        <w:rPr>
          <w:b/>
          <w:bCs/>
          <w:color w:val="auto"/>
        </w:rPr>
        <w:t>Fondazione GIMBE</w:t>
      </w:r>
      <w:r w:rsidRPr="006B328D">
        <w:rPr>
          <w:i/>
          <w:iCs/>
          <w:color w:val="auto"/>
          <w:u w:val="single" w:color="0563C1"/>
        </w:rPr>
        <w:br/>
      </w:r>
      <w:r w:rsidRPr="006B328D">
        <w:rPr>
          <w:color w:val="auto"/>
          <w:sz w:val="20"/>
          <w:szCs w:val="20"/>
        </w:rPr>
        <w:t>Via Amendola 2 - 40121 Bologn</w:t>
      </w:r>
      <w:r w:rsidR="00B443E3" w:rsidRPr="006B328D">
        <w:rPr>
          <w:color w:val="auto"/>
          <w:sz w:val="20"/>
          <w:szCs w:val="20"/>
        </w:rPr>
        <w:t>a</w:t>
      </w:r>
      <w:r w:rsidRPr="006B328D">
        <w:rPr>
          <w:color w:val="auto"/>
          <w:sz w:val="20"/>
          <w:szCs w:val="20"/>
        </w:rPr>
        <w:br/>
        <w:t>Tel. 051 5883920 - Fax 051 4075774</w:t>
      </w:r>
      <w:r w:rsidRPr="006B328D">
        <w:rPr>
          <w:color w:val="auto"/>
          <w:sz w:val="20"/>
          <w:szCs w:val="20"/>
        </w:rPr>
        <w:br/>
        <w:t xml:space="preserve">E-mail: </w:t>
      </w:r>
      <w:hyperlink r:id="rId11" w:history="1">
        <w:r w:rsidR="006D1242" w:rsidRPr="006B328D">
          <w:rPr>
            <w:rStyle w:val="Collegamentoipertestuale"/>
            <w:rFonts w:eastAsia="Calibri" w:cs="Calibri"/>
            <w:color w:val="auto"/>
            <w:sz w:val="20"/>
            <w:szCs w:val="20"/>
            <w:u w:color="0563C1"/>
          </w:rPr>
          <w:t>ufficio.stampa@gimbe.org</w:t>
        </w:r>
      </w:hyperlink>
    </w:p>
    <w:p w14:paraId="362F7C28" w14:textId="77777777" w:rsidR="00923333" w:rsidRPr="00CF5B4E" w:rsidRDefault="00923333" w:rsidP="00C46A82">
      <w:pPr>
        <w:spacing w:after="120"/>
        <w:rPr>
          <w:rFonts w:eastAsia="Calibri" w:cs="Calibri"/>
          <w:color w:val="FF0000"/>
          <w:sz w:val="20"/>
          <w:szCs w:val="20"/>
          <w:u w:val="single" w:color="0563C1"/>
        </w:rPr>
      </w:pPr>
    </w:p>
    <w:p w14:paraId="56BAC9EB" w14:textId="77777777" w:rsidR="00AD5E21" w:rsidRPr="00CF5B4E" w:rsidRDefault="001203E4" w:rsidP="00235468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56E12FD6" w14:textId="77777777" w:rsidR="00053240" w:rsidRPr="00EB76DA" w:rsidRDefault="00053240" w:rsidP="00053240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>Figura 1</w:t>
      </w:r>
    </w:p>
    <w:p w14:paraId="17F4FB10" w14:textId="47703E13" w:rsidR="00EB76DA" w:rsidRPr="00CF5B4E" w:rsidRDefault="004F7AA7" w:rsidP="00053240">
      <w:pPr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380A4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51.25pt">
            <v:imagedata r:id="rId12" o:title="Figura_01_20221212"/>
          </v:shape>
        </w:pict>
      </w:r>
    </w:p>
    <w:p w14:paraId="2C5051E1" w14:textId="77777777" w:rsidR="00053240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>Figura 2</w:t>
      </w:r>
    </w:p>
    <w:p w14:paraId="20620001" w14:textId="759B720F" w:rsidR="00351F33" w:rsidRPr="00EB76DA" w:rsidRDefault="004F7AA7" w:rsidP="00053240">
      <w:pPr>
        <w:spacing w:after="0"/>
        <w:jc w:val="center"/>
        <w:rPr>
          <w:b/>
          <w:bCs/>
          <w:noProof/>
          <w:color w:val="05457D"/>
          <w:sz w:val="24"/>
          <w:szCs w:val="24"/>
          <w:u w:color="00457D"/>
        </w:rPr>
      </w:pPr>
      <w:r>
        <w:rPr>
          <w:b/>
          <w:bCs/>
          <w:noProof/>
          <w:color w:val="05457D"/>
          <w:sz w:val="24"/>
          <w:szCs w:val="24"/>
          <w:u w:color="00457D"/>
        </w:rPr>
        <w:pict w14:anchorId="67739D10">
          <v:shape id="_x0000_i1026" type="#_x0000_t75" style="width:453pt;height:251.25pt">
            <v:imagedata r:id="rId13" o:title="Figura_02_20221212"/>
          </v:shape>
        </w:pict>
      </w:r>
    </w:p>
    <w:p w14:paraId="6AA6E2FA" w14:textId="77777777" w:rsidR="00EB76DA" w:rsidRPr="00CF5B4E" w:rsidRDefault="00EB76DA" w:rsidP="009377F9">
      <w:pPr>
        <w:spacing w:after="0" w:line="360" w:lineRule="auto"/>
        <w:jc w:val="center"/>
        <w:rPr>
          <w:color w:val="FF0000"/>
        </w:rPr>
        <w:sectPr w:rsidR="00EB76DA" w:rsidRPr="00CF5B4E" w:rsidSect="0030477C">
          <w:headerReference w:type="default" r:id="rId14"/>
          <w:pgSz w:w="11900" w:h="16840"/>
          <w:pgMar w:top="1134" w:right="1134" w:bottom="1134" w:left="1134" w:header="709" w:footer="709" w:gutter="0"/>
          <w:cols w:space="720"/>
          <w:docGrid w:linePitch="299"/>
        </w:sectPr>
      </w:pPr>
    </w:p>
    <w:p w14:paraId="1F5E8F00" w14:textId="77777777" w:rsidR="00053240" w:rsidRPr="00EB76DA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 xml:space="preserve">Figura </w:t>
      </w:r>
      <w:r w:rsidR="0086698F" w:rsidRPr="00EB76DA">
        <w:rPr>
          <w:b/>
          <w:bCs/>
          <w:color w:val="05457D"/>
          <w:sz w:val="24"/>
          <w:szCs w:val="24"/>
          <w:u w:color="00457D"/>
        </w:rPr>
        <w:t>3</w:t>
      </w:r>
    </w:p>
    <w:p w14:paraId="09A0C859" w14:textId="565F3661" w:rsidR="008525BF" w:rsidRPr="00CF5B4E" w:rsidRDefault="004F7AA7" w:rsidP="00053240">
      <w:pPr>
        <w:spacing w:after="0"/>
        <w:jc w:val="center"/>
        <w:rPr>
          <w:color w:val="FF0000"/>
        </w:rPr>
      </w:pPr>
      <w:r>
        <w:rPr>
          <w:noProof/>
          <w:color w:val="FF0000"/>
        </w:rPr>
        <w:pict w14:anchorId="4E107791">
          <v:shape id="_x0000_i1027" type="#_x0000_t75" style="width:481.5pt;height:235.5pt">
            <v:imagedata r:id="rId15" o:title="Figura_03_20221212"/>
          </v:shape>
        </w:pict>
      </w:r>
    </w:p>
    <w:p w14:paraId="7832AD89" w14:textId="77777777" w:rsidR="00053240" w:rsidRPr="00CF5B4E" w:rsidRDefault="00053240" w:rsidP="00053240">
      <w:pPr>
        <w:spacing w:after="0"/>
        <w:jc w:val="center"/>
        <w:rPr>
          <w:color w:val="FF0000"/>
        </w:rPr>
      </w:pPr>
    </w:p>
    <w:p w14:paraId="4B384B3E" w14:textId="77777777"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49AB67B5" w14:textId="77777777" w:rsidR="00053240" w:rsidRPr="00EB76DA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 xml:space="preserve">Figura </w:t>
      </w:r>
      <w:r w:rsidR="0086698F" w:rsidRPr="00EB76DA">
        <w:rPr>
          <w:b/>
          <w:bCs/>
          <w:color w:val="05457D"/>
          <w:sz w:val="24"/>
          <w:szCs w:val="24"/>
          <w:u w:color="00457D"/>
        </w:rPr>
        <w:t>4</w:t>
      </w:r>
    </w:p>
    <w:p w14:paraId="4FB670F5" w14:textId="6D665BF1" w:rsidR="00EB76DA" w:rsidRPr="00CF5B4E" w:rsidRDefault="004F7AA7" w:rsidP="00053240">
      <w:pPr>
        <w:spacing w:after="0" w:line="276" w:lineRule="auto"/>
        <w:jc w:val="center"/>
        <w:rPr>
          <w:noProof/>
          <w:color w:val="FF0000"/>
        </w:rPr>
      </w:pPr>
      <w:r>
        <w:rPr>
          <w:noProof/>
          <w:color w:val="FF0000"/>
        </w:rPr>
        <w:pict w14:anchorId="71798692">
          <v:shape id="_x0000_i1028" type="#_x0000_t75" style="width:481.5pt;height:267.75pt">
            <v:imagedata r:id="rId16" o:title="Figura_04_20221212"/>
          </v:shape>
        </w:pict>
      </w:r>
    </w:p>
    <w:p w14:paraId="2518378E" w14:textId="77777777" w:rsidR="00053240" w:rsidRPr="00CF5B4E" w:rsidRDefault="00053240" w:rsidP="00053240">
      <w:pPr>
        <w:spacing w:after="0" w:line="276" w:lineRule="auto"/>
        <w:jc w:val="center"/>
        <w:rPr>
          <w:color w:val="FF0000"/>
        </w:rPr>
      </w:pPr>
    </w:p>
    <w:p w14:paraId="2D18002E" w14:textId="77777777"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0CCBA407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7B6066AC" w14:textId="77777777" w:rsidR="00053240" w:rsidRPr="00EB76DA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 xml:space="preserve">Figura </w:t>
      </w:r>
      <w:r w:rsidR="0086698F" w:rsidRPr="00EB76DA">
        <w:rPr>
          <w:b/>
          <w:bCs/>
          <w:color w:val="05457D"/>
          <w:sz w:val="24"/>
          <w:szCs w:val="24"/>
          <w:u w:color="00457D"/>
        </w:rPr>
        <w:t>5</w:t>
      </w:r>
    </w:p>
    <w:p w14:paraId="3C4FD549" w14:textId="06FADF28" w:rsidR="008525BF" w:rsidRPr="00CF5B4E" w:rsidRDefault="004F7AA7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103A1913">
          <v:shape id="_x0000_i1029" type="#_x0000_t75" style="width:481.5pt;height:257.25pt">
            <v:imagedata r:id="rId17" o:title="Figura_05_20221212"/>
          </v:shape>
        </w:pict>
      </w:r>
    </w:p>
    <w:p w14:paraId="5DB634A6" w14:textId="77777777"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8"/>
          <w:szCs w:val="14"/>
          <w:u w:color="00457D"/>
        </w:rPr>
      </w:pPr>
    </w:p>
    <w:p w14:paraId="320EAA0F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</w:p>
    <w:p w14:paraId="779ECE8C" w14:textId="77777777"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2266CD8B" w14:textId="77777777" w:rsidR="00053240" w:rsidRPr="008525BF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t xml:space="preserve">Figura </w:t>
      </w:r>
      <w:r w:rsidR="0086698F" w:rsidRPr="008525BF">
        <w:rPr>
          <w:b/>
          <w:bCs/>
          <w:color w:val="05457D"/>
          <w:sz w:val="24"/>
          <w:szCs w:val="24"/>
          <w:u w:color="00457D"/>
        </w:rPr>
        <w:t>6</w:t>
      </w:r>
    </w:p>
    <w:p w14:paraId="5CE80A90" w14:textId="07E0D5C2" w:rsidR="008525BF" w:rsidRPr="00CF5B4E" w:rsidRDefault="006C1E91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02BC9213">
          <v:shape id="_x0000_i1030" type="#_x0000_t75" style="width:480.75pt;height:240.75pt">
            <v:imagedata r:id="rId18" o:title="Figura_06_20221212"/>
          </v:shape>
        </w:pict>
      </w:r>
    </w:p>
    <w:p w14:paraId="4CEA1193" w14:textId="77777777"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4AB11762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06DAE26C" w14:textId="77777777" w:rsidR="007526C9" w:rsidRPr="003352D2" w:rsidRDefault="007526C9" w:rsidP="007526C9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3352D2">
        <w:rPr>
          <w:b/>
          <w:bCs/>
          <w:color w:val="00457D"/>
          <w:sz w:val="24"/>
          <w:szCs w:val="24"/>
          <w:u w:color="00457D"/>
        </w:rPr>
        <w:lastRenderedPageBreak/>
        <w:t xml:space="preserve">Figura </w:t>
      </w:r>
      <w:r w:rsidR="0086698F" w:rsidRPr="003352D2">
        <w:rPr>
          <w:b/>
          <w:bCs/>
          <w:color w:val="00457D"/>
          <w:sz w:val="24"/>
          <w:szCs w:val="24"/>
          <w:u w:color="00457D"/>
        </w:rPr>
        <w:t>7</w:t>
      </w:r>
    </w:p>
    <w:p w14:paraId="162CF838" w14:textId="19801730" w:rsidR="003352D2" w:rsidRPr="00CF5B4E" w:rsidRDefault="006C1E91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53206B8E">
          <v:shape id="_x0000_i1031" type="#_x0000_t75" style="width:419.25pt;height:390pt">
            <v:imagedata r:id="rId19" o:title="Figura_07_20221212"/>
          </v:shape>
        </w:pict>
      </w:r>
    </w:p>
    <w:p w14:paraId="563B2B8C" w14:textId="77777777" w:rsidR="007526C9" w:rsidRPr="00CF5B4E" w:rsidRDefault="007526C9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37028455" w14:textId="77777777" w:rsidR="00053240" w:rsidRPr="008525BF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t xml:space="preserve">Figura </w:t>
      </w:r>
      <w:r w:rsidR="0086698F" w:rsidRPr="008525BF">
        <w:rPr>
          <w:b/>
          <w:bCs/>
          <w:color w:val="05457D"/>
          <w:sz w:val="24"/>
          <w:szCs w:val="24"/>
          <w:u w:color="00457D"/>
        </w:rPr>
        <w:t>8</w:t>
      </w:r>
    </w:p>
    <w:p w14:paraId="769B8EFC" w14:textId="24679665" w:rsidR="008525BF" w:rsidRPr="00CF5B4E" w:rsidRDefault="006C1E91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7FD71DB0">
          <v:shape id="_x0000_i1032" type="#_x0000_t75" style="width:480.75pt;height:233.25pt">
            <v:imagedata r:id="rId20" o:title="Figura_08_20221212"/>
          </v:shape>
        </w:pict>
      </w:r>
    </w:p>
    <w:p w14:paraId="48C95F25" w14:textId="77777777" w:rsidR="009B084D" w:rsidRDefault="009B084D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12D25B95" w14:textId="77777777" w:rsidR="006F4B6A" w:rsidRDefault="006F4B6A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7053E32F" w14:textId="35016D7E" w:rsidR="00053240" w:rsidRPr="00EF2F16" w:rsidRDefault="00053240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EF2F16">
        <w:rPr>
          <w:b/>
          <w:bCs/>
          <w:color w:val="00457D"/>
          <w:sz w:val="24"/>
          <w:szCs w:val="24"/>
          <w:u w:color="00457D"/>
        </w:rPr>
        <w:lastRenderedPageBreak/>
        <w:t xml:space="preserve">Figura </w:t>
      </w:r>
      <w:r w:rsidR="0086698F" w:rsidRPr="00EF2F16">
        <w:rPr>
          <w:b/>
          <w:bCs/>
          <w:color w:val="00457D"/>
          <w:sz w:val="24"/>
          <w:szCs w:val="24"/>
          <w:u w:color="00457D"/>
        </w:rPr>
        <w:t>9</w:t>
      </w:r>
    </w:p>
    <w:p w14:paraId="5D3F6C9F" w14:textId="057F6349" w:rsidR="00EF2F16" w:rsidRPr="00CF5B4E" w:rsidRDefault="006C1E91" w:rsidP="00053240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  <w:lang w:val="en-US" w:eastAsia="en-US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6D13E4A6">
          <v:shape id="_x0000_i1033" type="#_x0000_t75" style="width:481.5pt;height:306pt">
            <v:imagedata r:id="rId21" o:title="Figura_09_20221212"/>
          </v:shape>
        </w:pict>
      </w:r>
    </w:p>
    <w:p w14:paraId="6536F4FD" w14:textId="77777777"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086176F7" w14:textId="77777777" w:rsidR="00053240" w:rsidRPr="007A75F7" w:rsidRDefault="00053240" w:rsidP="00053240">
      <w:pPr>
        <w:spacing w:after="0" w:line="240" w:lineRule="auto"/>
        <w:jc w:val="center"/>
        <w:rPr>
          <w:b/>
          <w:bCs/>
          <w:noProof/>
          <w:color w:val="00457D"/>
          <w:sz w:val="12"/>
          <w:szCs w:val="12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t>Figura 1</w:t>
      </w:r>
      <w:r w:rsidR="0086698F" w:rsidRPr="007A75F7">
        <w:rPr>
          <w:b/>
          <w:bCs/>
          <w:color w:val="00457D"/>
          <w:sz w:val="24"/>
          <w:szCs w:val="24"/>
          <w:u w:color="00457D"/>
        </w:rPr>
        <w:t>0</w:t>
      </w:r>
    </w:p>
    <w:p w14:paraId="6DFDBA6D" w14:textId="1B160DA7" w:rsidR="00053240" w:rsidRPr="00CF5B4E" w:rsidRDefault="006C1E91" w:rsidP="00053240">
      <w:pPr>
        <w:spacing w:after="0" w:line="240" w:lineRule="auto"/>
        <w:jc w:val="center"/>
        <w:rPr>
          <w:b/>
          <w:bCs/>
          <w:color w:val="FF0000"/>
          <w:sz w:val="12"/>
          <w:szCs w:val="12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3448716C">
          <v:shape id="_x0000_i1034" type="#_x0000_t75" style="width:456pt;height:342pt">
            <v:imagedata r:id="rId22" o:title="Figura_10_20221212"/>
          </v:shape>
        </w:pict>
      </w:r>
    </w:p>
    <w:p w14:paraId="39E5DB83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42230A6E" w14:textId="77777777" w:rsidR="00053240" w:rsidRPr="007A75F7" w:rsidRDefault="00053240" w:rsidP="00053240">
      <w:pPr>
        <w:spacing w:after="0" w:line="240" w:lineRule="auto"/>
        <w:jc w:val="center"/>
        <w:rPr>
          <w:b/>
          <w:bCs/>
          <w:noProof/>
          <w:color w:val="00457D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lastRenderedPageBreak/>
        <w:t>Figura 1</w:t>
      </w:r>
      <w:r w:rsidR="0086698F" w:rsidRPr="007A75F7">
        <w:rPr>
          <w:b/>
          <w:bCs/>
          <w:color w:val="00457D"/>
          <w:sz w:val="24"/>
          <w:szCs w:val="24"/>
          <w:u w:color="00457D"/>
        </w:rPr>
        <w:t>1</w:t>
      </w:r>
    </w:p>
    <w:p w14:paraId="5553EFA2" w14:textId="62D06165" w:rsidR="007A75F7" w:rsidRPr="00CF5B4E" w:rsidRDefault="006C1E91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3A5726D7">
          <v:shape id="_x0000_i1035" type="#_x0000_t75" style="width:462.75pt;height:348.75pt">
            <v:imagedata r:id="rId23" o:title="Figura_11_20221212"/>
          </v:shape>
        </w:pict>
      </w:r>
    </w:p>
    <w:p w14:paraId="101CF33F" w14:textId="77777777" w:rsidR="00255CC7" w:rsidRPr="00CF5B4E" w:rsidRDefault="00255CC7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41AC5FC0" w14:textId="77777777" w:rsidR="00053240" w:rsidRPr="007A75F7" w:rsidRDefault="00053240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t>Figura 1</w:t>
      </w:r>
      <w:r w:rsidR="0086698F" w:rsidRPr="007A75F7">
        <w:rPr>
          <w:b/>
          <w:bCs/>
          <w:color w:val="00457D"/>
          <w:sz w:val="24"/>
          <w:szCs w:val="24"/>
          <w:u w:color="00457D"/>
        </w:rPr>
        <w:t>2</w:t>
      </w:r>
    </w:p>
    <w:p w14:paraId="0CE21482" w14:textId="6BF3D6CC" w:rsidR="007A75F7" w:rsidRPr="00CF5B4E" w:rsidRDefault="004F7AA7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14BAD8A5">
          <v:shape id="_x0000_i1036" type="#_x0000_t75" style="width:454.5pt;height:265.5pt">
            <v:imagedata r:id="rId24" o:title="Figura_12_20221212"/>
          </v:shape>
        </w:pict>
      </w:r>
    </w:p>
    <w:p w14:paraId="583964D7" w14:textId="77777777"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2CDE6CFD" w14:textId="77777777"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6C07FA6D" w14:textId="77777777" w:rsidR="00255CC7" w:rsidRPr="00CF5B4E" w:rsidRDefault="00255CC7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091F239C" w14:textId="77777777" w:rsidR="00053240" w:rsidRPr="007A75F7" w:rsidRDefault="00053240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lastRenderedPageBreak/>
        <w:t>Figura 1</w:t>
      </w:r>
      <w:r w:rsidR="0086698F" w:rsidRPr="007A75F7">
        <w:rPr>
          <w:b/>
          <w:bCs/>
          <w:color w:val="00457D"/>
          <w:sz w:val="24"/>
          <w:szCs w:val="24"/>
          <w:u w:color="00457D"/>
        </w:rPr>
        <w:t>3</w:t>
      </w:r>
    </w:p>
    <w:p w14:paraId="0AA5BC77" w14:textId="6F4636F1" w:rsidR="007A75F7" w:rsidRDefault="004F7AA7" w:rsidP="00053240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309D89C4">
          <v:shape id="_x0000_i1037" type="#_x0000_t75" style="width:481.5pt;height:363pt">
            <v:imagedata r:id="rId25" o:title="Figura_13_20221212"/>
          </v:shape>
        </w:pict>
      </w:r>
    </w:p>
    <w:p w14:paraId="133BDBD4" w14:textId="77777777" w:rsidR="004B677F" w:rsidRPr="00CF5B4E" w:rsidRDefault="00053240" w:rsidP="00255CC7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14:paraId="7A6D0923" w14:textId="77777777"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  <w:sectPr w:rsidR="00053240" w:rsidRPr="00CF5B4E" w:rsidSect="005B4AE1">
          <w:pgSz w:w="11900" w:h="16840"/>
          <w:pgMar w:top="1134" w:right="1134" w:bottom="1418" w:left="1134" w:header="709" w:footer="709" w:gutter="0"/>
          <w:cols w:space="720"/>
        </w:sectPr>
      </w:pPr>
    </w:p>
    <w:p w14:paraId="44047B9A" w14:textId="77777777" w:rsidR="00EF2F16" w:rsidRPr="008525BF" w:rsidRDefault="00EF2F16" w:rsidP="008525BF">
      <w:pPr>
        <w:spacing w:after="60" w:line="276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lastRenderedPageBreak/>
        <w:t xml:space="preserve">Tabella 1. Indicatori regionali: settimana </w:t>
      </w:r>
      <w:r w:rsidR="00F8104B">
        <w:rPr>
          <w:b/>
          <w:bCs/>
          <w:color w:val="05457D"/>
          <w:sz w:val="24"/>
          <w:szCs w:val="24"/>
          <w:u w:color="00457D"/>
        </w:rPr>
        <w:t>2-8</w:t>
      </w:r>
      <w:r w:rsidR="008525BF" w:rsidRPr="008525BF">
        <w:rPr>
          <w:b/>
          <w:bCs/>
          <w:color w:val="05457D"/>
          <w:sz w:val="24"/>
          <w:szCs w:val="24"/>
          <w:u w:color="00457D"/>
        </w:rPr>
        <w:t xml:space="preserve"> dicembre</w:t>
      </w:r>
      <w:r w:rsidRPr="008525BF">
        <w:rPr>
          <w:b/>
          <w:bCs/>
          <w:color w:val="05457D"/>
          <w:sz w:val="24"/>
          <w:szCs w:val="24"/>
          <w:u w:color="00457D"/>
        </w:rPr>
        <w:t xml:space="preserve"> 2022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2268"/>
        <w:gridCol w:w="2268"/>
      </w:tblGrid>
      <w:tr w:rsidR="00BE6FC7" w:rsidRPr="00BE6FC7" w14:paraId="71234075" w14:textId="77777777" w:rsidTr="00BE6FC7">
        <w:trPr>
          <w:trHeight w:val="907"/>
        </w:trPr>
        <w:tc>
          <w:tcPr>
            <w:tcW w:w="198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7B068E65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BE6FC7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Regione</w:t>
            </w:r>
          </w:p>
        </w:tc>
        <w:tc>
          <w:tcPr>
            <w:tcW w:w="1559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4591B586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1"/>
                <w:szCs w:val="21"/>
                <w:bdr w:val="none" w:sz="0" w:space="0" w:color="auto"/>
              </w:rPr>
            </w:pPr>
            <w:r w:rsidRPr="00BE6FC7">
              <w:rPr>
                <w:rFonts w:eastAsia="Times New Roman" w:cs="Calibri"/>
                <w:b/>
                <w:bCs/>
                <w:color w:val="FFFFFF"/>
                <w:sz w:val="21"/>
                <w:szCs w:val="21"/>
                <w:bdr w:val="none" w:sz="0" w:space="0" w:color="auto"/>
              </w:rPr>
              <w:t>Incidenza per 100.000 abitanti</w:t>
            </w:r>
          </w:p>
        </w:tc>
        <w:tc>
          <w:tcPr>
            <w:tcW w:w="1559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01EDA0D6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BE6FC7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 xml:space="preserve">Variazione </w:t>
            </w:r>
            <w:r w:rsidRPr="00BE6FC7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br/>
              <w:t>% nuovi casi</w:t>
            </w:r>
          </w:p>
        </w:tc>
        <w:tc>
          <w:tcPr>
            <w:tcW w:w="2268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143FEC57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BE6FC7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Posti letto in area medica occupati da pazienti COVID−19</w:t>
            </w:r>
          </w:p>
        </w:tc>
        <w:tc>
          <w:tcPr>
            <w:tcW w:w="2268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00457D"/>
            </w:tcBorders>
            <w:shd w:val="clear" w:color="000000" w:fill="00457D"/>
            <w:vAlign w:val="center"/>
            <w:hideMark/>
          </w:tcPr>
          <w:p w14:paraId="735A7ABB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BE6FC7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 xml:space="preserve">Posti letto in terapia intensiva occupati da </w:t>
            </w:r>
            <w:r w:rsidRPr="00BE6FC7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br/>
              <w:t>pazienti COVID−19</w:t>
            </w:r>
          </w:p>
        </w:tc>
      </w:tr>
      <w:tr w:rsidR="00BE6FC7" w:rsidRPr="00BE6FC7" w14:paraId="02C84D56" w14:textId="77777777" w:rsidTr="00BE6FC7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06CB153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BE6FC7">
              <w:rPr>
                <w:rFonts w:eastAsia="Times New Roman" w:cs="Calibri"/>
                <w:bdr w:val="none" w:sz="0" w:space="0" w:color="auto"/>
              </w:rPr>
              <w:t>Abruzzo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4DBC1DA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547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DA8960C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5,1%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79119A2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18,5%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noWrap/>
            <w:vAlign w:val="center"/>
            <w:hideMark/>
          </w:tcPr>
          <w:p w14:paraId="74913C6E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6,1%</w:t>
            </w:r>
          </w:p>
        </w:tc>
      </w:tr>
      <w:tr w:rsidR="00BE6FC7" w:rsidRPr="00BE6FC7" w14:paraId="42F22D41" w14:textId="77777777" w:rsidTr="00BE6FC7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94B9C01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BE6FC7">
              <w:rPr>
                <w:rFonts w:eastAsia="Times New Roman" w:cs="Calibri"/>
                <w:bdr w:val="none" w:sz="0" w:space="0" w:color="auto"/>
              </w:rPr>
              <w:t>Basilicata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4ACC24F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189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2A7296A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20,1%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1ECA3BE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9,9%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noWrap/>
            <w:vAlign w:val="center"/>
            <w:hideMark/>
          </w:tcPr>
          <w:p w14:paraId="7E52A0DD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1,6%</w:t>
            </w:r>
          </w:p>
        </w:tc>
      </w:tr>
      <w:tr w:rsidR="00BE6FC7" w:rsidRPr="00BE6FC7" w14:paraId="4EF351D5" w14:textId="77777777" w:rsidTr="00BE6FC7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FBEF0E6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BE6FC7">
              <w:rPr>
                <w:rFonts w:eastAsia="Times New Roman" w:cs="Calibri"/>
                <w:bdr w:val="none" w:sz="0" w:space="0" w:color="auto"/>
              </w:rPr>
              <w:t>Calabria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B2CA30A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256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A77774C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21,3%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4286F16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15,6%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E3A559D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3,7%</w:t>
            </w:r>
          </w:p>
        </w:tc>
      </w:tr>
      <w:tr w:rsidR="00BE6FC7" w:rsidRPr="00BE6FC7" w14:paraId="28BE5806" w14:textId="77777777" w:rsidTr="00BE6FC7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67974480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BE6FC7">
              <w:rPr>
                <w:rFonts w:eastAsia="Times New Roman" w:cs="Calibri"/>
                <w:bdr w:val="none" w:sz="0" w:space="0" w:color="auto"/>
              </w:rPr>
              <w:t>Campania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12BC076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291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6834029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20,8%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441682C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10,1%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C461C73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2,3%</w:t>
            </w:r>
          </w:p>
        </w:tc>
      </w:tr>
      <w:tr w:rsidR="00BE6FC7" w:rsidRPr="00BE6FC7" w14:paraId="0CD6C4AD" w14:textId="77777777" w:rsidTr="00BE6FC7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943958E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BE6FC7">
              <w:rPr>
                <w:rFonts w:eastAsia="Times New Roman" w:cs="Calibri"/>
                <w:bdr w:val="none" w:sz="0" w:space="0" w:color="auto"/>
              </w:rPr>
              <w:t>Emilia Romagna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20CD24FB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487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9107417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-6,0%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7429E6E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19,4%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1C4900B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6,7%</w:t>
            </w:r>
          </w:p>
        </w:tc>
      </w:tr>
      <w:tr w:rsidR="00BE6FC7" w:rsidRPr="00BE6FC7" w14:paraId="54C55D21" w14:textId="77777777" w:rsidTr="00BE6FC7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643C9AF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BE6FC7">
              <w:rPr>
                <w:rFonts w:eastAsia="Times New Roman" w:cs="Calibri"/>
                <w:bdr w:val="none" w:sz="0" w:space="0" w:color="auto"/>
              </w:rPr>
              <w:t>Friuli Venezia Giulia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119D1831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484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2B5CC91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-4,2%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375BC6E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22,9%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6CA950F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4,6%</w:t>
            </w:r>
          </w:p>
        </w:tc>
      </w:tr>
      <w:tr w:rsidR="00BE6FC7" w:rsidRPr="00BE6FC7" w14:paraId="0394E14C" w14:textId="77777777" w:rsidTr="00BE6FC7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2929E6B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BE6FC7">
              <w:rPr>
                <w:rFonts w:eastAsia="Times New Roman" w:cs="Calibri"/>
                <w:bdr w:val="none" w:sz="0" w:space="0" w:color="auto"/>
              </w:rPr>
              <w:t>Lazio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DD44A22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368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42CDD56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0,7%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833DDB3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12,4%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8CCCB03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2,4%</w:t>
            </w:r>
          </w:p>
        </w:tc>
      </w:tr>
      <w:tr w:rsidR="00BE6FC7" w:rsidRPr="00BE6FC7" w14:paraId="07D20FD3" w14:textId="77777777" w:rsidTr="00BE6FC7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0193E4B9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BE6FC7">
              <w:rPr>
                <w:rFonts w:eastAsia="Times New Roman" w:cs="Calibri"/>
                <w:bdr w:val="none" w:sz="0" w:space="0" w:color="auto"/>
              </w:rPr>
              <w:t>Liguria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21BA44F5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505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1F423E1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-3,4%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E11288D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31,6%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34D4EBA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7,1%</w:t>
            </w:r>
          </w:p>
        </w:tc>
      </w:tr>
      <w:tr w:rsidR="00BE6FC7" w:rsidRPr="00BE6FC7" w14:paraId="128E1BCE" w14:textId="77777777" w:rsidTr="00BE6FC7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0B5D025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BE6FC7">
              <w:rPr>
                <w:rFonts w:eastAsia="Times New Roman" w:cs="Calibri"/>
                <w:bdr w:val="none" w:sz="0" w:space="0" w:color="auto"/>
              </w:rPr>
              <w:t>Lombardia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79FEE1A5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354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2237EB6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-18,7%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6C0EB0D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13,9%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20630E2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1,8%</w:t>
            </w:r>
          </w:p>
        </w:tc>
      </w:tr>
      <w:tr w:rsidR="00BE6FC7" w:rsidRPr="00BE6FC7" w14:paraId="688875F6" w14:textId="77777777" w:rsidTr="00BE6FC7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0CD6F2C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BE6FC7">
              <w:rPr>
                <w:rFonts w:eastAsia="Times New Roman" w:cs="Calibri"/>
                <w:bdr w:val="none" w:sz="0" w:space="0" w:color="auto"/>
              </w:rPr>
              <w:t>Marche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42ED3D0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527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3808A88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8,0%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54F778B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18,6%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4A9FE2A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2,6%</w:t>
            </w:r>
          </w:p>
        </w:tc>
      </w:tr>
      <w:tr w:rsidR="00BE6FC7" w:rsidRPr="00BE6FC7" w14:paraId="6D2E0DF9" w14:textId="77777777" w:rsidTr="00BE6FC7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6223D00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BE6FC7">
              <w:rPr>
                <w:rFonts w:eastAsia="Times New Roman" w:cs="Calibri"/>
                <w:bdr w:val="none" w:sz="0" w:space="0" w:color="auto"/>
              </w:rPr>
              <w:t>Molise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A8B12A5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278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457487D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5,3%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384C9AF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5,1%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83A3C73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0,0%</w:t>
            </w:r>
          </w:p>
        </w:tc>
      </w:tr>
      <w:tr w:rsidR="00BE6FC7" w:rsidRPr="00BE6FC7" w14:paraId="2AB7E664" w14:textId="77777777" w:rsidTr="00BE6FC7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1ADAEF96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BE6FC7">
              <w:rPr>
                <w:rFonts w:eastAsia="Times New Roman" w:cs="Calibri"/>
                <w:bdr w:val="none" w:sz="0" w:space="0" w:color="auto"/>
              </w:rPr>
              <w:t>Piemonte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5C261725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379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C52D57C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-13,9%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0D4D73A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10,9%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051BC77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2,5%</w:t>
            </w:r>
          </w:p>
        </w:tc>
      </w:tr>
      <w:tr w:rsidR="00BE6FC7" w:rsidRPr="00BE6FC7" w14:paraId="5B56BC77" w14:textId="77777777" w:rsidTr="00BE6FC7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6C0E56E7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BE6FC7">
              <w:rPr>
                <w:rFonts w:eastAsia="Times New Roman" w:cs="Calibri"/>
                <w:bdr w:val="none" w:sz="0" w:space="0" w:color="auto"/>
              </w:rPr>
              <w:t>Prov. Aut. Bolzano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7D28CE2E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156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17ABB11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-16,5%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C67347E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7,8%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E55C441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1,0%</w:t>
            </w:r>
          </w:p>
        </w:tc>
      </w:tr>
      <w:tr w:rsidR="00BE6FC7" w:rsidRPr="00BE6FC7" w14:paraId="17ABE7A1" w14:textId="77777777" w:rsidTr="00BE6FC7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9890CAE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BE6FC7">
              <w:rPr>
                <w:rFonts w:eastAsia="Times New Roman" w:cs="Calibri"/>
                <w:bdr w:val="none" w:sz="0" w:space="0" w:color="auto"/>
              </w:rPr>
              <w:t>Prov. Aut. Trento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09B834D3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263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ACF2C4F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-3,2%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8E3D299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12,4%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7133A2E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0,0%</w:t>
            </w:r>
          </w:p>
        </w:tc>
      </w:tr>
      <w:tr w:rsidR="00BE6FC7" w:rsidRPr="00BE6FC7" w14:paraId="5F480575" w14:textId="77777777" w:rsidTr="00BE6FC7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8E1DB10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BE6FC7">
              <w:rPr>
                <w:rFonts w:eastAsia="Times New Roman" w:cs="Calibri"/>
                <w:bdr w:val="none" w:sz="0" w:space="0" w:color="auto"/>
              </w:rPr>
              <w:t>Puglia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B9DCAE8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293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F7DF4CD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25,7%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E256A77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9,3%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C7212CD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3,0%</w:t>
            </w:r>
          </w:p>
        </w:tc>
      </w:tr>
      <w:tr w:rsidR="00BE6FC7" w:rsidRPr="00BE6FC7" w14:paraId="62B5DCF2" w14:textId="77777777" w:rsidTr="00BE6FC7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6906422D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BE6FC7">
              <w:rPr>
                <w:rFonts w:eastAsia="Times New Roman" w:cs="Calibri"/>
                <w:bdr w:val="none" w:sz="0" w:space="0" w:color="auto"/>
              </w:rPr>
              <w:t>Sardegna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025AF09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210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0B8BB52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1,3%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9F70478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5,9%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473349A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2,5%</w:t>
            </w:r>
          </w:p>
        </w:tc>
      </w:tr>
      <w:tr w:rsidR="00BE6FC7" w:rsidRPr="00BE6FC7" w14:paraId="5D214C4B" w14:textId="77777777" w:rsidTr="00BE6FC7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5EA2A6B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BE6FC7">
              <w:rPr>
                <w:rFonts w:eastAsia="Times New Roman" w:cs="Calibri"/>
                <w:bdr w:val="none" w:sz="0" w:space="0" w:color="auto"/>
              </w:rPr>
              <w:t>Sicilia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36A4A66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247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FB50AE4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13,7%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F6F8C85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12,9%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56E8CED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3,2%</w:t>
            </w:r>
          </w:p>
        </w:tc>
      </w:tr>
      <w:tr w:rsidR="00BE6FC7" w:rsidRPr="00BE6FC7" w14:paraId="55F7006A" w14:textId="77777777" w:rsidTr="00BE6FC7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6178BE2C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BE6FC7">
              <w:rPr>
                <w:rFonts w:eastAsia="Times New Roman" w:cs="Calibri"/>
                <w:bdr w:val="none" w:sz="0" w:space="0" w:color="auto"/>
              </w:rPr>
              <w:t>Toscana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0249185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376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5EF9EF7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2,0%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4B2491E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10,5%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6ABC025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4,2%</w:t>
            </w:r>
          </w:p>
        </w:tc>
      </w:tr>
      <w:tr w:rsidR="00BE6FC7" w:rsidRPr="00BE6FC7" w14:paraId="1513307D" w14:textId="77777777" w:rsidTr="00BE6FC7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FD7CC74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BE6FC7">
              <w:rPr>
                <w:rFonts w:eastAsia="Times New Roman" w:cs="Calibri"/>
                <w:bdr w:val="none" w:sz="0" w:space="0" w:color="auto"/>
              </w:rPr>
              <w:t>Umbria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4CB7834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389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CCF1252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3,5%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EFEACCF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33,2%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B382C95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3,9%</w:t>
            </w:r>
          </w:p>
        </w:tc>
      </w:tr>
      <w:tr w:rsidR="00BE6FC7" w:rsidRPr="00BE6FC7" w14:paraId="0EB0EEE8" w14:textId="77777777" w:rsidTr="00BE6FC7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1C37F584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BE6FC7">
              <w:rPr>
                <w:rFonts w:eastAsia="Times New Roman" w:cs="Calibri"/>
                <w:bdr w:val="none" w:sz="0" w:space="0" w:color="auto"/>
              </w:rPr>
              <w:t>Valle D'Aosta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9D29515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272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EAE0F17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2,1%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6858B45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28,4%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C3CAC76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5,9%</w:t>
            </w:r>
          </w:p>
        </w:tc>
      </w:tr>
      <w:tr w:rsidR="00BE6FC7" w:rsidRPr="00BE6FC7" w14:paraId="346220FA" w14:textId="77777777" w:rsidTr="00BE6FC7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4C9EB10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BE6FC7">
              <w:rPr>
                <w:rFonts w:eastAsia="Times New Roman" w:cs="Calibri"/>
                <w:bdr w:val="none" w:sz="0" w:space="0" w:color="auto"/>
              </w:rPr>
              <w:t>Veneto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414B81CE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616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8BF9022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-7,3%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8092917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16,5%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27A2ECC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9C0006"/>
                <w:bdr w:val="none" w:sz="0" w:space="0" w:color="auto"/>
              </w:rPr>
              <w:t>4,9%</w:t>
            </w:r>
          </w:p>
        </w:tc>
      </w:tr>
      <w:tr w:rsidR="00BE6FC7" w:rsidRPr="00BE6FC7" w14:paraId="0C2F06F9" w14:textId="77777777" w:rsidTr="00BE6FC7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3397DAA2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BE6FC7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ITALIA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63AB3B16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006100"/>
                <w:bdr w:val="none" w:sz="0" w:space="0" w:color="auto"/>
              </w:rPr>
              <w:t>375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B06AAB6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-2,7%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9CFDB4B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14,5%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61C7131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BE6FC7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3,4%</w:t>
            </w:r>
          </w:p>
        </w:tc>
      </w:tr>
      <w:tr w:rsidR="00BE6FC7" w:rsidRPr="00BE6FC7" w14:paraId="2A2A7AE1" w14:textId="77777777" w:rsidTr="00BE6FC7">
        <w:trPr>
          <w:trHeight w:val="1587"/>
        </w:trPr>
        <w:tc>
          <w:tcPr>
            <w:tcW w:w="9634" w:type="dxa"/>
            <w:gridSpan w:val="5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032B2B58" w14:textId="77777777" w:rsidR="00BE6FC7" w:rsidRPr="00BE6FC7" w:rsidRDefault="00BE6FC7" w:rsidP="00BE6F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</w:pPr>
            <w:r w:rsidRPr="00BE6FC7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>Nota: nella prima colonna i colori rosso, verde e giallo indicano rispettivamente una performance regionale in peggioramento, in miglioramento o stabile, rispetto alla settimana precedente.</w:t>
            </w:r>
            <w:r w:rsidRPr="00BE6FC7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br/>
              <w:t>Nella seconda colonna i colori rosso e verde indicano rispettivamente un aumento o una diminuzione percentuale dei nuovi casi rispetto alla settimana precedente.</w:t>
            </w:r>
            <w:r w:rsidRPr="00BE6FC7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br/>
              <w:t xml:space="preserve">Nelle ultime 2 colonne i colori rosso e verde indicano rispettivamente un valore superiore o inferiore rispetto alla media nazionale (dati Cabina di Regia ai sensi del DM Salute 30 aprile 2020. Ministero della Salute, ISS). </w:t>
            </w:r>
          </w:p>
        </w:tc>
      </w:tr>
    </w:tbl>
    <w:p w14:paraId="3AB8CE27" w14:textId="77777777" w:rsidR="00351F33" w:rsidRDefault="00351F33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</w:p>
    <w:p w14:paraId="5EC9726D" w14:textId="77777777" w:rsidR="00552FE0" w:rsidRDefault="00552FE0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  <w:r>
        <w:rPr>
          <w:b/>
          <w:bCs/>
          <w:color w:val="05457D"/>
          <w:sz w:val="24"/>
          <w:szCs w:val="24"/>
          <w:u w:color="00457D"/>
        </w:rPr>
        <w:br w:type="page"/>
      </w:r>
    </w:p>
    <w:p w14:paraId="7137ABA4" w14:textId="77777777" w:rsidR="0062593A" w:rsidRPr="008525BF" w:rsidRDefault="0062593A" w:rsidP="0062593A">
      <w:pPr>
        <w:spacing w:after="8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lastRenderedPageBreak/>
        <w:t>Tabella 2. Nuovi casi nell’ultima settimana suddivisi per provincia</w:t>
      </w:r>
    </w:p>
    <w:tbl>
      <w:tblPr>
        <w:tblStyle w:val="TableNormal1"/>
        <w:tblW w:w="82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1985"/>
        <w:gridCol w:w="2260"/>
        <w:gridCol w:w="2271"/>
        <w:gridCol w:w="1708"/>
      </w:tblGrid>
      <w:tr w:rsidR="00CF5B4E" w:rsidRPr="00CF5B4E" w14:paraId="67477E0C" w14:textId="77777777" w:rsidTr="001C4316">
        <w:trPr>
          <w:trHeight w:val="481"/>
          <w:tblHeader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0AFEE" w14:textId="77777777" w:rsidR="0062593A" w:rsidRPr="00EF2F16" w:rsidRDefault="0062593A" w:rsidP="00E12AE0">
            <w:pPr>
              <w:spacing w:after="0" w:line="240" w:lineRule="auto"/>
              <w:rPr>
                <w:rFonts w:cs="Calibri"/>
                <w:color w:val="FFFFFF" w:themeColor="background1"/>
                <w:szCs w:val="21"/>
              </w:rPr>
            </w:pPr>
            <w:r w:rsidRPr="00EF2F16"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  <w:t>Regione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FFFFFF"/>
              <w:bottom w:val="single" w:sz="4" w:space="0" w:color="00457D"/>
              <w:right w:val="single" w:sz="4" w:space="0" w:color="FFFFFF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A3952" w14:textId="77777777" w:rsidR="0062593A" w:rsidRPr="00EF2F16" w:rsidRDefault="0062593A" w:rsidP="00E12AE0">
            <w:pPr>
              <w:spacing w:after="0" w:line="240" w:lineRule="auto"/>
              <w:rPr>
                <w:rFonts w:cs="Calibri"/>
                <w:color w:val="FFFFFF" w:themeColor="background1"/>
                <w:szCs w:val="21"/>
              </w:rPr>
            </w:pPr>
            <w:r w:rsidRPr="00EF2F16"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  <w:t>Provincia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FFFFFF"/>
              <w:bottom w:val="single" w:sz="4" w:space="0" w:color="00457D"/>
              <w:right w:val="single" w:sz="4" w:space="0" w:color="FFFFFF" w:themeColor="background1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5BC01" w14:textId="77777777" w:rsidR="0062593A" w:rsidRPr="00EF2F16" w:rsidRDefault="0062593A" w:rsidP="00F8104B">
            <w:pPr>
              <w:spacing w:after="0" w:line="240" w:lineRule="auto"/>
              <w:jc w:val="center"/>
              <w:rPr>
                <w:rFonts w:cs="Calibri"/>
                <w:color w:val="auto"/>
                <w:szCs w:val="21"/>
              </w:rPr>
            </w:pPr>
            <w:r w:rsidRPr="00EF2F16">
              <w:rPr>
                <w:rFonts w:cs="Calibri"/>
                <w:b/>
                <w:bCs/>
                <w:color w:val="auto"/>
                <w:szCs w:val="21"/>
                <w:u w:color="FFFFFF"/>
              </w:rPr>
              <w:t xml:space="preserve">Nuovi casi per </w:t>
            </w:r>
            <w:r w:rsidRPr="00EF2F16">
              <w:rPr>
                <w:rFonts w:cs="Calibri"/>
                <w:b/>
                <w:bCs/>
                <w:color w:val="auto"/>
                <w:szCs w:val="21"/>
                <w:u w:color="FFFFFF"/>
              </w:rPr>
              <w:br/>
              <w:t xml:space="preserve">100.000 abitanti </w:t>
            </w:r>
            <w:r w:rsidRPr="00EF2F16">
              <w:rPr>
                <w:rFonts w:cs="Calibri"/>
                <w:b/>
                <w:bCs/>
                <w:color w:val="auto"/>
                <w:szCs w:val="21"/>
                <w:u w:color="FFFFFF"/>
              </w:rPr>
              <w:br/>
            </w:r>
            <w:r w:rsidR="00F8104B">
              <w:rPr>
                <w:rFonts w:cs="Calibri"/>
                <w:b/>
                <w:bCs/>
                <w:color w:val="auto"/>
                <w:szCs w:val="21"/>
                <w:u w:color="FFFFFF"/>
              </w:rPr>
              <w:t>2-8</w:t>
            </w:r>
            <w:r w:rsidR="008525BF">
              <w:rPr>
                <w:rFonts w:cs="Calibri"/>
                <w:b/>
                <w:bCs/>
                <w:color w:val="auto"/>
                <w:szCs w:val="21"/>
                <w:u w:color="FFFFFF"/>
              </w:rPr>
              <w:t xml:space="preserve"> dicembre</w:t>
            </w:r>
            <w:r w:rsidRPr="00EF2F16">
              <w:rPr>
                <w:rFonts w:cs="Calibri"/>
                <w:b/>
                <w:bCs/>
                <w:color w:val="auto"/>
                <w:szCs w:val="21"/>
                <w:u w:color="FFFFFF"/>
              </w:rPr>
              <w:t xml:space="preserve"> 2022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auto" w:fill="00457D"/>
            <w:vAlign w:val="center"/>
          </w:tcPr>
          <w:p w14:paraId="0C6A5B91" w14:textId="77777777" w:rsidR="0062593A" w:rsidRPr="00EF2F16" w:rsidRDefault="0062593A" w:rsidP="00E12AE0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</w:pPr>
            <w:r w:rsidRPr="00EF2F16"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  <w:t>Variazione % nuovi casi</w:t>
            </w:r>
          </w:p>
        </w:tc>
      </w:tr>
      <w:tr w:rsidR="00BE6FC7" w:rsidRPr="00CF5B4E" w14:paraId="56C0AFFD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BB914A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2C19230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Chieti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11E7CB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598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4F644F7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27,1%</w:t>
            </w:r>
          </w:p>
        </w:tc>
      </w:tr>
      <w:tr w:rsidR="00BE6FC7" w:rsidRPr="00CF5B4E" w14:paraId="6DF9CCEC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2C6B35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819921D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Teramo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80755C7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568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C7274DC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1,1%</w:t>
            </w:r>
          </w:p>
        </w:tc>
      </w:tr>
      <w:tr w:rsidR="00BE6FC7" w:rsidRPr="00CF5B4E" w14:paraId="2D618ECD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3771FF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11D0BA5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Pescara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5481C5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548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F0351B0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-2,2%</w:t>
            </w:r>
          </w:p>
        </w:tc>
      </w:tr>
      <w:tr w:rsidR="00BE6FC7" w:rsidRPr="00CF5B4E" w14:paraId="79ABDD2C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B01B5A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9160D1D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L'Aquila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01B49A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385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27A5216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-12,6%</w:t>
            </w:r>
          </w:p>
        </w:tc>
      </w:tr>
      <w:tr w:rsidR="00BE6FC7" w:rsidRPr="00CF5B4E" w14:paraId="7544A5C4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50D041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Basilicata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521D6A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Potenza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3F3024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197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C26BD9A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11,2%</w:t>
            </w:r>
          </w:p>
        </w:tc>
      </w:tr>
      <w:tr w:rsidR="00BE6FC7" w:rsidRPr="00CF5B4E" w14:paraId="6C069605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9854E6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Basilicata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FDEFC5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Matera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BE427D7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161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AD943B1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43,3%</w:t>
            </w:r>
          </w:p>
        </w:tc>
      </w:tr>
      <w:tr w:rsidR="00BE6FC7" w:rsidRPr="00CF5B4E" w14:paraId="6BFA6CAF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3B62AE9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991878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Catanzaro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4C75AF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406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A4B75FD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36,9%</w:t>
            </w:r>
          </w:p>
        </w:tc>
      </w:tr>
      <w:tr w:rsidR="00BE6FC7" w:rsidRPr="00CF5B4E" w14:paraId="5AF94658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128667F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F0BF6D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Reggio di Calabria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FEC6F4B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278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C768C83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9,4%</w:t>
            </w:r>
          </w:p>
        </w:tc>
      </w:tr>
      <w:tr w:rsidR="00BE6FC7" w:rsidRPr="00CF5B4E" w14:paraId="1217172D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0C861F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82192D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Cosenza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0C7285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197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592215F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25,5%</w:t>
            </w:r>
          </w:p>
        </w:tc>
      </w:tr>
      <w:tr w:rsidR="00BE6FC7" w:rsidRPr="00CF5B4E" w14:paraId="7C7A4B8D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AE0CEC6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6948F6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Vibo Valentia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B20E6B4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172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83F38FF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-3,0%</w:t>
            </w:r>
          </w:p>
        </w:tc>
      </w:tr>
      <w:tr w:rsidR="00BE6FC7" w:rsidRPr="00CF5B4E" w14:paraId="406CADD3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AB153E9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FECFCDD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Crotone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ADA7CA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149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E0AD3D0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37,1%</w:t>
            </w:r>
          </w:p>
        </w:tc>
      </w:tr>
      <w:tr w:rsidR="00BE6FC7" w:rsidRPr="00CF5B4E" w14:paraId="052F0B75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555AA2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982D0AA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Salerno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A8C0577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336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8BA7BDF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25,7%</w:t>
            </w:r>
          </w:p>
        </w:tc>
      </w:tr>
      <w:tr w:rsidR="00BE6FC7" w:rsidRPr="00CF5B4E" w14:paraId="52EB0139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8D73B20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4044098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Caserta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2EFEBA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326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FEF1AFC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23,4%</w:t>
            </w:r>
          </w:p>
        </w:tc>
      </w:tr>
      <w:tr w:rsidR="00BE6FC7" w:rsidRPr="00CF5B4E" w14:paraId="65136249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C9AD315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AA08B44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Avellino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0BAA35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267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68DB2DB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11,1%</w:t>
            </w:r>
          </w:p>
        </w:tc>
      </w:tr>
      <w:tr w:rsidR="00BE6FC7" w:rsidRPr="00CF5B4E" w14:paraId="3901E058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3AE657C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4780D27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Napoli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C9D7978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264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049C470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20,9%</w:t>
            </w:r>
          </w:p>
        </w:tc>
      </w:tr>
      <w:tr w:rsidR="00BE6FC7" w:rsidRPr="00CF5B4E" w14:paraId="20B0F0BB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80859C7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368D78D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Benevento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21EECD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251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8D2F941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4,7%</w:t>
            </w:r>
          </w:p>
        </w:tc>
      </w:tr>
      <w:tr w:rsidR="00BE6FC7" w:rsidRPr="00CF5B4E" w14:paraId="6D74F902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F0FFFAA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3CFEC68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Ferrara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AAD2ED8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665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0EADEE0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-6,3%</w:t>
            </w:r>
          </w:p>
        </w:tc>
      </w:tr>
      <w:tr w:rsidR="00BE6FC7" w:rsidRPr="00CF5B4E" w14:paraId="000EEE17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81C66D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A61172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Forlì-Cesena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9F8380E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606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28B2B75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-0,6%</w:t>
            </w:r>
          </w:p>
        </w:tc>
      </w:tr>
      <w:tr w:rsidR="00BE6FC7" w:rsidRPr="00CF5B4E" w14:paraId="6975D090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D09FE0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9924511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Ravenna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B708BD7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518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7B1C240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-1,3%</w:t>
            </w:r>
          </w:p>
        </w:tc>
      </w:tr>
      <w:tr w:rsidR="00BE6FC7" w:rsidRPr="00CF5B4E" w14:paraId="1B64F86C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CF10CE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DC4AFA4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Reggio nell'Emilia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D92E345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507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725ACDA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-5,7%</w:t>
            </w:r>
          </w:p>
        </w:tc>
      </w:tr>
      <w:tr w:rsidR="00BE6FC7" w:rsidRPr="00CF5B4E" w14:paraId="5DCE7818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B9AF6D1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2FB7083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Rimini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3184176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493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494069D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5,4%</w:t>
            </w:r>
          </w:p>
        </w:tc>
      </w:tr>
      <w:tr w:rsidR="00BE6FC7" w:rsidRPr="00CF5B4E" w14:paraId="69535DD3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E2205C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2005BFE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Bologna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D5C855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443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E735367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-12,7%</w:t>
            </w:r>
          </w:p>
        </w:tc>
      </w:tr>
      <w:tr w:rsidR="00BE6FC7" w:rsidRPr="00CF5B4E" w14:paraId="22A30F20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434577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CCA998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Piacenza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92EB03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432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A4E8DCF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-2,2%</w:t>
            </w:r>
          </w:p>
        </w:tc>
      </w:tr>
      <w:tr w:rsidR="00BE6FC7" w:rsidRPr="00CF5B4E" w14:paraId="6D437465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87F8B1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5C95BC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Modena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E93BAB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391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7A2D7F3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-7,8%</w:t>
            </w:r>
          </w:p>
        </w:tc>
      </w:tr>
      <w:tr w:rsidR="00BE6FC7" w:rsidRPr="00CF5B4E" w14:paraId="1B03E59E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D52ED7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72DA87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Parma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1364084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382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955C8C4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-8,0%</w:t>
            </w:r>
          </w:p>
        </w:tc>
      </w:tr>
      <w:tr w:rsidR="00BE6FC7" w:rsidRPr="00CF5B4E" w14:paraId="169C2544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F8C8CC7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0198D7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Pordenone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515556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534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14386EF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0,1%</w:t>
            </w:r>
          </w:p>
        </w:tc>
      </w:tr>
      <w:tr w:rsidR="00BE6FC7" w:rsidRPr="00CF5B4E" w14:paraId="686A2E66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F4E5C25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31F6DB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Gorizia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D81816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479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420C674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-4,4%</w:t>
            </w:r>
          </w:p>
        </w:tc>
      </w:tr>
      <w:tr w:rsidR="00BE6FC7" w:rsidRPr="00CF5B4E" w14:paraId="71A49201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C82EC3A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AD397F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Udine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183A177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460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1D63463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-7,5%</w:t>
            </w:r>
          </w:p>
        </w:tc>
      </w:tr>
      <w:tr w:rsidR="00BE6FC7" w:rsidRPr="00CF5B4E" w14:paraId="704A6D5D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821A9C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43C265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Trieste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D85497F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435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D617ECE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-0,6%</w:t>
            </w:r>
          </w:p>
        </w:tc>
      </w:tr>
      <w:tr w:rsidR="00BE6FC7" w:rsidRPr="00CF5B4E" w14:paraId="2B3CA1DF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528264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612F09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Latina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565E16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515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D644876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8,7%</w:t>
            </w:r>
          </w:p>
        </w:tc>
      </w:tr>
      <w:tr w:rsidR="00BE6FC7" w:rsidRPr="00CF5B4E" w14:paraId="073EB919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01ABB08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8605A3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Roma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930EFD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367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0B2D269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-0,8%</w:t>
            </w:r>
          </w:p>
        </w:tc>
      </w:tr>
      <w:tr w:rsidR="00BE6FC7" w:rsidRPr="00CF5B4E" w14:paraId="3104BCDC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4FBB58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D2C87A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Rieti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61E249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355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432EEED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12,1%</w:t>
            </w:r>
          </w:p>
        </w:tc>
      </w:tr>
      <w:tr w:rsidR="00BE6FC7" w:rsidRPr="00CF5B4E" w14:paraId="2C8FEB03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CE17B2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66FBDFE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Frosinone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D860D7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293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307C7FD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-0,4%</w:t>
            </w:r>
          </w:p>
        </w:tc>
      </w:tr>
      <w:tr w:rsidR="00BE6FC7" w:rsidRPr="00CF5B4E" w14:paraId="4986D241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378B1D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E093C6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Viterbo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9214A1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212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62E4E83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-2,1%</w:t>
            </w:r>
          </w:p>
        </w:tc>
      </w:tr>
      <w:tr w:rsidR="00BE6FC7" w:rsidRPr="00CF5B4E" w14:paraId="54217FCF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3CD936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65BF0A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La Spezia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5EB4FC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649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351CC8F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11,5%</w:t>
            </w:r>
          </w:p>
        </w:tc>
      </w:tr>
      <w:tr w:rsidR="00BE6FC7" w:rsidRPr="00CF5B4E" w14:paraId="283F6E06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311DB0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B4CBB96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Genova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9C52A62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492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BF7B09E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-9,0%</w:t>
            </w:r>
          </w:p>
        </w:tc>
      </w:tr>
      <w:tr w:rsidR="00BE6FC7" w:rsidRPr="00CF5B4E" w14:paraId="7B04DEDA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6CA0BE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5F5437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Imperia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22EAEDA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479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3F6B831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15,0%</w:t>
            </w:r>
          </w:p>
        </w:tc>
      </w:tr>
      <w:tr w:rsidR="00BE6FC7" w:rsidRPr="00CF5B4E" w14:paraId="2CC76689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E65419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3350326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Savona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C687E4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368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25833C9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-4,3%</w:t>
            </w:r>
          </w:p>
        </w:tc>
      </w:tr>
      <w:tr w:rsidR="00BE6FC7" w:rsidRPr="00CF5B4E" w14:paraId="6EBCF730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8B5584D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098D90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Mantova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88B66F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539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CCBBA75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-6,3%</w:t>
            </w:r>
          </w:p>
        </w:tc>
      </w:tr>
      <w:tr w:rsidR="00BE6FC7" w:rsidRPr="00CF5B4E" w14:paraId="50B8B8EB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63E0B9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B115D0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Cremona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9EA907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485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1C72A91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-4,0%</w:t>
            </w:r>
          </w:p>
        </w:tc>
      </w:tr>
      <w:tr w:rsidR="00BE6FC7" w:rsidRPr="00CF5B4E" w14:paraId="66766F69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99AEAB6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lastRenderedPageBreak/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2B22B5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Lodi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DF4462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458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C4F3A24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-14,7%</w:t>
            </w:r>
          </w:p>
        </w:tc>
      </w:tr>
      <w:tr w:rsidR="00BE6FC7" w:rsidRPr="00CF5B4E" w14:paraId="619FD17C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9D0468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ABEEDE2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Pavia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B8EAB7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438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61152BD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-15,0%</w:t>
            </w:r>
          </w:p>
        </w:tc>
      </w:tr>
      <w:tr w:rsidR="00BE6FC7" w:rsidRPr="00CF5B4E" w14:paraId="0D240DBA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B345E0F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3094163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Brescia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1E47F0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382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5BA74E9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-15,7%</w:t>
            </w:r>
          </w:p>
        </w:tc>
      </w:tr>
      <w:tr w:rsidR="00BE6FC7" w:rsidRPr="00CF5B4E" w14:paraId="7525244D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2F4E72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E135E5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Monza e della Brianza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ADD5ACB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380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8F11E53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-19,9%</w:t>
            </w:r>
          </w:p>
        </w:tc>
      </w:tr>
      <w:tr w:rsidR="00BE6FC7" w:rsidRPr="00CF5B4E" w14:paraId="24F3C628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EE891F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0F3A82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Milano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1447BAC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329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B494548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-23,5%</w:t>
            </w:r>
          </w:p>
        </w:tc>
      </w:tr>
      <w:tr w:rsidR="00BE6FC7" w:rsidRPr="00CF5B4E" w14:paraId="13B48287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705AEB2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0BA50C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Como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9C7BB05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312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E5E5375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-19,7%</w:t>
            </w:r>
          </w:p>
        </w:tc>
      </w:tr>
      <w:tr w:rsidR="00BE6FC7" w:rsidRPr="00CF5B4E" w14:paraId="25D1F2FD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F00326A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59AB6EC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Lecco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B6827DD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299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5CE48F7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-20,1%</w:t>
            </w:r>
          </w:p>
        </w:tc>
      </w:tr>
      <w:tr w:rsidR="00BE6FC7" w:rsidRPr="00CF5B4E" w14:paraId="587FFCAB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263A3CA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8F219F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Varese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09B52B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295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0780C63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-19,1%</w:t>
            </w:r>
          </w:p>
        </w:tc>
      </w:tr>
      <w:tr w:rsidR="00BE6FC7" w:rsidRPr="00CF5B4E" w14:paraId="07E55F9E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0D09A2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3759B4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Bergamo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791DAA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252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B73E357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-20,2%</w:t>
            </w:r>
          </w:p>
        </w:tc>
      </w:tr>
      <w:tr w:rsidR="00BE6FC7" w:rsidRPr="00CF5B4E" w14:paraId="0A287117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91F02B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AB744D6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Sondrio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D8ADD1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105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A91103A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-12,6%</w:t>
            </w:r>
          </w:p>
        </w:tc>
      </w:tr>
      <w:tr w:rsidR="00BE6FC7" w:rsidRPr="00CF5B4E" w14:paraId="11169705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C874809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E36273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Fermo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A44C62C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655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B734B24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20,9%</w:t>
            </w:r>
          </w:p>
        </w:tc>
      </w:tr>
      <w:tr w:rsidR="00BE6FC7" w:rsidRPr="00CF5B4E" w14:paraId="3F7457F6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AAC66DF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F33A80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Ascoli Piceno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1810E6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607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E4D1D93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22,7%</w:t>
            </w:r>
          </w:p>
        </w:tc>
      </w:tr>
      <w:tr w:rsidR="00BE6FC7" w:rsidRPr="00CF5B4E" w14:paraId="7B1D5CFD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5F3DC0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9D0D03A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Ancona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AD14D69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518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A93973A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-3,8%</w:t>
            </w:r>
          </w:p>
        </w:tc>
      </w:tr>
      <w:tr w:rsidR="00BE6FC7" w:rsidRPr="00CF5B4E" w14:paraId="378BA00C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0855CB5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425CE8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Macerata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7F2D8E5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453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A778DE6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2,6%</w:t>
            </w:r>
          </w:p>
        </w:tc>
      </w:tr>
      <w:tr w:rsidR="00BE6FC7" w:rsidRPr="00CF5B4E" w14:paraId="37B740D8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287D0FE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F695194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Pesaro e Urbino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6B622C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398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0A226CD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16,7%</w:t>
            </w:r>
          </w:p>
        </w:tc>
      </w:tr>
      <w:tr w:rsidR="00BE6FC7" w:rsidRPr="00CF5B4E" w14:paraId="1B751A5D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3F650E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Molise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14819B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Campobasso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BD0800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310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6E8C908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6,6%</w:t>
            </w:r>
          </w:p>
        </w:tc>
      </w:tr>
      <w:tr w:rsidR="00BE6FC7" w:rsidRPr="00CF5B4E" w14:paraId="5687B512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812F2F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Molise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FC1044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Isernia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08D3A6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184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EAC6411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0,7%</w:t>
            </w:r>
          </w:p>
        </w:tc>
      </w:tr>
      <w:tr w:rsidR="00BE6FC7" w:rsidRPr="00CF5B4E" w14:paraId="6DF8DAE1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F3A45A9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P.A. Bolzano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8F413A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Bolzano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7C6504C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150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E03419C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-17,0%</w:t>
            </w:r>
          </w:p>
        </w:tc>
      </w:tr>
      <w:tr w:rsidR="00BE6FC7" w:rsidRPr="00CF5B4E" w14:paraId="54962A2A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F1E870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P.A. Trento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16F16E3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Trento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CDC23B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262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9A11B04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-3,2%</w:t>
            </w:r>
          </w:p>
        </w:tc>
      </w:tr>
      <w:tr w:rsidR="00BE6FC7" w:rsidRPr="00CF5B4E" w14:paraId="0E804091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DC7290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23C7F7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Torino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BB3DC6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438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43DB61D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-12,8%</w:t>
            </w:r>
          </w:p>
        </w:tc>
      </w:tr>
      <w:tr w:rsidR="00BE6FC7" w:rsidRPr="00CF5B4E" w14:paraId="5A23B89F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39BFD5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814151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Alessandria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B3B2B1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394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CDB0A37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-7,1%</w:t>
            </w:r>
          </w:p>
        </w:tc>
      </w:tr>
      <w:tr w:rsidR="00BE6FC7" w:rsidRPr="00CF5B4E" w14:paraId="253D05EB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6E8108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58DE81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Asti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D5CE975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340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0750B3E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-20,9%</w:t>
            </w:r>
          </w:p>
        </w:tc>
      </w:tr>
      <w:tr w:rsidR="00BE6FC7" w:rsidRPr="00CF5B4E" w14:paraId="78695EF5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18CB49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3B765E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Vercelli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738B0E1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298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4E676D3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-23,9%</w:t>
            </w:r>
          </w:p>
        </w:tc>
      </w:tr>
      <w:tr w:rsidR="00BE6FC7" w:rsidRPr="00CF5B4E" w14:paraId="60BFD22C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6CC2D4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07B3986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Novara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5AA2EC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293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A28F807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-22,2%</w:t>
            </w:r>
          </w:p>
        </w:tc>
      </w:tr>
      <w:tr w:rsidR="00BE6FC7" w:rsidRPr="00CF5B4E" w14:paraId="5AD83AEE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EED394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A379655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Biella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18EEBE1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279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2FC0F00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-22,7%</w:t>
            </w:r>
          </w:p>
        </w:tc>
      </w:tr>
      <w:tr w:rsidR="00BE6FC7" w:rsidRPr="00CF5B4E" w14:paraId="09B5655C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459A4B0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E0FC0D0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Cuneo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64D356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248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00C7A1C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-12,3%</w:t>
            </w:r>
          </w:p>
        </w:tc>
      </w:tr>
      <w:tr w:rsidR="00BE6FC7" w:rsidRPr="00CF5B4E" w14:paraId="6B7DCE9C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FE1E17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D51D84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Verbano-Cusio-Ossola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DA1D88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233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9ABB650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-23,8%</w:t>
            </w:r>
          </w:p>
        </w:tc>
      </w:tr>
      <w:tr w:rsidR="00BE6FC7" w:rsidRPr="00CF5B4E" w14:paraId="7C0015F1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6C35AD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540331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Lecce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0B445E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499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B4AB49E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32,7%</w:t>
            </w:r>
          </w:p>
        </w:tc>
      </w:tr>
      <w:tr w:rsidR="00BE6FC7" w:rsidRPr="00CF5B4E" w14:paraId="381DA8B9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A56CB31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BDEE64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Brindisi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76F5921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310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5BB28EB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24,8%</w:t>
            </w:r>
          </w:p>
        </w:tc>
      </w:tr>
      <w:tr w:rsidR="00BE6FC7" w:rsidRPr="00CF5B4E" w14:paraId="70AA8DA1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DE8384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76855A4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Foggia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8AA43A2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233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6F1432B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17,2%</w:t>
            </w:r>
          </w:p>
        </w:tc>
      </w:tr>
      <w:tr w:rsidR="00BE6FC7" w:rsidRPr="00CF5B4E" w14:paraId="3DCA5C42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A083E7E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9523BEC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Taranto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D17F89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232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A168A74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22,2%</w:t>
            </w:r>
          </w:p>
        </w:tc>
      </w:tr>
      <w:tr w:rsidR="00BE6FC7" w:rsidRPr="00CF5B4E" w14:paraId="49234787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7421AD5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0C2276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Bari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92F4D8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232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AC7AC21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21,8%</w:t>
            </w:r>
          </w:p>
        </w:tc>
      </w:tr>
      <w:tr w:rsidR="00BE6FC7" w:rsidRPr="00CF5B4E" w14:paraId="004418A6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7BE234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0A1CEC3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Barletta-Andria-Trani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A8601ED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189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204E14D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30,7%</w:t>
            </w:r>
          </w:p>
        </w:tc>
      </w:tr>
      <w:tr w:rsidR="00BE6FC7" w:rsidRPr="00CF5B4E" w14:paraId="232EE3B8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724B55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EC0CA1A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Cagliari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1647F2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243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2D2FC88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-2,5%</w:t>
            </w:r>
          </w:p>
        </w:tc>
      </w:tr>
      <w:tr w:rsidR="00BE6FC7" w:rsidRPr="00CF5B4E" w14:paraId="343AD625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E2DC7D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318EAA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Sassari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3ACEC7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223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51B528D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7,9%</w:t>
            </w:r>
          </w:p>
        </w:tc>
      </w:tr>
      <w:tr w:rsidR="00BE6FC7" w:rsidRPr="00CF5B4E" w14:paraId="631092DA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0362B13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91F4561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Nuoro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B56D09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195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E24C117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-0,5%</w:t>
            </w:r>
          </w:p>
        </w:tc>
      </w:tr>
      <w:tr w:rsidR="00BE6FC7" w:rsidRPr="00CF5B4E" w14:paraId="178437A6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DDEAD02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9FEA36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Sud Sardegna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E8F435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180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2ED5FE1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4,8%</w:t>
            </w:r>
          </w:p>
        </w:tc>
      </w:tr>
      <w:tr w:rsidR="00BE6FC7" w:rsidRPr="00CF5B4E" w14:paraId="13EAD99B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5786FD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6E26DC8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Oristano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9A4B46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152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546B06B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-13,8%</w:t>
            </w:r>
          </w:p>
        </w:tc>
      </w:tr>
      <w:tr w:rsidR="00BE6FC7" w:rsidRPr="00CF5B4E" w14:paraId="32F2BAE4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3AAD5E4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DC69B7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Enna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1D05BD0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326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15EF53C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37,4%</w:t>
            </w:r>
          </w:p>
        </w:tc>
      </w:tr>
      <w:tr w:rsidR="00BE6FC7" w:rsidRPr="00CF5B4E" w14:paraId="74C0DCFA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F88A3B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DBD0C3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Palermo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E4AA70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268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36B419B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19,5%</w:t>
            </w:r>
          </w:p>
        </w:tc>
      </w:tr>
      <w:tr w:rsidR="00BE6FC7" w:rsidRPr="00CF5B4E" w14:paraId="78A711BA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5EA64D3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2AABD3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Trapani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0E87D4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267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47DC979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15,1%</w:t>
            </w:r>
          </w:p>
        </w:tc>
      </w:tr>
      <w:tr w:rsidR="00BE6FC7" w:rsidRPr="00CF5B4E" w14:paraId="757C92B7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60068E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lastRenderedPageBreak/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AE84456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Messina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B926D69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259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B7C2AA3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17,9%</w:t>
            </w:r>
          </w:p>
        </w:tc>
      </w:tr>
      <w:tr w:rsidR="00BE6FC7" w:rsidRPr="00CF5B4E" w14:paraId="4AA52619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7157F13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EB8DAD7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Ragusa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4B022E7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258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437C59E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15,3%</w:t>
            </w:r>
          </w:p>
        </w:tc>
      </w:tr>
      <w:tr w:rsidR="00BE6FC7" w:rsidRPr="00CF5B4E" w14:paraId="7E5C8B2A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B375E8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BBF238A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Catania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C3524D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237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63946C4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5,0%</w:t>
            </w:r>
          </w:p>
        </w:tc>
      </w:tr>
      <w:tr w:rsidR="00BE6FC7" w:rsidRPr="00CF5B4E" w14:paraId="0A481567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F53D2C7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DC9F456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Caltanissetta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7AF4B21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235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AE1FA32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21,1%</w:t>
            </w:r>
          </w:p>
        </w:tc>
      </w:tr>
      <w:tr w:rsidR="00BE6FC7" w:rsidRPr="00CF5B4E" w14:paraId="68D7B4A8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A69BD9A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59B84BB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Siracusa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A3FADDD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190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7FDA60A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-1,6%</w:t>
            </w:r>
          </w:p>
        </w:tc>
      </w:tr>
      <w:tr w:rsidR="00BE6FC7" w:rsidRPr="00CF5B4E" w14:paraId="1F8ADB8F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3A87DE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7B2CA2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Agrigento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6C2CA6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181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EF9C86E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8,0%</w:t>
            </w:r>
          </w:p>
        </w:tc>
      </w:tr>
      <w:tr w:rsidR="00BE6FC7" w:rsidRPr="00CF5B4E" w14:paraId="733407B2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15CE3F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9623CC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Massa Carrara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E82BF0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658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FEA866E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25,1%</w:t>
            </w:r>
          </w:p>
        </w:tc>
      </w:tr>
      <w:tr w:rsidR="00BE6FC7" w:rsidRPr="00CF5B4E" w14:paraId="1507FD13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181A6C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BA644B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Livorno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A680E4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526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8AB772E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14,7%</w:t>
            </w:r>
          </w:p>
        </w:tc>
      </w:tr>
      <w:tr w:rsidR="00BE6FC7" w:rsidRPr="00CF5B4E" w14:paraId="66A0B103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E8481D0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C750671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Lucca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84FCE2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494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8E6503A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4,4%</w:t>
            </w:r>
          </w:p>
        </w:tc>
      </w:tr>
      <w:tr w:rsidR="00BE6FC7" w:rsidRPr="00CF5B4E" w14:paraId="3303941D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B3A82A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0473890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Grosseto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751B5F8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410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4BEB3C6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15,4%</w:t>
            </w:r>
          </w:p>
        </w:tc>
      </w:tr>
      <w:tr w:rsidR="00BE6FC7" w:rsidRPr="00CF5B4E" w14:paraId="1D119038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B55E691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97B0DD6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Pisa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CE9752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385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08FF0B1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-3,0%</w:t>
            </w:r>
          </w:p>
        </w:tc>
      </w:tr>
      <w:tr w:rsidR="00BE6FC7" w:rsidRPr="00CF5B4E" w14:paraId="1157193E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D6669F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D2BB708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Pistoia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1197C82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316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9CA4F75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-5,7%</w:t>
            </w:r>
          </w:p>
        </w:tc>
      </w:tr>
      <w:tr w:rsidR="00BE6FC7" w:rsidRPr="00CF5B4E" w14:paraId="6D3CEE9B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701BEA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8EBC948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Siena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895B0DE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307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1AEE2BB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0,1%</w:t>
            </w:r>
          </w:p>
        </w:tc>
      </w:tr>
      <w:tr w:rsidR="00BE6FC7" w:rsidRPr="00CF5B4E" w14:paraId="3097F874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9AA5DF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DA35B4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Firenze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4AFE20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300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603F342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-6,9%</w:t>
            </w:r>
          </w:p>
        </w:tc>
      </w:tr>
      <w:tr w:rsidR="00BE6FC7" w:rsidRPr="00CF5B4E" w14:paraId="2AC6C6EF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234CF0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24B6203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Arezzo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0FBEA3A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300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B558471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-3,4%</w:t>
            </w:r>
          </w:p>
        </w:tc>
      </w:tr>
      <w:tr w:rsidR="00BE6FC7" w:rsidRPr="00CF5B4E" w14:paraId="168F498C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6CA772C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4A9D3D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Prato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97F073A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246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944FC48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-9,4%</w:t>
            </w:r>
          </w:p>
        </w:tc>
      </w:tr>
      <w:tr w:rsidR="00BE6FC7" w:rsidRPr="00CF5B4E" w14:paraId="35B6A70C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054F36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Umbria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BC8BCD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Terni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4C38BA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376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EB88"/>
            <w:vAlign w:val="bottom"/>
          </w:tcPr>
          <w:p w14:paraId="6328F7C8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6500"/>
                <w:sz w:val="21"/>
                <w:szCs w:val="21"/>
              </w:rPr>
            </w:pPr>
            <w:r w:rsidRPr="00BE6FC7">
              <w:rPr>
                <w:rFonts w:cs="Calibri"/>
                <w:color w:val="9C6500"/>
                <w:sz w:val="21"/>
                <w:szCs w:val="21"/>
              </w:rPr>
              <w:t>0,0%</w:t>
            </w:r>
          </w:p>
        </w:tc>
      </w:tr>
      <w:tr w:rsidR="00BE6FC7" w:rsidRPr="00CF5B4E" w14:paraId="02CF56AE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3346B6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Umbria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2C754E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Perugia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99D0C39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368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8EACD36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5,9%</w:t>
            </w:r>
          </w:p>
        </w:tc>
      </w:tr>
      <w:tr w:rsidR="00BE6FC7" w:rsidRPr="00CF5B4E" w14:paraId="6F116C74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3CFE51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Valle d'Aosta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F5509B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Aosta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22195C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257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E33AA1A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0006"/>
                <w:sz w:val="21"/>
                <w:szCs w:val="21"/>
              </w:rPr>
              <w:t>2,9%</w:t>
            </w:r>
          </w:p>
        </w:tc>
      </w:tr>
      <w:tr w:rsidR="00BE6FC7" w:rsidRPr="00CF5B4E" w14:paraId="55139998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A7A8326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905F697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Rovigo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4D1B1A9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819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B9959B7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-10,2%</w:t>
            </w:r>
          </w:p>
        </w:tc>
      </w:tr>
      <w:tr w:rsidR="00BE6FC7" w:rsidRPr="00CF5B4E" w14:paraId="45ABC8DA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BF84D6F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FBF86C6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Vicenza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1A21FB0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712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EB88"/>
            <w:vAlign w:val="bottom"/>
          </w:tcPr>
          <w:p w14:paraId="23A680E6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BE6FC7">
              <w:rPr>
                <w:rFonts w:cs="Calibri"/>
                <w:color w:val="9C6500"/>
                <w:sz w:val="21"/>
                <w:szCs w:val="21"/>
              </w:rPr>
              <w:t>0,0%</w:t>
            </w:r>
          </w:p>
        </w:tc>
      </w:tr>
      <w:tr w:rsidR="00BE6FC7" w:rsidRPr="00CF5B4E" w14:paraId="4554EFEA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A45301B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B535EA3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Padova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8628375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639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659FD3E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-10,1%</w:t>
            </w:r>
          </w:p>
        </w:tc>
      </w:tr>
      <w:tr w:rsidR="00BE6FC7" w:rsidRPr="00CF5B4E" w14:paraId="1022EA06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684CD48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FC424DE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Treviso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C706BA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580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85A029B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-6,1%</w:t>
            </w:r>
          </w:p>
        </w:tc>
      </w:tr>
      <w:tr w:rsidR="00BE6FC7" w:rsidRPr="00CF5B4E" w14:paraId="5565EF61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678A95F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065608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Venezia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1F7DC5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555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728DAFD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-12,5%</w:t>
            </w:r>
          </w:p>
        </w:tc>
      </w:tr>
      <w:tr w:rsidR="00BE6FC7" w:rsidRPr="00CF5B4E" w14:paraId="0BC540B6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29D436A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63017EB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Verona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E12671E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549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30AAE15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-4,9%</w:t>
            </w:r>
          </w:p>
        </w:tc>
      </w:tr>
      <w:tr w:rsidR="00BE6FC7" w:rsidRPr="00CF5B4E" w14:paraId="51ADC910" w14:textId="77777777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503ADE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EF2BB2" w14:textId="77777777" w:rsidR="00BE6FC7" w:rsidRPr="00BE6FC7" w:rsidRDefault="00BE6FC7" w:rsidP="00BE6FC7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Belluno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6C055C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BE6FC7">
              <w:rPr>
                <w:rFonts w:cs="Calibri"/>
                <w:sz w:val="21"/>
                <w:szCs w:val="21"/>
              </w:rPr>
              <w:t>369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2166F05" w14:textId="77777777" w:rsidR="00BE6FC7" w:rsidRPr="00BE6FC7" w:rsidRDefault="00BE6FC7" w:rsidP="00BE6FC7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BE6FC7">
              <w:rPr>
                <w:rFonts w:cs="Calibri"/>
                <w:color w:val="006100"/>
                <w:sz w:val="21"/>
                <w:szCs w:val="21"/>
              </w:rPr>
              <w:t>-19,4%</w:t>
            </w:r>
          </w:p>
        </w:tc>
      </w:tr>
      <w:tr w:rsidR="0062593A" w:rsidRPr="00CF5B4E" w14:paraId="1BCCEAB8" w14:textId="77777777" w:rsidTr="0062593A">
        <w:tblPrEx>
          <w:shd w:val="clear" w:color="auto" w:fill="CDD4E9"/>
        </w:tblPrEx>
        <w:trPr>
          <w:trHeight w:val="567"/>
          <w:jc w:val="center"/>
        </w:trPr>
        <w:tc>
          <w:tcPr>
            <w:tcW w:w="8224" w:type="dxa"/>
            <w:gridSpan w:val="4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3075823" w14:textId="77777777" w:rsidR="0062593A" w:rsidRPr="00EF2F16" w:rsidRDefault="0062593A" w:rsidP="00E12AE0">
            <w:pPr>
              <w:spacing w:after="0" w:line="240" w:lineRule="auto"/>
              <w:contextualSpacing/>
              <w:rPr>
                <w:rFonts w:cs="Calibri"/>
                <w:color w:val="auto"/>
                <w:sz w:val="20"/>
                <w:szCs w:val="21"/>
              </w:rPr>
            </w:pPr>
            <w:r w:rsidRPr="00EF2F16">
              <w:rPr>
                <w:rFonts w:eastAsia="Times New Roman" w:cs="Calibri"/>
                <w:color w:val="auto"/>
                <w:sz w:val="20"/>
                <w:szCs w:val="21"/>
                <w:bdr w:val="none" w:sz="0" w:space="0" w:color="auto"/>
              </w:rPr>
              <w:t>Nella quarta colonna i colori rosso e verde indicano rispettivamente un aumento o una diminuzione percentuale dei nuovi casi rispetto alla settimana precedente. Il colore giallo indica l’assenza di variazione percentuale dei nuovi casi rispetto alla settimana precedente.</w:t>
            </w:r>
          </w:p>
        </w:tc>
      </w:tr>
    </w:tbl>
    <w:p w14:paraId="1F554A92" w14:textId="77777777"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</w:p>
    <w:sectPr w:rsidR="00053240" w:rsidRPr="00CF5B4E" w:rsidSect="00053240">
      <w:pgSz w:w="11900" w:h="16840"/>
      <w:pgMar w:top="1171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1A362" w14:textId="77777777" w:rsidR="006C1E91" w:rsidRDefault="006C1E91">
      <w:pPr>
        <w:spacing w:after="0" w:line="240" w:lineRule="auto"/>
      </w:pPr>
      <w:r>
        <w:separator/>
      </w:r>
    </w:p>
  </w:endnote>
  <w:endnote w:type="continuationSeparator" w:id="0">
    <w:p w14:paraId="14B366DC" w14:textId="77777777" w:rsidR="006C1E91" w:rsidRDefault="006C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50596" w14:textId="77777777" w:rsidR="006C1E91" w:rsidRDefault="006C1E91">
      <w:pPr>
        <w:spacing w:after="0" w:line="240" w:lineRule="auto"/>
      </w:pPr>
      <w:r>
        <w:separator/>
      </w:r>
    </w:p>
  </w:footnote>
  <w:footnote w:type="continuationSeparator" w:id="0">
    <w:p w14:paraId="0FB0A669" w14:textId="77777777" w:rsidR="006C1E91" w:rsidRDefault="006C1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1C572" w14:textId="4084CF7B" w:rsidR="00351F33" w:rsidRPr="002348D4" w:rsidRDefault="00351F33" w:rsidP="002348D4">
    <w:pPr>
      <w:pStyle w:val="Intestazione"/>
      <w:jc w:val="center"/>
      <w:rPr>
        <w:b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88F"/>
    <w:multiLevelType w:val="hybridMultilevel"/>
    <w:tmpl w:val="74B824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004E8"/>
    <w:multiLevelType w:val="hybridMultilevel"/>
    <w:tmpl w:val="D040A854"/>
    <w:styleLink w:val="Stileimportato2"/>
    <w:lvl w:ilvl="0" w:tplc="1DBC22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4C6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DE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4C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8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A4D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4A1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C8E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E0B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F1D0E43"/>
    <w:multiLevelType w:val="hybridMultilevel"/>
    <w:tmpl w:val="B79459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2354A"/>
    <w:multiLevelType w:val="hybridMultilevel"/>
    <w:tmpl w:val="08748E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A64BC"/>
    <w:multiLevelType w:val="hybridMultilevel"/>
    <w:tmpl w:val="96F6CF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7587C"/>
    <w:multiLevelType w:val="hybridMultilevel"/>
    <w:tmpl w:val="96361AFC"/>
    <w:lvl w:ilvl="0" w:tplc="13786608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77AAD"/>
    <w:multiLevelType w:val="hybridMultilevel"/>
    <w:tmpl w:val="398CFF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843EA"/>
    <w:multiLevelType w:val="hybridMultilevel"/>
    <w:tmpl w:val="3F8C4CC8"/>
    <w:styleLink w:val="Stileimportato1"/>
    <w:lvl w:ilvl="0" w:tplc="1130B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5641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A41F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5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6D5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B8BE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C80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CEC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C6E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F862197"/>
    <w:multiLevelType w:val="hybridMultilevel"/>
    <w:tmpl w:val="869440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779F4"/>
    <w:multiLevelType w:val="hybridMultilevel"/>
    <w:tmpl w:val="BC9ADE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A60586"/>
    <w:multiLevelType w:val="hybridMultilevel"/>
    <w:tmpl w:val="9FD068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C575F"/>
    <w:multiLevelType w:val="hybridMultilevel"/>
    <w:tmpl w:val="1F6485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4533A"/>
    <w:multiLevelType w:val="hybridMultilevel"/>
    <w:tmpl w:val="2A6CC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41235F"/>
    <w:multiLevelType w:val="hybridMultilevel"/>
    <w:tmpl w:val="652CA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205A51"/>
    <w:multiLevelType w:val="hybridMultilevel"/>
    <w:tmpl w:val="4420E3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4E7646"/>
    <w:multiLevelType w:val="hybridMultilevel"/>
    <w:tmpl w:val="58E0E3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F87F41"/>
    <w:multiLevelType w:val="hybridMultilevel"/>
    <w:tmpl w:val="8CAAD6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7E7BAF"/>
    <w:multiLevelType w:val="hybridMultilevel"/>
    <w:tmpl w:val="75583F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093871"/>
    <w:multiLevelType w:val="hybridMultilevel"/>
    <w:tmpl w:val="EB223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64F90"/>
    <w:multiLevelType w:val="hybridMultilevel"/>
    <w:tmpl w:val="F800B0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9A6A66"/>
    <w:multiLevelType w:val="hybridMultilevel"/>
    <w:tmpl w:val="11F64F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A32E7B"/>
    <w:multiLevelType w:val="hybridMultilevel"/>
    <w:tmpl w:val="BD90AF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F74CEC"/>
    <w:multiLevelType w:val="hybridMultilevel"/>
    <w:tmpl w:val="66508F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0A12CA"/>
    <w:multiLevelType w:val="hybridMultilevel"/>
    <w:tmpl w:val="26388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75159"/>
    <w:multiLevelType w:val="hybridMultilevel"/>
    <w:tmpl w:val="14CC1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6928C1"/>
    <w:multiLevelType w:val="hybridMultilevel"/>
    <w:tmpl w:val="42A400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6C7C17"/>
    <w:multiLevelType w:val="hybridMultilevel"/>
    <w:tmpl w:val="B54239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C41245"/>
    <w:multiLevelType w:val="hybridMultilevel"/>
    <w:tmpl w:val="22709B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292D85"/>
    <w:multiLevelType w:val="hybridMultilevel"/>
    <w:tmpl w:val="7AB0174C"/>
    <w:lvl w:ilvl="0" w:tplc="2B98D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CB65A8"/>
    <w:multiLevelType w:val="hybridMultilevel"/>
    <w:tmpl w:val="30DA7D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9F1D45"/>
    <w:multiLevelType w:val="hybridMultilevel"/>
    <w:tmpl w:val="44BAFC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542D08"/>
    <w:multiLevelType w:val="hybridMultilevel"/>
    <w:tmpl w:val="D9648E6E"/>
    <w:lvl w:ilvl="0" w:tplc="82C65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076C38"/>
    <w:multiLevelType w:val="hybridMultilevel"/>
    <w:tmpl w:val="038C6C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6C30FE"/>
    <w:multiLevelType w:val="hybridMultilevel"/>
    <w:tmpl w:val="8DD6BF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DB2FEF"/>
    <w:multiLevelType w:val="hybridMultilevel"/>
    <w:tmpl w:val="49466F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930BDF"/>
    <w:multiLevelType w:val="hybridMultilevel"/>
    <w:tmpl w:val="3BB85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A11AF7"/>
    <w:multiLevelType w:val="hybridMultilevel"/>
    <w:tmpl w:val="46DCF6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6111E9"/>
    <w:multiLevelType w:val="hybridMultilevel"/>
    <w:tmpl w:val="BC964E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8B5854"/>
    <w:multiLevelType w:val="hybridMultilevel"/>
    <w:tmpl w:val="9A5C2F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480D13"/>
    <w:multiLevelType w:val="hybridMultilevel"/>
    <w:tmpl w:val="986AB3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5E423A"/>
    <w:multiLevelType w:val="hybridMultilevel"/>
    <w:tmpl w:val="BC8848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643A23"/>
    <w:multiLevelType w:val="hybridMultilevel"/>
    <w:tmpl w:val="B194FC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9E6319"/>
    <w:multiLevelType w:val="hybridMultilevel"/>
    <w:tmpl w:val="E8FEFF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C50B58"/>
    <w:multiLevelType w:val="hybridMultilevel"/>
    <w:tmpl w:val="4DBA29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416E13"/>
    <w:multiLevelType w:val="hybridMultilevel"/>
    <w:tmpl w:val="40660F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884117"/>
    <w:multiLevelType w:val="hybridMultilevel"/>
    <w:tmpl w:val="8A9619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374556"/>
    <w:multiLevelType w:val="multilevel"/>
    <w:tmpl w:val="874E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35"/>
  </w:num>
  <w:num w:numId="5">
    <w:abstractNumId w:val="13"/>
  </w:num>
  <w:num w:numId="6">
    <w:abstractNumId w:val="20"/>
  </w:num>
  <w:num w:numId="7">
    <w:abstractNumId w:val="11"/>
  </w:num>
  <w:num w:numId="8">
    <w:abstractNumId w:val="30"/>
  </w:num>
  <w:num w:numId="9">
    <w:abstractNumId w:val="32"/>
  </w:num>
  <w:num w:numId="10">
    <w:abstractNumId w:val="24"/>
  </w:num>
  <w:num w:numId="11">
    <w:abstractNumId w:val="17"/>
  </w:num>
  <w:num w:numId="12">
    <w:abstractNumId w:val="40"/>
  </w:num>
  <w:num w:numId="13">
    <w:abstractNumId w:val="44"/>
  </w:num>
  <w:num w:numId="14">
    <w:abstractNumId w:val="9"/>
  </w:num>
  <w:num w:numId="15">
    <w:abstractNumId w:val="38"/>
  </w:num>
  <w:num w:numId="16">
    <w:abstractNumId w:val="33"/>
  </w:num>
  <w:num w:numId="17">
    <w:abstractNumId w:val="39"/>
  </w:num>
  <w:num w:numId="18">
    <w:abstractNumId w:val="21"/>
  </w:num>
  <w:num w:numId="19">
    <w:abstractNumId w:val="25"/>
  </w:num>
  <w:num w:numId="20">
    <w:abstractNumId w:val="4"/>
  </w:num>
  <w:num w:numId="21">
    <w:abstractNumId w:val="8"/>
  </w:num>
  <w:num w:numId="22">
    <w:abstractNumId w:val="42"/>
  </w:num>
  <w:num w:numId="23">
    <w:abstractNumId w:val="18"/>
  </w:num>
  <w:num w:numId="24">
    <w:abstractNumId w:val="23"/>
  </w:num>
  <w:num w:numId="25">
    <w:abstractNumId w:val="0"/>
  </w:num>
  <w:num w:numId="26">
    <w:abstractNumId w:val="27"/>
  </w:num>
  <w:num w:numId="27">
    <w:abstractNumId w:val="5"/>
  </w:num>
  <w:num w:numId="28">
    <w:abstractNumId w:val="29"/>
  </w:num>
  <w:num w:numId="29">
    <w:abstractNumId w:val="36"/>
  </w:num>
  <w:num w:numId="30">
    <w:abstractNumId w:val="43"/>
  </w:num>
  <w:num w:numId="31">
    <w:abstractNumId w:val="2"/>
  </w:num>
  <w:num w:numId="32">
    <w:abstractNumId w:val="3"/>
  </w:num>
  <w:num w:numId="33">
    <w:abstractNumId w:val="34"/>
  </w:num>
  <w:num w:numId="34">
    <w:abstractNumId w:val="12"/>
  </w:num>
  <w:num w:numId="35">
    <w:abstractNumId w:val="15"/>
  </w:num>
  <w:num w:numId="36">
    <w:abstractNumId w:val="37"/>
  </w:num>
  <w:num w:numId="37">
    <w:abstractNumId w:val="10"/>
  </w:num>
  <w:num w:numId="38">
    <w:abstractNumId w:val="22"/>
  </w:num>
  <w:num w:numId="39">
    <w:abstractNumId w:val="19"/>
  </w:num>
  <w:num w:numId="40">
    <w:abstractNumId w:val="41"/>
  </w:num>
  <w:num w:numId="41">
    <w:abstractNumId w:val="28"/>
  </w:num>
  <w:num w:numId="42">
    <w:abstractNumId w:val="31"/>
  </w:num>
  <w:num w:numId="43">
    <w:abstractNumId w:val="14"/>
  </w:num>
  <w:num w:numId="44">
    <w:abstractNumId w:val="45"/>
  </w:num>
  <w:num w:numId="45">
    <w:abstractNumId w:val="46"/>
  </w:num>
  <w:num w:numId="46">
    <w:abstractNumId w:val="6"/>
  </w:num>
  <w:num w:numId="4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B"/>
    <w:rsid w:val="00000FEF"/>
    <w:rsid w:val="000022A7"/>
    <w:rsid w:val="00002300"/>
    <w:rsid w:val="0000244C"/>
    <w:rsid w:val="000027F8"/>
    <w:rsid w:val="00002EAC"/>
    <w:rsid w:val="000035D6"/>
    <w:rsid w:val="000043C6"/>
    <w:rsid w:val="000044AB"/>
    <w:rsid w:val="0000466F"/>
    <w:rsid w:val="00004BE3"/>
    <w:rsid w:val="00004BF7"/>
    <w:rsid w:val="00004CA3"/>
    <w:rsid w:val="00004D92"/>
    <w:rsid w:val="00005129"/>
    <w:rsid w:val="00005172"/>
    <w:rsid w:val="000056DE"/>
    <w:rsid w:val="000066F6"/>
    <w:rsid w:val="00006E6F"/>
    <w:rsid w:val="0000714A"/>
    <w:rsid w:val="000078FA"/>
    <w:rsid w:val="00007BF9"/>
    <w:rsid w:val="00007D52"/>
    <w:rsid w:val="00010548"/>
    <w:rsid w:val="00010F65"/>
    <w:rsid w:val="0001119D"/>
    <w:rsid w:val="0001122C"/>
    <w:rsid w:val="00011791"/>
    <w:rsid w:val="00011E61"/>
    <w:rsid w:val="00011F4F"/>
    <w:rsid w:val="00012113"/>
    <w:rsid w:val="0001299A"/>
    <w:rsid w:val="00012B67"/>
    <w:rsid w:val="0001337E"/>
    <w:rsid w:val="00013655"/>
    <w:rsid w:val="00014385"/>
    <w:rsid w:val="000146E0"/>
    <w:rsid w:val="00014C7B"/>
    <w:rsid w:val="00015574"/>
    <w:rsid w:val="00015BAE"/>
    <w:rsid w:val="0001653F"/>
    <w:rsid w:val="000165C3"/>
    <w:rsid w:val="00016690"/>
    <w:rsid w:val="00016F1A"/>
    <w:rsid w:val="000173CA"/>
    <w:rsid w:val="00017890"/>
    <w:rsid w:val="0002043C"/>
    <w:rsid w:val="000206F4"/>
    <w:rsid w:val="0002125E"/>
    <w:rsid w:val="00021C19"/>
    <w:rsid w:val="000222A5"/>
    <w:rsid w:val="00023784"/>
    <w:rsid w:val="00023CE6"/>
    <w:rsid w:val="0002401A"/>
    <w:rsid w:val="00024C2D"/>
    <w:rsid w:val="00024FD2"/>
    <w:rsid w:val="0002522B"/>
    <w:rsid w:val="00026518"/>
    <w:rsid w:val="00026849"/>
    <w:rsid w:val="00027033"/>
    <w:rsid w:val="000276DE"/>
    <w:rsid w:val="0003003F"/>
    <w:rsid w:val="000300C2"/>
    <w:rsid w:val="00030535"/>
    <w:rsid w:val="0003144B"/>
    <w:rsid w:val="00031CD6"/>
    <w:rsid w:val="00032112"/>
    <w:rsid w:val="0003262E"/>
    <w:rsid w:val="00032658"/>
    <w:rsid w:val="00033800"/>
    <w:rsid w:val="00033A78"/>
    <w:rsid w:val="00033B15"/>
    <w:rsid w:val="00033CE4"/>
    <w:rsid w:val="000341D8"/>
    <w:rsid w:val="0003499E"/>
    <w:rsid w:val="00034A98"/>
    <w:rsid w:val="0003516A"/>
    <w:rsid w:val="000352B4"/>
    <w:rsid w:val="000354CC"/>
    <w:rsid w:val="000356DF"/>
    <w:rsid w:val="00036428"/>
    <w:rsid w:val="000365C2"/>
    <w:rsid w:val="00036D4B"/>
    <w:rsid w:val="00036D6B"/>
    <w:rsid w:val="000373F1"/>
    <w:rsid w:val="00037451"/>
    <w:rsid w:val="00037A0A"/>
    <w:rsid w:val="00037F01"/>
    <w:rsid w:val="00040108"/>
    <w:rsid w:val="000403D3"/>
    <w:rsid w:val="00040742"/>
    <w:rsid w:val="00040D5E"/>
    <w:rsid w:val="000410EA"/>
    <w:rsid w:val="000415C2"/>
    <w:rsid w:val="00041695"/>
    <w:rsid w:val="00041719"/>
    <w:rsid w:val="00041D6E"/>
    <w:rsid w:val="000421A9"/>
    <w:rsid w:val="0004228D"/>
    <w:rsid w:val="00042A2C"/>
    <w:rsid w:val="00042E7E"/>
    <w:rsid w:val="000430E9"/>
    <w:rsid w:val="00043C39"/>
    <w:rsid w:val="00044665"/>
    <w:rsid w:val="00044ABB"/>
    <w:rsid w:val="00044AE1"/>
    <w:rsid w:val="00044C9B"/>
    <w:rsid w:val="00044EB9"/>
    <w:rsid w:val="00045076"/>
    <w:rsid w:val="000453E7"/>
    <w:rsid w:val="0004577B"/>
    <w:rsid w:val="00045A6A"/>
    <w:rsid w:val="000460D4"/>
    <w:rsid w:val="000469C2"/>
    <w:rsid w:val="00046ABA"/>
    <w:rsid w:val="00046B65"/>
    <w:rsid w:val="0004747C"/>
    <w:rsid w:val="000474FB"/>
    <w:rsid w:val="0004762F"/>
    <w:rsid w:val="0004768A"/>
    <w:rsid w:val="00047BCE"/>
    <w:rsid w:val="0005001A"/>
    <w:rsid w:val="00051038"/>
    <w:rsid w:val="00051744"/>
    <w:rsid w:val="0005206B"/>
    <w:rsid w:val="000523C5"/>
    <w:rsid w:val="000523DF"/>
    <w:rsid w:val="00052578"/>
    <w:rsid w:val="000531D1"/>
    <w:rsid w:val="00053240"/>
    <w:rsid w:val="000542D3"/>
    <w:rsid w:val="0005433B"/>
    <w:rsid w:val="00054A26"/>
    <w:rsid w:val="00054D1D"/>
    <w:rsid w:val="000552E2"/>
    <w:rsid w:val="0005613E"/>
    <w:rsid w:val="0005670B"/>
    <w:rsid w:val="00056AE2"/>
    <w:rsid w:val="00056C03"/>
    <w:rsid w:val="000572F4"/>
    <w:rsid w:val="00057324"/>
    <w:rsid w:val="0005772C"/>
    <w:rsid w:val="00057A50"/>
    <w:rsid w:val="00057C36"/>
    <w:rsid w:val="00057E5F"/>
    <w:rsid w:val="00057F3D"/>
    <w:rsid w:val="00060277"/>
    <w:rsid w:val="0006040F"/>
    <w:rsid w:val="00060FAC"/>
    <w:rsid w:val="00061647"/>
    <w:rsid w:val="00061D4E"/>
    <w:rsid w:val="00062223"/>
    <w:rsid w:val="000625F5"/>
    <w:rsid w:val="00062A6E"/>
    <w:rsid w:val="00063061"/>
    <w:rsid w:val="00063092"/>
    <w:rsid w:val="000636C7"/>
    <w:rsid w:val="00063723"/>
    <w:rsid w:val="00063DA8"/>
    <w:rsid w:val="0006525F"/>
    <w:rsid w:val="000653E7"/>
    <w:rsid w:val="0006599B"/>
    <w:rsid w:val="00065C95"/>
    <w:rsid w:val="00066602"/>
    <w:rsid w:val="0006669C"/>
    <w:rsid w:val="000668DA"/>
    <w:rsid w:val="00066A75"/>
    <w:rsid w:val="00067039"/>
    <w:rsid w:val="000673B6"/>
    <w:rsid w:val="00067699"/>
    <w:rsid w:val="00067A2E"/>
    <w:rsid w:val="00067B8B"/>
    <w:rsid w:val="0007009C"/>
    <w:rsid w:val="00070D71"/>
    <w:rsid w:val="0007138B"/>
    <w:rsid w:val="00071568"/>
    <w:rsid w:val="00071626"/>
    <w:rsid w:val="00071A13"/>
    <w:rsid w:val="00071C3B"/>
    <w:rsid w:val="0007243C"/>
    <w:rsid w:val="00072AFD"/>
    <w:rsid w:val="00072C04"/>
    <w:rsid w:val="00072F7C"/>
    <w:rsid w:val="00073532"/>
    <w:rsid w:val="00073A8A"/>
    <w:rsid w:val="00073DFF"/>
    <w:rsid w:val="000743B7"/>
    <w:rsid w:val="000747A9"/>
    <w:rsid w:val="00074E5F"/>
    <w:rsid w:val="00074FDD"/>
    <w:rsid w:val="000753BA"/>
    <w:rsid w:val="0007555B"/>
    <w:rsid w:val="00075694"/>
    <w:rsid w:val="00075EF2"/>
    <w:rsid w:val="0007615C"/>
    <w:rsid w:val="00076216"/>
    <w:rsid w:val="000762C3"/>
    <w:rsid w:val="00077B4C"/>
    <w:rsid w:val="00077B7F"/>
    <w:rsid w:val="00077DC5"/>
    <w:rsid w:val="00080225"/>
    <w:rsid w:val="000803DA"/>
    <w:rsid w:val="0008040C"/>
    <w:rsid w:val="00080BE8"/>
    <w:rsid w:val="00080F14"/>
    <w:rsid w:val="00081240"/>
    <w:rsid w:val="0008128A"/>
    <w:rsid w:val="000814C4"/>
    <w:rsid w:val="000814F9"/>
    <w:rsid w:val="00081550"/>
    <w:rsid w:val="00081B96"/>
    <w:rsid w:val="0008254A"/>
    <w:rsid w:val="0008271E"/>
    <w:rsid w:val="0008362E"/>
    <w:rsid w:val="00083804"/>
    <w:rsid w:val="00083DE2"/>
    <w:rsid w:val="0008457A"/>
    <w:rsid w:val="00084764"/>
    <w:rsid w:val="0008493E"/>
    <w:rsid w:val="00084E0B"/>
    <w:rsid w:val="00085386"/>
    <w:rsid w:val="00085AF6"/>
    <w:rsid w:val="00085D13"/>
    <w:rsid w:val="000867DD"/>
    <w:rsid w:val="000871FB"/>
    <w:rsid w:val="00087236"/>
    <w:rsid w:val="0008778C"/>
    <w:rsid w:val="00087B77"/>
    <w:rsid w:val="00087ED7"/>
    <w:rsid w:val="00091A87"/>
    <w:rsid w:val="00091D56"/>
    <w:rsid w:val="00092022"/>
    <w:rsid w:val="0009249D"/>
    <w:rsid w:val="00093487"/>
    <w:rsid w:val="00093AE7"/>
    <w:rsid w:val="0009411D"/>
    <w:rsid w:val="00095584"/>
    <w:rsid w:val="00095588"/>
    <w:rsid w:val="00095667"/>
    <w:rsid w:val="00095DC5"/>
    <w:rsid w:val="00096350"/>
    <w:rsid w:val="00096577"/>
    <w:rsid w:val="00096BD0"/>
    <w:rsid w:val="000A00BA"/>
    <w:rsid w:val="000A0380"/>
    <w:rsid w:val="000A08BA"/>
    <w:rsid w:val="000A0920"/>
    <w:rsid w:val="000A0EDA"/>
    <w:rsid w:val="000A1093"/>
    <w:rsid w:val="000A1424"/>
    <w:rsid w:val="000A3264"/>
    <w:rsid w:val="000A39B8"/>
    <w:rsid w:val="000A3AC9"/>
    <w:rsid w:val="000A403F"/>
    <w:rsid w:val="000A422E"/>
    <w:rsid w:val="000A471A"/>
    <w:rsid w:val="000A4BEE"/>
    <w:rsid w:val="000A53F4"/>
    <w:rsid w:val="000A57A1"/>
    <w:rsid w:val="000A63DD"/>
    <w:rsid w:val="000A6581"/>
    <w:rsid w:val="000A6DB2"/>
    <w:rsid w:val="000A72BA"/>
    <w:rsid w:val="000A7D97"/>
    <w:rsid w:val="000A7DDA"/>
    <w:rsid w:val="000A7E95"/>
    <w:rsid w:val="000A7EA7"/>
    <w:rsid w:val="000B0339"/>
    <w:rsid w:val="000B0548"/>
    <w:rsid w:val="000B0AC0"/>
    <w:rsid w:val="000B119C"/>
    <w:rsid w:val="000B13AC"/>
    <w:rsid w:val="000B1B66"/>
    <w:rsid w:val="000B1D1D"/>
    <w:rsid w:val="000B211A"/>
    <w:rsid w:val="000B21CF"/>
    <w:rsid w:val="000B242E"/>
    <w:rsid w:val="000B2449"/>
    <w:rsid w:val="000B25F9"/>
    <w:rsid w:val="000B3CDF"/>
    <w:rsid w:val="000B4554"/>
    <w:rsid w:val="000B47B9"/>
    <w:rsid w:val="000B4A82"/>
    <w:rsid w:val="000B53A4"/>
    <w:rsid w:val="000B54C3"/>
    <w:rsid w:val="000B5AC9"/>
    <w:rsid w:val="000B6238"/>
    <w:rsid w:val="000B68AC"/>
    <w:rsid w:val="000B6BAC"/>
    <w:rsid w:val="000C07AC"/>
    <w:rsid w:val="000C0A45"/>
    <w:rsid w:val="000C0B9A"/>
    <w:rsid w:val="000C1217"/>
    <w:rsid w:val="000C1CFE"/>
    <w:rsid w:val="000C1E98"/>
    <w:rsid w:val="000C22FE"/>
    <w:rsid w:val="000C2A6C"/>
    <w:rsid w:val="000C2BD2"/>
    <w:rsid w:val="000C2E80"/>
    <w:rsid w:val="000C3C3C"/>
    <w:rsid w:val="000C3DE4"/>
    <w:rsid w:val="000C4285"/>
    <w:rsid w:val="000C46E0"/>
    <w:rsid w:val="000C5DA1"/>
    <w:rsid w:val="000C63F8"/>
    <w:rsid w:val="000C645E"/>
    <w:rsid w:val="000C6B69"/>
    <w:rsid w:val="000C7105"/>
    <w:rsid w:val="000C789B"/>
    <w:rsid w:val="000C7935"/>
    <w:rsid w:val="000C7A89"/>
    <w:rsid w:val="000C7C8F"/>
    <w:rsid w:val="000D0625"/>
    <w:rsid w:val="000D08C8"/>
    <w:rsid w:val="000D0980"/>
    <w:rsid w:val="000D1250"/>
    <w:rsid w:val="000D1503"/>
    <w:rsid w:val="000D1799"/>
    <w:rsid w:val="000D1F5C"/>
    <w:rsid w:val="000D24D7"/>
    <w:rsid w:val="000D2A90"/>
    <w:rsid w:val="000D2CAA"/>
    <w:rsid w:val="000D2CB4"/>
    <w:rsid w:val="000D3B36"/>
    <w:rsid w:val="000D40CB"/>
    <w:rsid w:val="000D4255"/>
    <w:rsid w:val="000D4370"/>
    <w:rsid w:val="000D4D0A"/>
    <w:rsid w:val="000D4F6F"/>
    <w:rsid w:val="000D57B4"/>
    <w:rsid w:val="000D5878"/>
    <w:rsid w:val="000D5B61"/>
    <w:rsid w:val="000D5BD3"/>
    <w:rsid w:val="000D5C61"/>
    <w:rsid w:val="000D64E2"/>
    <w:rsid w:val="000D67CD"/>
    <w:rsid w:val="000D7077"/>
    <w:rsid w:val="000D75CD"/>
    <w:rsid w:val="000D7645"/>
    <w:rsid w:val="000D7A69"/>
    <w:rsid w:val="000D7DCE"/>
    <w:rsid w:val="000D7E45"/>
    <w:rsid w:val="000D7EE3"/>
    <w:rsid w:val="000E07A2"/>
    <w:rsid w:val="000E0BCB"/>
    <w:rsid w:val="000E0C48"/>
    <w:rsid w:val="000E1A5A"/>
    <w:rsid w:val="000E1ABF"/>
    <w:rsid w:val="000E1B09"/>
    <w:rsid w:val="000E1C12"/>
    <w:rsid w:val="000E238A"/>
    <w:rsid w:val="000E2D17"/>
    <w:rsid w:val="000E3472"/>
    <w:rsid w:val="000E476D"/>
    <w:rsid w:val="000E4901"/>
    <w:rsid w:val="000E4A1A"/>
    <w:rsid w:val="000E506B"/>
    <w:rsid w:val="000E509B"/>
    <w:rsid w:val="000E5717"/>
    <w:rsid w:val="000E5ABA"/>
    <w:rsid w:val="000E60E1"/>
    <w:rsid w:val="000E60EB"/>
    <w:rsid w:val="000E64DA"/>
    <w:rsid w:val="000E6F3B"/>
    <w:rsid w:val="000E770E"/>
    <w:rsid w:val="000E781A"/>
    <w:rsid w:val="000E7A53"/>
    <w:rsid w:val="000F0385"/>
    <w:rsid w:val="000F09AA"/>
    <w:rsid w:val="000F159D"/>
    <w:rsid w:val="000F1839"/>
    <w:rsid w:val="000F1EC4"/>
    <w:rsid w:val="000F2082"/>
    <w:rsid w:val="000F2389"/>
    <w:rsid w:val="000F387B"/>
    <w:rsid w:val="000F3AC7"/>
    <w:rsid w:val="000F4209"/>
    <w:rsid w:val="000F4917"/>
    <w:rsid w:val="000F5019"/>
    <w:rsid w:val="000F50A4"/>
    <w:rsid w:val="000F51DF"/>
    <w:rsid w:val="000F63CB"/>
    <w:rsid w:val="000F6D38"/>
    <w:rsid w:val="000F6EBD"/>
    <w:rsid w:val="000F6FE7"/>
    <w:rsid w:val="000F704A"/>
    <w:rsid w:val="000F73C6"/>
    <w:rsid w:val="000F7752"/>
    <w:rsid w:val="00100D0A"/>
    <w:rsid w:val="001014E8"/>
    <w:rsid w:val="00101803"/>
    <w:rsid w:val="00101D87"/>
    <w:rsid w:val="00101EE1"/>
    <w:rsid w:val="00102089"/>
    <w:rsid w:val="00102103"/>
    <w:rsid w:val="001022BC"/>
    <w:rsid w:val="00102EF5"/>
    <w:rsid w:val="00103B2C"/>
    <w:rsid w:val="001043C7"/>
    <w:rsid w:val="0010442F"/>
    <w:rsid w:val="001047B6"/>
    <w:rsid w:val="00104974"/>
    <w:rsid w:val="00104B88"/>
    <w:rsid w:val="00104DDA"/>
    <w:rsid w:val="00104E7E"/>
    <w:rsid w:val="0010568D"/>
    <w:rsid w:val="00106801"/>
    <w:rsid w:val="00106888"/>
    <w:rsid w:val="00106B84"/>
    <w:rsid w:val="00106E73"/>
    <w:rsid w:val="00110316"/>
    <w:rsid w:val="001104E4"/>
    <w:rsid w:val="00111ED5"/>
    <w:rsid w:val="00111EF8"/>
    <w:rsid w:val="00111F9A"/>
    <w:rsid w:val="00112328"/>
    <w:rsid w:val="00112E06"/>
    <w:rsid w:val="001130FB"/>
    <w:rsid w:val="00113933"/>
    <w:rsid w:val="00113C83"/>
    <w:rsid w:val="00113F04"/>
    <w:rsid w:val="00113F85"/>
    <w:rsid w:val="00114088"/>
    <w:rsid w:val="00114459"/>
    <w:rsid w:val="001146BA"/>
    <w:rsid w:val="00114A78"/>
    <w:rsid w:val="00115B80"/>
    <w:rsid w:val="00115C48"/>
    <w:rsid w:val="00116006"/>
    <w:rsid w:val="00116B12"/>
    <w:rsid w:val="00116C56"/>
    <w:rsid w:val="00116C93"/>
    <w:rsid w:val="00117C6A"/>
    <w:rsid w:val="00117E10"/>
    <w:rsid w:val="0012022B"/>
    <w:rsid w:val="001203E4"/>
    <w:rsid w:val="0012099D"/>
    <w:rsid w:val="00120DCD"/>
    <w:rsid w:val="00120F46"/>
    <w:rsid w:val="00121597"/>
    <w:rsid w:val="00121EB7"/>
    <w:rsid w:val="00122302"/>
    <w:rsid w:val="0012327E"/>
    <w:rsid w:val="0012383F"/>
    <w:rsid w:val="00123878"/>
    <w:rsid w:val="00123883"/>
    <w:rsid w:val="00123934"/>
    <w:rsid w:val="0012399B"/>
    <w:rsid w:val="00123A0D"/>
    <w:rsid w:val="00123B8F"/>
    <w:rsid w:val="0012436D"/>
    <w:rsid w:val="00124831"/>
    <w:rsid w:val="00124890"/>
    <w:rsid w:val="00124C08"/>
    <w:rsid w:val="00124EFF"/>
    <w:rsid w:val="0012540D"/>
    <w:rsid w:val="00126291"/>
    <w:rsid w:val="00126938"/>
    <w:rsid w:val="00126C0E"/>
    <w:rsid w:val="00127096"/>
    <w:rsid w:val="00127307"/>
    <w:rsid w:val="00127892"/>
    <w:rsid w:val="00127AA8"/>
    <w:rsid w:val="00130464"/>
    <w:rsid w:val="001304B0"/>
    <w:rsid w:val="0013062E"/>
    <w:rsid w:val="0013077F"/>
    <w:rsid w:val="00130B71"/>
    <w:rsid w:val="00130F3A"/>
    <w:rsid w:val="00131B77"/>
    <w:rsid w:val="00131B83"/>
    <w:rsid w:val="00131BD2"/>
    <w:rsid w:val="00131ECD"/>
    <w:rsid w:val="001324D5"/>
    <w:rsid w:val="00132966"/>
    <w:rsid w:val="00132BF8"/>
    <w:rsid w:val="001343AE"/>
    <w:rsid w:val="00134D05"/>
    <w:rsid w:val="00135006"/>
    <w:rsid w:val="00135D77"/>
    <w:rsid w:val="00135DBC"/>
    <w:rsid w:val="00136196"/>
    <w:rsid w:val="00136581"/>
    <w:rsid w:val="001367B8"/>
    <w:rsid w:val="00136FF5"/>
    <w:rsid w:val="001378AD"/>
    <w:rsid w:val="0014031D"/>
    <w:rsid w:val="001410D3"/>
    <w:rsid w:val="00141267"/>
    <w:rsid w:val="0014184C"/>
    <w:rsid w:val="001418E1"/>
    <w:rsid w:val="00141D1E"/>
    <w:rsid w:val="00141E72"/>
    <w:rsid w:val="00141F0A"/>
    <w:rsid w:val="00141F2B"/>
    <w:rsid w:val="00141F2F"/>
    <w:rsid w:val="00141F5C"/>
    <w:rsid w:val="00142677"/>
    <w:rsid w:val="001429C0"/>
    <w:rsid w:val="00142E56"/>
    <w:rsid w:val="001434A9"/>
    <w:rsid w:val="00143D58"/>
    <w:rsid w:val="001440A0"/>
    <w:rsid w:val="00144669"/>
    <w:rsid w:val="00144E5A"/>
    <w:rsid w:val="00144EC3"/>
    <w:rsid w:val="0014500F"/>
    <w:rsid w:val="00145BFE"/>
    <w:rsid w:val="00145D4E"/>
    <w:rsid w:val="00146286"/>
    <w:rsid w:val="00146CE5"/>
    <w:rsid w:val="001470F6"/>
    <w:rsid w:val="00147243"/>
    <w:rsid w:val="001473B8"/>
    <w:rsid w:val="0014788C"/>
    <w:rsid w:val="00147D1B"/>
    <w:rsid w:val="00150022"/>
    <w:rsid w:val="00150920"/>
    <w:rsid w:val="00150E81"/>
    <w:rsid w:val="00150F3B"/>
    <w:rsid w:val="001513A9"/>
    <w:rsid w:val="001518FD"/>
    <w:rsid w:val="001520F7"/>
    <w:rsid w:val="00152127"/>
    <w:rsid w:val="001527E3"/>
    <w:rsid w:val="00152D1F"/>
    <w:rsid w:val="001532BC"/>
    <w:rsid w:val="001533C7"/>
    <w:rsid w:val="001533DC"/>
    <w:rsid w:val="00153627"/>
    <w:rsid w:val="001536E7"/>
    <w:rsid w:val="001546C9"/>
    <w:rsid w:val="00154EE5"/>
    <w:rsid w:val="00156214"/>
    <w:rsid w:val="00157CBE"/>
    <w:rsid w:val="00157E6E"/>
    <w:rsid w:val="00157F8B"/>
    <w:rsid w:val="00160B7B"/>
    <w:rsid w:val="00160F64"/>
    <w:rsid w:val="00161281"/>
    <w:rsid w:val="00161433"/>
    <w:rsid w:val="00161AEE"/>
    <w:rsid w:val="001626C3"/>
    <w:rsid w:val="00162B3C"/>
    <w:rsid w:val="00162BE4"/>
    <w:rsid w:val="00162D8C"/>
    <w:rsid w:val="0016301A"/>
    <w:rsid w:val="0016350E"/>
    <w:rsid w:val="00163CCF"/>
    <w:rsid w:val="00164036"/>
    <w:rsid w:val="001647A3"/>
    <w:rsid w:val="001649D7"/>
    <w:rsid w:val="00164A5D"/>
    <w:rsid w:val="00164F73"/>
    <w:rsid w:val="00165554"/>
    <w:rsid w:val="00165CBC"/>
    <w:rsid w:val="00165DE9"/>
    <w:rsid w:val="0016606E"/>
    <w:rsid w:val="001667ED"/>
    <w:rsid w:val="00166F65"/>
    <w:rsid w:val="0016753E"/>
    <w:rsid w:val="0016781B"/>
    <w:rsid w:val="00167912"/>
    <w:rsid w:val="00167984"/>
    <w:rsid w:val="00167C65"/>
    <w:rsid w:val="00170F6D"/>
    <w:rsid w:val="00171468"/>
    <w:rsid w:val="001715BB"/>
    <w:rsid w:val="00171FB8"/>
    <w:rsid w:val="0017205A"/>
    <w:rsid w:val="0017383E"/>
    <w:rsid w:val="00173E38"/>
    <w:rsid w:val="001749DD"/>
    <w:rsid w:val="001753F4"/>
    <w:rsid w:val="00175571"/>
    <w:rsid w:val="00175709"/>
    <w:rsid w:val="0017618E"/>
    <w:rsid w:val="00176234"/>
    <w:rsid w:val="00176590"/>
    <w:rsid w:val="00176B1E"/>
    <w:rsid w:val="001773CB"/>
    <w:rsid w:val="00177874"/>
    <w:rsid w:val="00180318"/>
    <w:rsid w:val="001803BE"/>
    <w:rsid w:val="0018079D"/>
    <w:rsid w:val="00181755"/>
    <w:rsid w:val="00181994"/>
    <w:rsid w:val="00181F5C"/>
    <w:rsid w:val="00182713"/>
    <w:rsid w:val="0018288F"/>
    <w:rsid w:val="001832C2"/>
    <w:rsid w:val="00183B21"/>
    <w:rsid w:val="00183FA3"/>
    <w:rsid w:val="00184068"/>
    <w:rsid w:val="00184E2C"/>
    <w:rsid w:val="001857E7"/>
    <w:rsid w:val="00185D5F"/>
    <w:rsid w:val="00186142"/>
    <w:rsid w:val="00186681"/>
    <w:rsid w:val="00186853"/>
    <w:rsid w:val="00186E2D"/>
    <w:rsid w:val="00186FBE"/>
    <w:rsid w:val="00187664"/>
    <w:rsid w:val="001876F5"/>
    <w:rsid w:val="00187DC9"/>
    <w:rsid w:val="00187E43"/>
    <w:rsid w:val="00187EBF"/>
    <w:rsid w:val="0019090A"/>
    <w:rsid w:val="00190ADC"/>
    <w:rsid w:val="00190DB2"/>
    <w:rsid w:val="00191D6B"/>
    <w:rsid w:val="00191EB1"/>
    <w:rsid w:val="00192428"/>
    <w:rsid w:val="00192A72"/>
    <w:rsid w:val="0019345D"/>
    <w:rsid w:val="00194070"/>
    <w:rsid w:val="001940FA"/>
    <w:rsid w:val="00194F60"/>
    <w:rsid w:val="001956DC"/>
    <w:rsid w:val="001956DE"/>
    <w:rsid w:val="00195DFE"/>
    <w:rsid w:val="0019613B"/>
    <w:rsid w:val="00196E72"/>
    <w:rsid w:val="00197134"/>
    <w:rsid w:val="00197435"/>
    <w:rsid w:val="001A09E4"/>
    <w:rsid w:val="001A1015"/>
    <w:rsid w:val="001A156C"/>
    <w:rsid w:val="001A1A34"/>
    <w:rsid w:val="001A1D07"/>
    <w:rsid w:val="001A1D6C"/>
    <w:rsid w:val="001A229B"/>
    <w:rsid w:val="001A25C7"/>
    <w:rsid w:val="001A2A7F"/>
    <w:rsid w:val="001A2CC0"/>
    <w:rsid w:val="001A2F1B"/>
    <w:rsid w:val="001A2F4F"/>
    <w:rsid w:val="001A3091"/>
    <w:rsid w:val="001A3572"/>
    <w:rsid w:val="001A37AC"/>
    <w:rsid w:val="001A3E0F"/>
    <w:rsid w:val="001A3E43"/>
    <w:rsid w:val="001A49EA"/>
    <w:rsid w:val="001A4ADB"/>
    <w:rsid w:val="001A503E"/>
    <w:rsid w:val="001A50D6"/>
    <w:rsid w:val="001A5556"/>
    <w:rsid w:val="001A5713"/>
    <w:rsid w:val="001A59C9"/>
    <w:rsid w:val="001A5A00"/>
    <w:rsid w:val="001A633C"/>
    <w:rsid w:val="001A65C5"/>
    <w:rsid w:val="001A6AD7"/>
    <w:rsid w:val="001A6B1D"/>
    <w:rsid w:val="001A7237"/>
    <w:rsid w:val="001A780A"/>
    <w:rsid w:val="001A78A9"/>
    <w:rsid w:val="001A791A"/>
    <w:rsid w:val="001A7CDE"/>
    <w:rsid w:val="001B0254"/>
    <w:rsid w:val="001B0691"/>
    <w:rsid w:val="001B0764"/>
    <w:rsid w:val="001B1084"/>
    <w:rsid w:val="001B1836"/>
    <w:rsid w:val="001B28CF"/>
    <w:rsid w:val="001B2CE3"/>
    <w:rsid w:val="001B2EDF"/>
    <w:rsid w:val="001B3047"/>
    <w:rsid w:val="001B3764"/>
    <w:rsid w:val="001B3D34"/>
    <w:rsid w:val="001B3DE6"/>
    <w:rsid w:val="001B405E"/>
    <w:rsid w:val="001B4527"/>
    <w:rsid w:val="001B4571"/>
    <w:rsid w:val="001B4670"/>
    <w:rsid w:val="001B4693"/>
    <w:rsid w:val="001B4998"/>
    <w:rsid w:val="001B4F73"/>
    <w:rsid w:val="001B51CC"/>
    <w:rsid w:val="001B5BA0"/>
    <w:rsid w:val="001B71EA"/>
    <w:rsid w:val="001B723C"/>
    <w:rsid w:val="001B75D8"/>
    <w:rsid w:val="001B763F"/>
    <w:rsid w:val="001B7C9B"/>
    <w:rsid w:val="001C0240"/>
    <w:rsid w:val="001C0EBF"/>
    <w:rsid w:val="001C167C"/>
    <w:rsid w:val="001C20F5"/>
    <w:rsid w:val="001C2EFF"/>
    <w:rsid w:val="001C3537"/>
    <w:rsid w:val="001C37E7"/>
    <w:rsid w:val="001C3A33"/>
    <w:rsid w:val="001C3B3C"/>
    <w:rsid w:val="001C3D01"/>
    <w:rsid w:val="001C3E66"/>
    <w:rsid w:val="001C4316"/>
    <w:rsid w:val="001C4680"/>
    <w:rsid w:val="001C5612"/>
    <w:rsid w:val="001C5B0D"/>
    <w:rsid w:val="001C5BD4"/>
    <w:rsid w:val="001C5BEA"/>
    <w:rsid w:val="001C6990"/>
    <w:rsid w:val="001C6ED6"/>
    <w:rsid w:val="001C70B3"/>
    <w:rsid w:val="001C7926"/>
    <w:rsid w:val="001C7E16"/>
    <w:rsid w:val="001D0234"/>
    <w:rsid w:val="001D082E"/>
    <w:rsid w:val="001D0883"/>
    <w:rsid w:val="001D0943"/>
    <w:rsid w:val="001D0E98"/>
    <w:rsid w:val="001D1070"/>
    <w:rsid w:val="001D12A5"/>
    <w:rsid w:val="001D13C8"/>
    <w:rsid w:val="001D1905"/>
    <w:rsid w:val="001D1D16"/>
    <w:rsid w:val="001D213D"/>
    <w:rsid w:val="001D224C"/>
    <w:rsid w:val="001D22BD"/>
    <w:rsid w:val="001D26AD"/>
    <w:rsid w:val="001D26EF"/>
    <w:rsid w:val="001D28BD"/>
    <w:rsid w:val="001D28D1"/>
    <w:rsid w:val="001D33A7"/>
    <w:rsid w:val="001D4639"/>
    <w:rsid w:val="001D48DB"/>
    <w:rsid w:val="001D4C72"/>
    <w:rsid w:val="001D4DDE"/>
    <w:rsid w:val="001D5639"/>
    <w:rsid w:val="001D5B10"/>
    <w:rsid w:val="001D5E5A"/>
    <w:rsid w:val="001D6F38"/>
    <w:rsid w:val="001D750A"/>
    <w:rsid w:val="001D7E62"/>
    <w:rsid w:val="001D7FE5"/>
    <w:rsid w:val="001E0808"/>
    <w:rsid w:val="001E1327"/>
    <w:rsid w:val="001E1950"/>
    <w:rsid w:val="001E1F74"/>
    <w:rsid w:val="001E1FB2"/>
    <w:rsid w:val="001E2196"/>
    <w:rsid w:val="001E2453"/>
    <w:rsid w:val="001E297F"/>
    <w:rsid w:val="001E2FE1"/>
    <w:rsid w:val="001E35E7"/>
    <w:rsid w:val="001E3B61"/>
    <w:rsid w:val="001E4088"/>
    <w:rsid w:val="001E4641"/>
    <w:rsid w:val="001E4724"/>
    <w:rsid w:val="001E481E"/>
    <w:rsid w:val="001E49E6"/>
    <w:rsid w:val="001E4ABD"/>
    <w:rsid w:val="001E509A"/>
    <w:rsid w:val="001E5259"/>
    <w:rsid w:val="001E5653"/>
    <w:rsid w:val="001E5951"/>
    <w:rsid w:val="001E5977"/>
    <w:rsid w:val="001E6262"/>
    <w:rsid w:val="001E65B8"/>
    <w:rsid w:val="001E7AB9"/>
    <w:rsid w:val="001E7D8F"/>
    <w:rsid w:val="001F00E4"/>
    <w:rsid w:val="001F0400"/>
    <w:rsid w:val="001F058A"/>
    <w:rsid w:val="001F0985"/>
    <w:rsid w:val="001F1661"/>
    <w:rsid w:val="001F1DD8"/>
    <w:rsid w:val="001F1DEB"/>
    <w:rsid w:val="001F1E82"/>
    <w:rsid w:val="001F2A2D"/>
    <w:rsid w:val="001F2BEC"/>
    <w:rsid w:val="001F2C8A"/>
    <w:rsid w:val="001F2C8F"/>
    <w:rsid w:val="001F2E94"/>
    <w:rsid w:val="001F30E7"/>
    <w:rsid w:val="001F3785"/>
    <w:rsid w:val="001F37EB"/>
    <w:rsid w:val="001F4334"/>
    <w:rsid w:val="001F4740"/>
    <w:rsid w:val="001F48D1"/>
    <w:rsid w:val="001F4A7E"/>
    <w:rsid w:val="001F4AD2"/>
    <w:rsid w:val="001F50EF"/>
    <w:rsid w:val="001F63AA"/>
    <w:rsid w:val="001F64EF"/>
    <w:rsid w:val="001F668D"/>
    <w:rsid w:val="001F67CE"/>
    <w:rsid w:val="001F6835"/>
    <w:rsid w:val="001F7135"/>
    <w:rsid w:val="001F7366"/>
    <w:rsid w:val="001F7612"/>
    <w:rsid w:val="00200155"/>
    <w:rsid w:val="0020026D"/>
    <w:rsid w:val="00200400"/>
    <w:rsid w:val="002006FB"/>
    <w:rsid w:val="002008E2"/>
    <w:rsid w:val="00200B0A"/>
    <w:rsid w:val="00200DB8"/>
    <w:rsid w:val="00201768"/>
    <w:rsid w:val="00201A2D"/>
    <w:rsid w:val="00201D62"/>
    <w:rsid w:val="0020223B"/>
    <w:rsid w:val="0020277B"/>
    <w:rsid w:val="00202793"/>
    <w:rsid w:val="00202D0A"/>
    <w:rsid w:val="00204993"/>
    <w:rsid w:val="00204BD9"/>
    <w:rsid w:val="00204D79"/>
    <w:rsid w:val="002054E6"/>
    <w:rsid w:val="002059AE"/>
    <w:rsid w:val="00205B01"/>
    <w:rsid w:val="0020699D"/>
    <w:rsid w:val="002069C7"/>
    <w:rsid w:val="002075B3"/>
    <w:rsid w:val="00207C45"/>
    <w:rsid w:val="00207D85"/>
    <w:rsid w:val="00207EFE"/>
    <w:rsid w:val="00210040"/>
    <w:rsid w:val="002101D9"/>
    <w:rsid w:val="00210AF9"/>
    <w:rsid w:val="002110E3"/>
    <w:rsid w:val="00211453"/>
    <w:rsid w:val="00211923"/>
    <w:rsid w:val="00211CA6"/>
    <w:rsid w:val="002122FF"/>
    <w:rsid w:val="002127CE"/>
    <w:rsid w:val="002127D1"/>
    <w:rsid w:val="00212F66"/>
    <w:rsid w:val="00213464"/>
    <w:rsid w:val="00213768"/>
    <w:rsid w:val="00213DE0"/>
    <w:rsid w:val="00213F85"/>
    <w:rsid w:val="00213F93"/>
    <w:rsid w:val="00214B7C"/>
    <w:rsid w:val="0021525D"/>
    <w:rsid w:val="002158E7"/>
    <w:rsid w:val="002163FF"/>
    <w:rsid w:val="00216973"/>
    <w:rsid w:val="00216F85"/>
    <w:rsid w:val="00217016"/>
    <w:rsid w:val="002171F6"/>
    <w:rsid w:val="00217A58"/>
    <w:rsid w:val="00217C57"/>
    <w:rsid w:val="002200E0"/>
    <w:rsid w:val="002202C1"/>
    <w:rsid w:val="00220BCF"/>
    <w:rsid w:val="002218CF"/>
    <w:rsid w:val="00221BE2"/>
    <w:rsid w:val="002222F6"/>
    <w:rsid w:val="00222E8B"/>
    <w:rsid w:val="0022308F"/>
    <w:rsid w:val="00223DBB"/>
    <w:rsid w:val="00223F5C"/>
    <w:rsid w:val="00224675"/>
    <w:rsid w:val="0022481D"/>
    <w:rsid w:val="00224BA2"/>
    <w:rsid w:val="00225293"/>
    <w:rsid w:val="0022544D"/>
    <w:rsid w:val="00225701"/>
    <w:rsid w:val="00225CF0"/>
    <w:rsid w:val="00226698"/>
    <w:rsid w:val="00226C11"/>
    <w:rsid w:val="00226EB0"/>
    <w:rsid w:val="002273FA"/>
    <w:rsid w:val="00227577"/>
    <w:rsid w:val="002317EA"/>
    <w:rsid w:val="00231857"/>
    <w:rsid w:val="00231A20"/>
    <w:rsid w:val="002330ED"/>
    <w:rsid w:val="002330F2"/>
    <w:rsid w:val="00234360"/>
    <w:rsid w:val="00234498"/>
    <w:rsid w:val="002344C4"/>
    <w:rsid w:val="002348D4"/>
    <w:rsid w:val="002348FC"/>
    <w:rsid w:val="002349E6"/>
    <w:rsid w:val="00234AD6"/>
    <w:rsid w:val="00234B97"/>
    <w:rsid w:val="00234E8A"/>
    <w:rsid w:val="002351A0"/>
    <w:rsid w:val="00235468"/>
    <w:rsid w:val="00235552"/>
    <w:rsid w:val="00235E4D"/>
    <w:rsid w:val="00236626"/>
    <w:rsid w:val="0023670C"/>
    <w:rsid w:val="002369FF"/>
    <w:rsid w:val="00236FB0"/>
    <w:rsid w:val="0023721D"/>
    <w:rsid w:val="00237F69"/>
    <w:rsid w:val="00240195"/>
    <w:rsid w:val="002408C1"/>
    <w:rsid w:val="00240E19"/>
    <w:rsid w:val="00240E86"/>
    <w:rsid w:val="00241542"/>
    <w:rsid w:val="0024188A"/>
    <w:rsid w:val="00241E23"/>
    <w:rsid w:val="002427A3"/>
    <w:rsid w:val="0024292A"/>
    <w:rsid w:val="00242AB2"/>
    <w:rsid w:val="00242C77"/>
    <w:rsid w:val="00242F2C"/>
    <w:rsid w:val="00243535"/>
    <w:rsid w:val="00243949"/>
    <w:rsid w:val="0024483B"/>
    <w:rsid w:val="00244900"/>
    <w:rsid w:val="00244983"/>
    <w:rsid w:val="00244BD1"/>
    <w:rsid w:val="00244CFB"/>
    <w:rsid w:val="00245030"/>
    <w:rsid w:val="00245DC3"/>
    <w:rsid w:val="00246244"/>
    <w:rsid w:val="002462E0"/>
    <w:rsid w:val="00246954"/>
    <w:rsid w:val="0024739E"/>
    <w:rsid w:val="00247670"/>
    <w:rsid w:val="00247B4B"/>
    <w:rsid w:val="00247BA3"/>
    <w:rsid w:val="00247F6D"/>
    <w:rsid w:val="00250437"/>
    <w:rsid w:val="002515D1"/>
    <w:rsid w:val="002517CA"/>
    <w:rsid w:val="00251947"/>
    <w:rsid w:val="002519DD"/>
    <w:rsid w:val="00251A96"/>
    <w:rsid w:val="002521BC"/>
    <w:rsid w:val="00252425"/>
    <w:rsid w:val="00252D32"/>
    <w:rsid w:val="002531FE"/>
    <w:rsid w:val="0025323D"/>
    <w:rsid w:val="00253DD5"/>
    <w:rsid w:val="00253F40"/>
    <w:rsid w:val="002540D8"/>
    <w:rsid w:val="00254613"/>
    <w:rsid w:val="00254684"/>
    <w:rsid w:val="00254744"/>
    <w:rsid w:val="002549B0"/>
    <w:rsid w:val="00254CC7"/>
    <w:rsid w:val="00254DBE"/>
    <w:rsid w:val="00255240"/>
    <w:rsid w:val="002557F4"/>
    <w:rsid w:val="00255AE7"/>
    <w:rsid w:val="00255CC7"/>
    <w:rsid w:val="002560A9"/>
    <w:rsid w:val="002569A9"/>
    <w:rsid w:val="00257103"/>
    <w:rsid w:val="002572A2"/>
    <w:rsid w:val="002573BE"/>
    <w:rsid w:val="00257704"/>
    <w:rsid w:val="00260115"/>
    <w:rsid w:val="002611A3"/>
    <w:rsid w:val="00261A98"/>
    <w:rsid w:val="0026223C"/>
    <w:rsid w:val="00262272"/>
    <w:rsid w:val="00262672"/>
    <w:rsid w:val="00262F80"/>
    <w:rsid w:val="002634F1"/>
    <w:rsid w:val="00263869"/>
    <w:rsid w:val="00263A36"/>
    <w:rsid w:val="00263BCF"/>
    <w:rsid w:val="00263DA4"/>
    <w:rsid w:val="00263E9F"/>
    <w:rsid w:val="002642CF"/>
    <w:rsid w:val="0026464D"/>
    <w:rsid w:val="00264850"/>
    <w:rsid w:val="0026526E"/>
    <w:rsid w:val="00265C72"/>
    <w:rsid w:val="00265ECF"/>
    <w:rsid w:val="00266042"/>
    <w:rsid w:val="00266358"/>
    <w:rsid w:val="00266588"/>
    <w:rsid w:val="002667D7"/>
    <w:rsid w:val="002669FF"/>
    <w:rsid w:val="00266ABF"/>
    <w:rsid w:val="00266BBA"/>
    <w:rsid w:val="00266BEA"/>
    <w:rsid w:val="00266D51"/>
    <w:rsid w:val="00266FB9"/>
    <w:rsid w:val="00266FBA"/>
    <w:rsid w:val="0026717A"/>
    <w:rsid w:val="0026724E"/>
    <w:rsid w:val="0026757D"/>
    <w:rsid w:val="002676BD"/>
    <w:rsid w:val="0026792F"/>
    <w:rsid w:val="00267F98"/>
    <w:rsid w:val="00267FC6"/>
    <w:rsid w:val="0027092B"/>
    <w:rsid w:val="00272094"/>
    <w:rsid w:val="002723FF"/>
    <w:rsid w:val="002739E8"/>
    <w:rsid w:val="002739EC"/>
    <w:rsid w:val="00273C22"/>
    <w:rsid w:val="00274658"/>
    <w:rsid w:val="00275060"/>
    <w:rsid w:val="00275641"/>
    <w:rsid w:val="00275B6C"/>
    <w:rsid w:val="00275C72"/>
    <w:rsid w:val="00275FFE"/>
    <w:rsid w:val="002763EA"/>
    <w:rsid w:val="00276F49"/>
    <w:rsid w:val="00276FFD"/>
    <w:rsid w:val="0027781E"/>
    <w:rsid w:val="00277B40"/>
    <w:rsid w:val="00281537"/>
    <w:rsid w:val="00282D8E"/>
    <w:rsid w:val="0028306E"/>
    <w:rsid w:val="0028387B"/>
    <w:rsid w:val="00283CCD"/>
    <w:rsid w:val="002846B6"/>
    <w:rsid w:val="0028485A"/>
    <w:rsid w:val="00284E3A"/>
    <w:rsid w:val="002851AE"/>
    <w:rsid w:val="00285319"/>
    <w:rsid w:val="00286961"/>
    <w:rsid w:val="00286E9C"/>
    <w:rsid w:val="00286F0E"/>
    <w:rsid w:val="002870DE"/>
    <w:rsid w:val="0028739D"/>
    <w:rsid w:val="002876A6"/>
    <w:rsid w:val="002879EE"/>
    <w:rsid w:val="0029023D"/>
    <w:rsid w:val="00290AD4"/>
    <w:rsid w:val="00290C3B"/>
    <w:rsid w:val="00290DF8"/>
    <w:rsid w:val="00290E33"/>
    <w:rsid w:val="00290E59"/>
    <w:rsid w:val="00291C61"/>
    <w:rsid w:val="00291E7C"/>
    <w:rsid w:val="00291ECD"/>
    <w:rsid w:val="0029275F"/>
    <w:rsid w:val="0029364F"/>
    <w:rsid w:val="002941EF"/>
    <w:rsid w:val="0029423D"/>
    <w:rsid w:val="00294E1A"/>
    <w:rsid w:val="0029562D"/>
    <w:rsid w:val="00295927"/>
    <w:rsid w:val="00296666"/>
    <w:rsid w:val="00296AF1"/>
    <w:rsid w:val="00296BA2"/>
    <w:rsid w:val="00296E5F"/>
    <w:rsid w:val="002970AF"/>
    <w:rsid w:val="00297573"/>
    <w:rsid w:val="00297667"/>
    <w:rsid w:val="00297DEB"/>
    <w:rsid w:val="002A0FB9"/>
    <w:rsid w:val="002A1091"/>
    <w:rsid w:val="002A1AA7"/>
    <w:rsid w:val="002A1EB7"/>
    <w:rsid w:val="002A225E"/>
    <w:rsid w:val="002A22E3"/>
    <w:rsid w:val="002A22FA"/>
    <w:rsid w:val="002A2549"/>
    <w:rsid w:val="002A264E"/>
    <w:rsid w:val="002A275D"/>
    <w:rsid w:val="002A2883"/>
    <w:rsid w:val="002A2C5B"/>
    <w:rsid w:val="002A2CA7"/>
    <w:rsid w:val="002A300B"/>
    <w:rsid w:val="002A35BD"/>
    <w:rsid w:val="002A3E82"/>
    <w:rsid w:val="002A3EF6"/>
    <w:rsid w:val="002A407A"/>
    <w:rsid w:val="002A4098"/>
    <w:rsid w:val="002A4509"/>
    <w:rsid w:val="002A4857"/>
    <w:rsid w:val="002A50E7"/>
    <w:rsid w:val="002A53C2"/>
    <w:rsid w:val="002A547B"/>
    <w:rsid w:val="002A5A1F"/>
    <w:rsid w:val="002A62EC"/>
    <w:rsid w:val="002A6E01"/>
    <w:rsid w:val="002A6F90"/>
    <w:rsid w:val="002A7BEE"/>
    <w:rsid w:val="002B0423"/>
    <w:rsid w:val="002B0A30"/>
    <w:rsid w:val="002B0ADF"/>
    <w:rsid w:val="002B20E2"/>
    <w:rsid w:val="002B2371"/>
    <w:rsid w:val="002B2992"/>
    <w:rsid w:val="002B2CCB"/>
    <w:rsid w:val="002B2D65"/>
    <w:rsid w:val="002B3E49"/>
    <w:rsid w:val="002B3EF3"/>
    <w:rsid w:val="002B47C0"/>
    <w:rsid w:val="002B4F83"/>
    <w:rsid w:val="002B50CC"/>
    <w:rsid w:val="002B538C"/>
    <w:rsid w:val="002B53AA"/>
    <w:rsid w:val="002B59E2"/>
    <w:rsid w:val="002B5AE9"/>
    <w:rsid w:val="002B5E81"/>
    <w:rsid w:val="002B66F4"/>
    <w:rsid w:val="002B6708"/>
    <w:rsid w:val="002B6B31"/>
    <w:rsid w:val="002B6D9F"/>
    <w:rsid w:val="002B713E"/>
    <w:rsid w:val="002B7A43"/>
    <w:rsid w:val="002B7BCF"/>
    <w:rsid w:val="002B7BFA"/>
    <w:rsid w:val="002B7F50"/>
    <w:rsid w:val="002C0EEE"/>
    <w:rsid w:val="002C162D"/>
    <w:rsid w:val="002C16AA"/>
    <w:rsid w:val="002C1743"/>
    <w:rsid w:val="002C181E"/>
    <w:rsid w:val="002C19C1"/>
    <w:rsid w:val="002C1ADB"/>
    <w:rsid w:val="002C1E12"/>
    <w:rsid w:val="002C1EC3"/>
    <w:rsid w:val="002C23F8"/>
    <w:rsid w:val="002C29AD"/>
    <w:rsid w:val="002C2AF9"/>
    <w:rsid w:val="002C2DB1"/>
    <w:rsid w:val="002C311C"/>
    <w:rsid w:val="002C35FB"/>
    <w:rsid w:val="002C3E8F"/>
    <w:rsid w:val="002C43D7"/>
    <w:rsid w:val="002C449C"/>
    <w:rsid w:val="002C4B09"/>
    <w:rsid w:val="002C4CF0"/>
    <w:rsid w:val="002C5910"/>
    <w:rsid w:val="002C5E04"/>
    <w:rsid w:val="002C672C"/>
    <w:rsid w:val="002C6B93"/>
    <w:rsid w:val="002C7BFD"/>
    <w:rsid w:val="002C7D11"/>
    <w:rsid w:val="002D0F1A"/>
    <w:rsid w:val="002D10DE"/>
    <w:rsid w:val="002D13D6"/>
    <w:rsid w:val="002D15EC"/>
    <w:rsid w:val="002D19DA"/>
    <w:rsid w:val="002D1ACC"/>
    <w:rsid w:val="002D270C"/>
    <w:rsid w:val="002D287E"/>
    <w:rsid w:val="002D288E"/>
    <w:rsid w:val="002D2BBD"/>
    <w:rsid w:val="002D30A6"/>
    <w:rsid w:val="002D37CB"/>
    <w:rsid w:val="002D3B15"/>
    <w:rsid w:val="002D3DC4"/>
    <w:rsid w:val="002D3E70"/>
    <w:rsid w:val="002D4262"/>
    <w:rsid w:val="002D4591"/>
    <w:rsid w:val="002D49A9"/>
    <w:rsid w:val="002D4F74"/>
    <w:rsid w:val="002D5592"/>
    <w:rsid w:val="002D61FA"/>
    <w:rsid w:val="002D66EF"/>
    <w:rsid w:val="002D6B47"/>
    <w:rsid w:val="002D6D0C"/>
    <w:rsid w:val="002D7021"/>
    <w:rsid w:val="002D7B0F"/>
    <w:rsid w:val="002E0B40"/>
    <w:rsid w:val="002E0CF7"/>
    <w:rsid w:val="002E1056"/>
    <w:rsid w:val="002E11E1"/>
    <w:rsid w:val="002E1532"/>
    <w:rsid w:val="002E1669"/>
    <w:rsid w:val="002E1C4C"/>
    <w:rsid w:val="002E2285"/>
    <w:rsid w:val="002E246A"/>
    <w:rsid w:val="002E3070"/>
    <w:rsid w:val="002E30C9"/>
    <w:rsid w:val="002E37EA"/>
    <w:rsid w:val="002E3A5D"/>
    <w:rsid w:val="002E42FC"/>
    <w:rsid w:val="002E452A"/>
    <w:rsid w:val="002E4A74"/>
    <w:rsid w:val="002E63F1"/>
    <w:rsid w:val="002E732B"/>
    <w:rsid w:val="002E76BD"/>
    <w:rsid w:val="002E7BAF"/>
    <w:rsid w:val="002E7C81"/>
    <w:rsid w:val="002E7DDE"/>
    <w:rsid w:val="002F074D"/>
    <w:rsid w:val="002F0760"/>
    <w:rsid w:val="002F0B13"/>
    <w:rsid w:val="002F1A2D"/>
    <w:rsid w:val="002F1D1A"/>
    <w:rsid w:val="002F1D9A"/>
    <w:rsid w:val="002F262E"/>
    <w:rsid w:val="002F2E6E"/>
    <w:rsid w:val="002F33CD"/>
    <w:rsid w:val="002F3559"/>
    <w:rsid w:val="002F3B46"/>
    <w:rsid w:val="002F4065"/>
    <w:rsid w:val="002F4AE2"/>
    <w:rsid w:val="002F5606"/>
    <w:rsid w:val="002F58DD"/>
    <w:rsid w:val="002F6010"/>
    <w:rsid w:val="002F60B6"/>
    <w:rsid w:val="002F6277"/>
    <w:rsid w:val="002F6530"/>
    <w:rsid w:val="002F6B9C"/>
    <w:rsid w:val="002F6D59"/>
    <w:rsid w:val="002F6DDF"/>
    <w:rsid w:val="002F76B6"/>
    <w:rsid w:val="002F7E69"/>
    <w:rsid w:val="002F7EF9"/>
    <w:rsid w:val="003000D5"/>
    <w:rsid w:val="00300770"/>
    <w:rsid w:val="00301185"/>
    <w:rsid w:val="00301555"/>
    <w:rsid w:val="0030169F"/>
    <w:rsid w:val="00301A05"/>
    <w:rsid w:val="00301F67"/>
    <w:rsid w:val="00302173"/>
    <w:rsid w:val="00302774"/>
    <w:rsid w:val="00302A3A"/>
    <w:rsid w:val="00302DFF"/>
    <w:rsid w:val="003033A7"/>
    <w:rsid w:val="00303A73"/>
    <w:rsid w:val="00303AA0"/>
    <w:rsid w:val="00304225"/>
    <w:rsid w:val="0030477C"/>
    <w:rsid w:val="00304954"/>
    <w:rsid w:val="003049F6"/>
    <w:rsid w:val="00305989"/>
    <w:rsid w:val="00305C43"/>
    <w:rsid w:val="00305D40"/>
    <w:rsid w:val="00305FD6"/>
    <w:rsid w:val="00306191"/>
    <w:rsid w:val="00306478"/>
    <w:rsid w:val="00306641"/>
    <w:rsid w:val="003068D2"/>
    <w:rsid w:val="00306EC3"/>
    <w:rsid w:val="00307483"/>
    <w:rsid w:val="003076C1"/>
    <w:rsid w:val="0031018A"/>
    <w:rsid w:val="00310449"/>
    <w:rsid w:val="003106B8"/>
    <w:rsid w:val="00310997"/>
    <w:rsid w:val="003113FC"/>
    <w:rsid w:val="003120AF"/>
    <w:rsid w:val="00312170"/>
    <w:rsid w:val="0031239E"/>
    <w:rsid w:val="00312A53"/>
    <w:rsid w:val="00312D49"/>
    <w:rsid w:val="00312E2D"/>
    <w:rsid w:val="00312EB1"/>
    <w:rsid w:val="0031336F"/>
    <w:rsid w:val="003148FC"/>
    <w:rsid w:val="00314B03"/>
    <w:rsid w:val="003159C9"/>
    <w:rsid w:val="00315A37"/>
    <w:rsid w:val="00315CB0"/>
    <w:rsid w:val="003163EB"/>
    <w:rsid w:val="003166AD"/>
    <w:rsid w:val="00317002"/>
    <w:rsid w:val="00317292"/>
    <w:rsid w:val="003178F9"/>
    <w:rsid w:val="00317A4C"/>
    <w:rsid w:val="00317E3D"/>
    <w:rsid w:val="003201CB"/>
    <w:rsid w:val="00320817"/>
    <w:rsid w:val="00320D4F"/>
    <w:rsid w:val="00320D92"/>
    <w:rsid w:val="00321347"/>
    <w:rsid w:val="00321C2D"/>
    <w:rsid w:val="00321CCA"/>
    <w:rsid w:val="00321D29"/>
    <w:rsid w:val="00322491"/>
    <w:rsid w:val="00322631"/>
    <w:rsid w:val="00322C39"/>
    <w:rsid w:val="00322F21"/>
    <w:rsid w:val="0032323D"/>
    <w:rsid w:val="0032415F"/>
    <w:rsid w:val="003245C8"/>
    <w:rsid w:val="00324695"/>
    <w:rsid w:val="0032483C"/>
    <w:rsid w:val="00325B76"/>
    <w:rsid w:val="00325C89"/>
    <w:rsid w:val="00325D76"/>
    <w:rsid w:val="00326426"/>
    <w:rsid w:val="0032674E"/>
    <w:rsid w:val="003267E9"/>
    <w:rsid w:val="00326AB4"/>
    <w:rsid w:val="003274E5"/>
    <w:rsid w:val="0032773F"/>
    <w:rsid w:val="00330F1C"/>
    <w:rsid w:val="00330F23"/>
    <w:rsid w:val="0033197D"/>
    <w:rsid w:val="00331A02"/>
    <w:rsid w:val="003322C4"/>
    <w:rsid w:val="003326E7"/>
    <w:rsid w:val="00332BC9"/>
    <w:rsid w:val="00332E22"/>
    <w:rsid w:val="00332FBA"/>
    <w:rsid w:val="003332F1"/>
    <w:rsid w:val="00333BB6"/>
    <w:rsid w:val="00333C20"/>
    <w:rsid w:val="00333D4F"/>
    <w:rsid w:val="00333EDF"/>
    <w:rsid w:val="0033410A"/>
    <w:rsid w:val="00334710"/>
    <w:rsid w:val="003350E5"/>
    <w:rsid w:val="0033511B"/>
    <w:rsid w:val="003352D2"/>
    <w:rsid w:val="00337022"/>
    <w:rsid w:val="00337427"/>
    <w:rsid w:val="003375DC"/>
    <w:rsid w:val="00337B53"/>
    <w:rsid w:val="003400D2"/>
    <w:rsid w:val="00340152"/>
    <w:rsid w:val="0034018D"/>
    <w:rsid w:val="00340216"/>
    <w:rsid w:val="003408FB"/>
    <w:rsid w:val="00340B2D"/>
    <w:rsid w:val="0034119B"/>
    <w:rsid w:val="00341691"/>
    <w:rsid w:val="003416F0"/>
    <w:rsid w:val="00341B6E"/>
    <w:rsid w:val="00342065"/>
    <w:rsid w:val="0034228C"/>
    <w:rsid w:val="003422C4"/>
    <w:rsid w:val="00342417"/>
    <w:rsid w:val="003425B7"/>
    <w:rsid w:val="00342A3A"/>
    <w:rsid w:val="0034324C"/>
    <w:rsid w:val="003441F6"/>
    <w:rsid w:val="0034437A"/>
    <w:rsid w:val="00344B54"/>
    <w:rsid w:val="00344D84"/>
    <w:rsid w:val="00345444"/>
    <w:rsid w:val="00345585"/>
    <w:rsid w:val="0034565E"/>
    <w:rsid w:val="003456B2"/>
    <w:rsid w:val="003457D9"/>
    <w:rsid w:val="00346171"/>
    <w:rsid w:val="003461BD"/>
    <w:rsid w:val="00347032"/>
    <w:rsid w:val="003477C3"/>
    <w:rsid w:val="00347F09"/>
    <w:rsid w:val="00347F76"/>
    <w:rsid w:val="00350108"/>
    <w:rsid w:val="0035087A"/>
    <w:rsid w:val="0035163C"/>
    <w:rsid w:val="00351746"/>
    <w:rsid w:val="003519B6"/>
    <w:rsid w:val="00351F33"/>
    <w:rsid w:val="00352843"/>
    <w:rsid w:val="0035332A"/>
    <w:rsid w:val="003534DD"/>
    <w:rsid w:val="00353CBD"/>
    <w:rsid w:val="00354B9D"/>
    <w:rsid w:val="0035543D"/>
    <w:rsid w:val="00355C24"/>
    <w:rsid w:val="00356213"/>
    <w:rsid w:val="003562C6"/>
    <w:rsid w:val="003565D0"/>
    <w:rsid w:val="00357327"/>
    <w:rsid w:val="00357363"/>
    <w:rsid w:val="00357B80"/>
    <w:rsid w:val="00360D63"/>
    <w:rsid w:val="00360F67"/>
    <w:rsid w:val="00361268"/>
    <w:rsid w:val="003612F6"/>
    <w:rsid w:val="003613D7"/>
    <w:rsid w:val="003614B8"/>
    <w:rsid w:val="0036171D"/>
    <w:rsid w:val="00361905"/>
    <w:rsid w:val="00361F36"/>
    <w:rsid w:val="00361FB1"/>
    <w:rsid w:val="003621FC"/>
    <w:rsid w:val="003628BF"/>
    <w:rsid w:val="00362BBB"/>
    <w:rsid w:val="00362CAB"/>
    <w:rsid w:val="00362D82"/>
    <w:rsid w:val="00362FDB"/>
    <w:rsid w:val="00363039"/>
    <w:rsid w:val="003631E5"/>
    <w:rsid w:val="0036469A"/>
    <w:rsid w:val="003649A1"/>
    <w:rsid w:val="00364ED4"/>
    <w:rsid w:val="00364FC4"/>
    <w:rsid w:val="0036518B"/>
    <w:rsid w:val="00365280"/>
    <w:rsid w:val="0036535A"/>
    <w:rsid w:val="0036634C"/>
    <w:rsid w:val="00366CCB"/>
    <w:rsid w:val="00367020"/>
    <w:rsid w:val="003677C4"/>
    <w:rsid w:val="00367AEB"/>
    <w:rsid w:val="00367BA7"/>
    <w:rsid w:val="0037023A"/>
    <w:rsid w:val="0037026E"/>
    <w:rsid w:val="003709B0"/>
    <w:rsid w:val="00370F56"/>
    <w:rsid w:val="003719ED"/>
    <w:rsid w:val="00371C1D"/>
    <w:rsid w:val="003726E1"/>
    <w:rsid w:val="003727A7"/>
    <w:rsid w:val="00372AFA"/>
    <w:rsid w:val="00372B2C"/>
    <w:rsid w:val="0037304B"/>
    <w:rsid w:val="00373C60"/>
    <w:rsid w:val="00373CA2"/>
    <w:rsid w:val="00373DE4"/>
    <w:rsid w:val="00374139"/>
    <w:rsid w:val="0037430E"/>
    <w:rsid w:val="003744DF"/>
    <w:rsid w:val="0037469D"/>
    <w:rsid w:val="003747F1"/>
    <w:rsid w:val="00374CF3"/>
    <w:rsid w:val="0037564C"/>
    <w:rsid w:val="003763C5"/>
    <w:rsid w:val="00376A63"/>
    <w:rsid w:val="00376B57"/>
    <w:rsid w:val="00376B91"/>
    <w:rsid w:val="00376E88"/>
    <w:rsid w:val="0037738D"/>
    <w:rsid w:val="003778CE"/>
    <w:rsid w:val="00380127"/>
    <w:rsid w:val="00380531"/>
    <w:rsid w:val="00380AA0"/>
    <w:rsid w:val="003810E3"/>
    <w:rsid w:val="00381AB9"/>
    <w:rsid w:val="00381C87"/>
    <w:rsid w:val="00382074"/>
    <w:rsid w:val="00382557"/>
    <w:rsid w:val="003836BB"/>
    <w:rsid w:val="00383728"/>
    <w:rsid w:val="0038374F"/>
    <w:rsid w:val="00383868"/>
    <w:rsid w:val="00383A18"/>
    <w:rsid w:val="00383A7C"/>
    <w:rsid w:val="00383FBD"/>
    <w:rsid w:val="00384423"/>
    <w:rsid w:val="00384CAF"/>
    <w:rsid w:val="00385025"/>
    <w:rsid w:val="00385142"/>
    <w:rsid w:val="003853B3"/>
    <w:rsid w:val="0038565D"/>
    <w:rsid w:val="00385AE9"/>
    <w:rsid w:val="00385C48"/>
    <w:rsid w:val="0038657C"/>
    <w:rsid w:val="00386D12"/>
    <w:rsid w:val="003874BF"/>
    <w:rsid w:val="003874D0"/>
    <w:rsid w:val="003879A8"/>
    <w:rsid w:val="00387C86"/>
    <w:rsid w:val="00387D4E"/>
    <w:rsid w:val="00387EA5"/>
    <w:rsid w:val="00387ED6"/>
    <w:rsid w:val="003906D7"/>
    <w:rsid w:val="003908B8"/>
    <w:rsid w:val="003908DD"/>
    <w:rsid w:val="00390A09"/>
    <w:rsid w:val="00390F8F"/>
    <w:rsid w:val="00391515"/>
    <w:rsid w:val="00391BD8"/>
    <w:rsid w:val="00391D3F"/>
    <w:rsid w:val="00392041"/>
    <w:rsid w:val="003920FB"/>
    <w:rsid w:val="0039217B"/>
    <w:rsid w:val="0039246E"/>
    <w:rsid w:val="003924CD"/>
    <w:rsid w:val="003932D6"/>
    <w:rsid w:val="0039345B"/>
    <w:rsid w:val="00393652"/>
    <w:rsid w:val="00393F02"/>
    <w:rsid w:val="00393F63"/>
    <w:rsid w:val="00394375"/>
    <w:rsid w:val="00394447"/>
    <w:rsid w:val="00394992"/>
    <w:rsid w:val="00394FF8"/>
    <w:rsid w:val="0039505A"/>
    <w:rsid w:val="003950EC"/>
    <w:rsid w:val="00395E21"/>
    <w:rsid w:val="00396346"/>
    <w:rsid w:val="003965BE"/>
    <w:rsid w:val="00396D1B"/>
    <w:rsid w:val="00397CA5"/>
    <w:rsid w:val="003A051C"/>
    <w:rsid w:val="003A0661"/>
    <w:rsid w:val="003A0B96"/>
    <w:rsid w:val="003A0BC9"/>
    <w:rsid w:val="003A0D49"/>
    <w:rsid w:val="003A149B"/>
    <w:rsid w:val="003A1AA3"/>
    <w:rsid w:val="003A1AD0"/>
    <w:rsid w:val="003A1C93"/>
    <w:rsid w:val="003A2395"/>
    <w:rsid w:val="003A27B9"/>
    <w:rsid w:val="003A3BE0"/>
    <w:rsid w:val="003A422A"/>
    <w:rsid w:val="003A4755"/>
    <w:rsid w:val="003A5301"/>
    <w:rsid w:val="003A5C42"/>
    <w:rsid w:val="003A5F87"/>
    <w:rsid w:val="003A60C1"/>
    <w:rsid w:val="003A6257"/>
    <w:rsid w:val="003A62BF"/>
    <w:rsid w:val="003A67DD"/>
    <w:rsid w:val="003A72B8"/>
    <w:rsid w:val="003A742F"/>
    <w:rsid w:val="003A7981"/>
    <w:rsid w:val="003B0176"/>
    <w:rsid w:val="003B0299"/>
    <w:rsid w:val="003B02F3"/>
    <w:rsid w:val="003B0352"/>
    <w:rsid w:val="003B037E"/>
    <w:rsid w:val="003B0622"/>
    <w:rsid w:val="003B0A0E"/>
    <w:rsid w:val="003B0F67"/>
    <w:rsid w:val="003B19AE"/>
    <w:rsid w:val="003B1EF7"/>
    <w:rsid w:val="003B28FB"/>
    <w:rsid w:val="003B29E6"/>
    <w:rsid w:val="003B2DE3"/>
    <w:rsid w:val="003B3D1D"/>
    <w:rsid w:val="003B3D8B"/>
    <w:rsid w:val="003B4640"/>
    <w:rsid w:val="003B4853"/>
    <w:rsid w:val="003B4A61"/>
    <w:rsid w:val="003B4F88"/>
    <w:rsid w:val="003B531F"/>
    <w:rsid w:val="003B53A4"/>
    <w:rsid w:val="003B5F29"/>
    <w:rsid w:val="003B632B"/>
    <w:rsid w:val="003B6513"/>
    <w:rsid w:val="003B6B24"/>
    <w:rsid w:val="003B6F85"/>
    <w:rsid w:val="003B720F"/>
    <w:rsid w:val="003B7E9B"/>
    <w:rsid w:val="003C0321"/>
    <w:rsid w:val="003C0756"/>
    <w:rsid w:val="003C0BF8"/>
    <w:rsid w:val="003C0C5D"/>
    <w:rsid w:val="003C113B"/>
    <w:rsid w:val="003C1341"/>
    <w:rsid w:val="003C17AF"/>
    <w:rsid w:val="003C186F"/>
    <w:rsid w:val="003C1BE8"/>
    <w:rsid w:val="003C1C73"/>
    <w:rsid w:val="003C1DF7"/>
    <w:rsid w:val="003C2801"/>
    <w:rsid w:val="003C29FE"/>
    <w:rsid w:val="003C2DBB"/>
    <w:rsid w:val="003C39C4"/>
    <w:rsid w:val="003C3E71"/>
    <w:rsid w:val="003C47EA"/>
    <w:rsid w:val="003C4E72"/>
    <w:rsid w:val="003C595D"/>
    <w:rsid w:val="003C5AEF"/>
    <w:rsid w:val="003C5BC9"/>
    <w:rsid w:val="003C620D"/>
    <w:rsid w:val="003C69BE"/>
    <w:rsid w:val="003C6C3F"/>
    <w:rsid w:val="003C724A"/>
    <w:rsid w:val="003C7263"/>
    <w:rsid w:val="003C7588"/>
    <w:rsid w:val="003C7892"/>
    <w:rsid w:val="003D049D"/>
    <w:rsid w:val="003D05A8"/>
    <w:rsid w:val="003D1170"/>
    <w:rsid w:val="003D18B2"/>
    <w:rsid w:val="003D2641"/>
    <w:rsid w:val="003D28CD"/>
    <w:rsid w:val="003D29ED"/>
    <w:rsid w:val="003D2A0B"/>
    <w:rsid w:val="003D3137"/>
    <w:rsid w:val="003D353F"/>
    <w:rsid w:val="003D3799"/>
    <w:rsid w:val="003D3E69"/>
    <w:rsid w:val="003D3EE4"/>
    <w:rsid w:val="003D4011"/>
    <w:rsid w:val="003D4106"/>
    <w:rsid w:val="003D430C"/>
    <w:rsid w:val="003D4657"/>
    <w:rsid w:val="003D4BA4"/>
    <w:rsid w:val="003D4BF6"/>
    <w:rsid w:val="003D4D75"/>
    <w:rsid w:val="003D514B"/>
    <w:rsid w:val="003D5252"/>
    <w:rsid w:val="003D5397"/>
    <w:rsid w:val="003D5649"/>
    <w:rsid w:val="003D66C3"/>
    <w:rsid w:val="003D7565"/>
    <w:rsid w:val="003D75C5"/>
    <w:rsid w:val="003D7D3B"/>
    <w:rsid w:val="003E083A"/>
    <w:rsid w:val="003E1BA0"/>
    <w:rsid w:val="003E1DB5"/>
    <w:rsid w:val="003E200D"/>
    <w:rsid w:val="003E230A"/>
    <w:rsid w:val="003E25C2"/>
    <w:rsid w:val="003E2622"/>
    <w:rsid w:val="003E293F"/>
    <w:rsid w:val="003E2B08"/>
    <w:rsid w:val="003E33FF"/>
    <w:rsid w:val="003E3422"/>
    <w:rsid w:val="003E35A0"/>
    <w:rsid w:val="003E3679"/>
    <w:rsid w:val="003E3C44"/>
    <w:rsid w:val="003E3EB4"/>
    <w:rsid w:val="003E3FDD"/>
    <w:rsid w:val="003E4620"/>
    <w:rsid w:val="003E49D4"/>
    <w:rsid w:val="003E4B31"/>
    <w:rsid w:val="003E512B"/>
    <w:rsid w:val="003E5392"/>
    <w:rsid w:val="003E5430"/>
    <w:rsid w:val="003E5A8B"/>
    <w:rsid w:val="003E5AB8"/>
    <w:rsid w:val="003E5D4D"/>
    <w:rsid w:val="003E5E24"/>
    <w:rsid w:val="003E609A"/>
    <w:rsid w:val="003E6288"/>
    <w:rsid w:val="003E6CDA"/>
    <w:rsid w:val="003E6CFB"/>
    <w:rsid w:val="003E6E27"/>
    <w:rsid w:val="003E6F3B"/>
    <w:rsid w:val="003E77B8"/>
    <w:rsid w:val="003F042E"/>
    <w:rsid w:val="003F07EE"/>
    <w:rsid w:val="003F08D1"/>
    <w:rsid w:val="003F0B7E"/>
    <w:rsid w:val="003F0E49"/>
    <w:rsid w:val="003F0EDE"/>
    <w:rsid w:val="003F1259"/>
    <w:rsid w:val="003F1D57"/>
    <w:rsid w:val="003F1E58"/>
    <w:rsid w:val="003F2282"/>
    <w:rsid w:val="003F23CF"/>
    <w:rsid w:val="003F26A1"/>
    <w:rsid w:val="003F28D2"/>
    <w:rsid w:val="003F2987"/>
    <w:rsid w:val="003F2A02"/>
    <w:rsid w:val="003F2CF1"/>
    <w:rsid w:val="003F3D44"/>
    <w:rsid w:val="003F434E"/>
    <w:rsid w:val="003F4BBB"/>
    <w:rsid w:val="003F5167"/>
    <w:rsid w:val="003F534E"/>
    <w:rsid w:val="003F5612"/>
    <w:rsid w:val="003F6849"/>
    <w:rsid w:val="003F6A5F"/>
    <w:rsid w:val="003F6A89"/>
    <w:rsid w:val="003F6C05"/>
    <w:rsid w:val="003F7223"/>
    <w:rsid w:val="003F7469"/>
    <w:rsid w:val="003F7493"/>
    <w:rsid w:val="003F7555"/>
    <w:rsid w:val="003F77B9"/>
    <w:rsid w:val="00400A44"/>
    <w:rsid w:val="00400FA8"/>
    <w:rsid w:val="0040190A"/>
    <w:rsid w:val="00401C4B"/>
    <w:rsid w:val="004024E8"/>
    <w:rsid w:val="00402E63"/>
    <w:rsid w:val="00403151"/>
    <w:rsid w:val="00403312"/>
    <w:rsid w:val="0040351E"/>
    <w:rsid w:val="00403BEB"/>
    <w:rsid w:val="00403D87"/>
    <w:rsid w:val="00403F26"/>
    <w:rsid w:val="004041F5"/>
    <w:rsid w:val="004044E5"/>
    <w:rsid w:val="00405588"/>
    <w:rsid w:val="004055EE"/>
    <w:rsid w:val="00405E36"/>
    <w:rsid w:val="00406554"/>
    <w:rsid w:val="004066D0"/>
    <w:rsid w:val="004071AC"/>
    <w:rsid w:val="00407426"/>
    <w:rsid w:val="004074D6"/>
    <w:rsid w:val="00407F58"/>
    <w:rsid w:val="0041023E"/>
    <w:rsid w:val="00410408"/>
    <w:rsid w:val="00410DFB"/>
    <w:rsid w:val="00410FBD"/>
    <w:rsid w:val="004127E6"/>
    <w:rsid w:val="004129D3"/>
    <w:rsid w:val="00412F07"/>
    <w:rsid w:val="0041325C"/>
    <w:rsid w:val="0041381B"/>
    <w:rsid w:val="00413881"/>
    <w:rsid w:val="00413AEA"/>
    <w:rsid w:val="00414033"/>
    <w:rsid w:val="00414839"/>
    <w:rsid w:val="0041483C"/>
    <w:rsid w:val="00414912"/>
    <w:rsid w:val="004149C0"/>
    <w:rsid w:val="00414E88"/>
    <w:rsid w:val="004150D5"/>
    <w:rsid w:val="004155C3"/>
    <w:rsid w:val="004156CA"/>
    <w:rsid w:val="00415795"/>
    <w:rsid w:val="004159AC"/>
    <w:rsid w:val="00415E66"/>
    <w:rsid w:val="004167BB"/>
    <w:rsid w:val="00417326"/>
    <w:rsid w:val="004177D9"/>
    <w:rsid w:val="00417C5E"/>
    <w:rsid w:val="00417D75"/>
    <w:rsid w:val="00417F28"/>
    <w:rsid w:val="00420736"/>
    <w:rsid w:val="00421389"/>
    <w:rsid w:val="004222A8"/>
    <w:rsid w:val="0042267C"/>
    <w:rsid w:val="00422E3F"/>
    <w:rsid w:val="004230E7"/>
    <w:rsid w:val="0042340E"/>
    <w:rsid w:val="004235BB"/>
    <w:rsid w:val="00423AFE"/>
    <w:rsid w:val="00423EC1"/>
    <w:rsid w:val="00424065"/>
    <w:rsid w:val="00424111"/>
    <w:rsid w:val="004243B2"/>
    <w:rsid w:val="00424CCD"/>
    <w:rsid w:val="0042539D"/>
    <w:rsid w:val="004254C7"/>
    <w:rsid w:val="0042568F"/>
    <w:rsid w:val="00426290"/>
    <w:rsid w:val="004262FC"/>
    <w:rsid w:val="00431177"/>
    <w:rsid w:val="004315A5"/>
    <w:rsid w:val="004317DC"/>
    <w:rsid w:val="004318F8"/>
    <w:rsid w:val="00431BFD"/>
    <w:rsid w:val="004320EA"/>
    <w:rsid w:val="0043242C"/>
    <w:rsid w:val="00432503"/>
    <w:rsid w:val="00432864"/>
    <w:rsid w:val="0043299D"/>
    <w:rsid w:val="00432A50"/>
    <w:rsid w:val="00432C1D"/>
    <w:rsid w:val="00433412"/>
    <w:rsid w:val="00434350"/>
    <w:rsid w:val="00434FB1"/>
    <w:rsid w:val="00435333"/>
    <w:rsid w:val="004358B8"/>
    <w:rsid w:val="00435DD8"/>
    <w:rsid w:val="00436475"/>
    <w:rsid w:val="0043665F"/>
    <w:rsid w:val="00436FD3"/>
    <w:rsid w:val="00437754"/>
    <w:rsid w:val="0043788D"/>
    <w:rsid w:val="00437B7B"/>
    <w:rsid w:val="00440059"/>
    <w:rsid w:val="0044051F"/>
    <w:rsid w:val="004405AB"/>
    <w:rsid w:val="00440642"/>
    <w:rsid w:val="00440DA1"/>
    <w:rsid w:val="00440DF1"/>
    <w:rsid w:val="004410BB"/>
    <w:rsid w:val="004417EA"/>
    <w:rsid w:val="00441E41"/>
    <w:rsid w:val="0044250C"/>
    <w:rsid w:val="0044264D"/>
    <w:rsid w:val="004428D2"/>
    <w:rsid w:val="00442D9F"/>
    <w:rsid w:val="004431E1"/>
    <w:rsid w:val="00443A0B"/>
    <w:rsid w:val="00443AF2"/>
    <w:rsid w:val="00443EDD"/>
    <w:rsid w:val="00443F5B"/>
    <w:rsid w:val="004445AB"/>
    <w:rsid w:val="00444814"/>
    <w:rsid w:val="00444CD7"/>
    <w:rsid w:val="00444DCE"/>
    <w:rsid w:val="0044576F"/>
    <w:rsid w:val="00445D32"/>
    <w:rsid w:val="00445E8D"/>
    <w:rsid w:val="0044610C"/>
    <w:rsid w:val="00446432"/>
    <w:rsid w:val="00446894"/>
    <w:rsid w:val="00446B62"/>
    <w:rsid w:val="00446BB6"/>
    <w:rsid w:val="0044767D"/>
    <w:rsid w:val="00447C34"/>
    <w:rsid w:val="00447CB6"/>
    <w:rsid w:val="00450520"/>
    <w:rsid w:val="00450606"/>
    <w:rsid w:val="00450FC6"/>
    <w:rsid w:val="0045113F"/>
    <w:rsid w:val="00451468"/>
    <w:rsid w:val="004516C9"/>
    <w:rsid w:val="00451CF0"/>
    <w:rsid w:val="00451EEA"/>
    <w:rsid w:val="004525A4"/>
    <w:rsid w:val="00453366"/>
    <w:rsid w:val="004535DC"/>
    <w:rsid w:val="0045421C"/>
    <w:rsid w:val="00454452"/>
    <w:rsid w:val="00454CA9"/>
    <w:rsid w:val="004550B5"/>
    <w:rsid w:val="004556A7"/>
    <w:rsid w:val="00455764"/>
    <w:rsid w:val="0045576F"/>
    <w:rsid w:val="00455AE7"/>
    <w:rsid w:val="00455C5F"/>
    <w:rsid w:val="00455FD5"/>
    <w:rsid w:val="00456315"/>
    <w:rsid w:val="00456E52"/>
    <w:rsid w:val="00457225"/>
    <w:rsid w:val="004572B2"/>
    <w:rsid w:val="00457621"/>
    <w:rsid w:val="00457942"/>
    <w:rsid w:val="00460941"/>
    <w:rsid w:val="00460B6D"/>
    <w:rsid w:val="00460D0D"/>
    <w:rsid w:val="00460F8A"/>
    <w:rsid w:val="0046121C"/>
    <w:rsid w:val="00461433"/>
    <w:rsid w:val="004619B5"/>
    <w:rsid w:val="00461CEA"/>
    <w:rsid w:val="00462A52"/>
    <w:rsid w:val="00463709"/>
    <w:rsid w:val="00463915"/>
    <w:rsid w:val="004642E7"/>
    <w:rsid w:val="004649D9"/>
    <w:rsid w:val="00464AB0"/>
    <w:rsid w:val="00464CCF"/>
    <w:rsid w:val="00465051"/>
    <w:rsid w:val="00465094"/>
    <w:rsid w:val="00465213"/>
    <w:rsid w:val="00465C37"/>
    <w:rsid w:val="00465DF9"/>
    <w:rsid w:val="004668E6"/>
    <w:rsid w:val="00466C2D"/>
    <w:rsid w:val="00467781"/>
    <w:rsid w:val="00467C34"/>
    <w:rsid w:val="004709FB"/>
    <w:rsid w:val="00470C75"/>
    <w:rsid w:val="00470CE3"/>
    <w:rsid w:val="00471002"/>
    <w:rsid w:val="004712F1"/>
    <w:rsid w:val="0047216B"/>
    <w:rsid w:val="00472289"/>
    <w:rsid w:val="00472A13"/>
    <w:rsid w:val="00472A43"/>
    <w:rsid w:val="00472A5B"/>
    <w:rsid w:val="00472EB8"/>
    <w:rsid w:val="00472EFF"/>
    <w:rsid w:val="00473630"/>
    <w:rsid w:val="004738E2"/>
    <w:rsid w:val="00474D7E"/>
    <w:rsid w:val="00475624"/>
    <w:rsid w:val="004759A5"/>
    <w:rsid w:val="00475F33"/>
    <w:rsid w:val="00476376"/>
    <w:rsid w:val="004765D7"/>
    <w:rsid w:val="004768F4"/>
    <w:rsid w:val="00476C5F"/>
    <w:rsid w:val="00476F59"/>
    <w:rsid w:val="004770F1"/>
    <w:rsid w:val="0047724F"/>
    <w:rsid w:val="00477725"/>
    <w:rsid w:val="0047778D"/>
    <w:rsid w:val="004777C6"/>
    <w:rsid w:val="00477B91"/>
    <w:rsid w:val="00477E2C"/>
    <w:rsid w:val="00477F83"/>
    <w:rsid w:val="0048071C"/>
    <w:rsid w:val="00480E53"/>
    <w:rsid w:val="004813DC"/>
    <w:rsid w:val="0048182D"/>
    <w:rsid w:val="00481B8E"/>
    <w:rsid w:val="00481C78"/>
    <w:rsid w:val="00481FF9"/>
    <w:rsid w:val="004821B7"/>
    <w:rsid w:val="004824A1"/>
    <w:rsid w:val="004824DB"/>
    <w:rsid w:val="0048254D"/>
    <w:rsid w:val="0048276B"/>
    <w:rsid w:val="00482785"/>
    <w:rsid w:val="00482E79"/>
    <w:rsid w:val="00482EB4"/>
    <w:rsid w:val="0048371B"/>
    <w:rsid w:val="00483722"/>
    <w:rsid w:val="00483C7A"/>
    <w:rsid w:val="00483FB7"/>
    <w:rsid w:val="0048430C"/>
    <w:rsid w:val="00484921"/>
    <w:rsid w:val="0048493A"/>
    <w:rsid w:val="00484A42"/>
    <w:rsid w:val="00485372"/>
    <w:rsid w:val="00485811"/>
    <w:rsid w:val="004858C1"/>
    <w:rsid w:val="004865A6"/>
    <w:rsid w:val="004867DF"/>
    <w:rsid w:val="00486A0F"/>
    <w:rsid w:val="00486DBE"/>
    <w:rsid w:val="0048730A"/>
    <w:rsid w:val="0048747E"/>
    <w:rsid w:val="004875F7"/>
    <w:rsid w:val="00487710"/>
    <w:rsid w:val="0048771D"/>
    <w:rsid w:val="00487CF1"/>
    <w:rsid w:val="00490739"/>
    <w:rsid w:val="00490CAB"/>
    <w:rsid w:val="0049135C"/>
    <w:rsid w:val="00491484"/>
    <w:rsid w:val="004919DD"/>
    <w:rsid w:val="00491C1A"/>
    <w:rsid w:val="004920AE"/>
    <w:rsid w:val="0049213B"/>
    <w:rsid w:val="0049218A"/>
    <w:rsid w:val="004921A6"/>
    <w:rsid w:val="0049267B"/>
    <w:rsid w:val="004929EF"/>
    <w:rsid w:val="00492A5B"/>
    <w:rsid w:val="00492C7A"/>
    <w:rsid w:val="00493216"/>
    <w:rsid w:val="00493451"/>
    <w:rsid w:val="004936D6"/>
    <w:rsid w:val="004939F2"/>
    <w:rsid w:val="00494847"/>
    <w:rsid w:val="00494E98"/>
    <w:rsid w:val="00495029"/>
    <w:rsid w:val="0049544D"/>
    <w:rsid w:val="0049549E"/>
    <w:rsid w:val="00495A9F"/>
    <w:rsid w:val="004960A6"/>
    <w:rsid w:val="00496B48"/>
    <w:rsid w:val="00497B80"/>
    <w:rsid w:val="00497D65"/>
    <w:rsid w:val="00497E19"/>
    <w:rsid w:val="004A07F8"/>
    <w:rsid w:val="004A0F1A"/>
    <w:rsid w:val="004A178B"/>
    <w:rsid w:val="004A19D1"/>
    <w:rsid w:val="004A28D7"/>
    <w:rsid w:val="004A3027"/>
    <w:rsid w:val="004A309A"/>
    <w:rsid w:val="004A3673"/>
    <w:rsid w:val="004A3B4B"/>
    <w:rsid w:val="004A447F"/>
    <w:rsid w:val="004A51BE"/>
    <w:rsid w:val="004A5CAE"/>
    <w:rsid w:val="004A5D10"/>
    <w:rsid w:val="004A5D67"/>
    <w:rsid w:val="004A671F"/>
    <w:rsid w:val="004A702F"/>
    <w:rsid w:val="004A7619"/>
    <w:rsid w:val="004A7793"/>
    <w:rsid w:val="004A7B51"/>
    <w:rsid w:val="004A7CFD"/>
    <w:rsid w:val="004A7D7C"/>
    <w:rsid w:val="004B0168"/>
    <w:rsid w:val="004B0317"/>
    <w:rsid w:val="004B07AC"/>
    <w:rsid w:val="004B0AA5"/>
    <w:rsid w:val="004B102C"/>
    <w:rsid w:val="004B10E8"/>
    <w:rsid w:val="004B1639"/>
    <w:rsid w:val="004B1E0F"/>
    <w:rsid w:val="004B248A"/>
    <w:rsid w:val="004B316D"/>
    <w:rsid w:val="004B3E0A"/>
    <w:rsid w:val="004B3EBB"/>
    <w:rsid w:val="004B4E20"/>
    <w:rsid w:val="004B4ECE"/>
    <w:rsid w:val="004B50C4"/>
    <w:rsid w:val="004B512D"/>
    <w:rsid w:val="004B5C6E"/>
    <w:rsid w:val="004B5CB6"/>
    <w:rsid w:val="004B6407"/>
    <w:rsid w:val="004B6438"/>
    <w:rsid w:val="004B677F"/>
    <w:rsid w:val="004B6A39"/>
    <w:rsid w:val="004B6B3C"/>
    <w:rsid w:val="004B6CE0"/>
    <w:rsid w:val="004B6DC2"/>
    <w:rsid w:val="004B7A79"/>
    <w:rsid w:val="004C00B7"/>
    <w:rsid w:val="004C0E6D"/>
    <w:rsid w:val="004C1380"/>
    <w:rsid w:val="004C18D7"/>
    <w:rsid w:val="004C284A"/>
    <w:rsid w:val="004C3357"/>
    <w:rsid w:val="004C373C"/>
    <w:rsid w:val="004C3F74"/>
    <w:rsid w:val="004C4242"/>
    <w:rsid w:val="004C465D"/>
    <w:rsid w:val="004C59D8"/>
    <w:rsid w:val="004C62E3"/>
    <w:rsid w:val="004C68B9"/>
    <w:rsid w:val="004C6AAC"/>
    <w:rsid w:val="004C70BD"/>
    <w:rsid w:val="004C7110"/>
    <w:rsid w:val="004C731C"/>
    <w:rsid w:val="004C75FC"/>
    <w:rsid w:val="004C774D"/>
    <w:rsid w:val="004C7EE1"/>
    <w:rsid w:val="004D0234"/>
    <w:rsid w:val="004D0247"/>
    <w:rsid w:val="004D0641"/>
    <w:rsid w:val="004D0801"/>
    <w:rsid w:val="004D090A"/>
    <w:rsid w:val="004D0D54"/>
    <w:rsid w:val="004D0E27"/>
    <w:rsid w:val="004D0E65"/>
    <w:rsid w:val="004D0E8A"/>
    <w:rsid w:val="004D0F04"/>
    <w:rsid w:val="004D1056"/>
    <w:rsid w:val="004D16FF"/>
    <w:rsid w:val="004D1763"/>
    <w:rsid w:val="004D1B4B"/>
    <w:rsid w:val="004D1C78"/>
    <w:rsid w:val="004D242C"/>
    <w:rsid w:val="004D25FE"/>
    <w:rsid w:val="004D26F0"/>
    <w:rsid w:val="004D291A"/>
    <w:rsid w:val="004D2A97"/>
    <w:rsid w:val="004D2B28"/>
    <w:rsid w:val="004D2B35"/>
    <w:rsid w:val="004D2E6B"/>
    <w:rsid w:val="004D3112"/>
    <w:rsid w:val="004D39E9"/>
    <w:rsid w:val="004D3C41"/>
    <w:rsid w:val="004D3CD7"/>
    <w:rsid w:val="004D3DFD"/>
    <w:rsid w:val="004D415A"/>
    <w:rsid w:val="004D49EC"/>
    <w:rsid w:val="004D4C65"/>
    <w:rsid w:val="004D52D6"/>
    <w:rsid w:val="004D5525"/>
    <w:rsid w:val="004D562D"/>
    <w:rsid w:val="004D5881"/>
    <w:rsid w:val="004D5CB3"/>
    <w:rsid w:val="004D5CBF"/>
    <w:rsid w:val="004D60C7"/>
    <w:rsid w:val="004D6EF4"/>
    <w:rsid w:val="004D7ABD"/>
    <w:rsid w:val="004D7C29"/>
    <w:rsid w:val="004D7E87"/>
    <w:rsid w:val="004E0063"/>
    <w:rsid w:val="004E0DD7"/>
    <w:rsid w:val="004E102A"/>
    <w:rsid w:val="004E117D"/>
    <w:rsid w:val="004E18F8"/>
    <w:rsid w:val="004E1B35"/>
    <w:rsid w:val="004E220C"/>
    <w:rsid w:val="004E289D"/>
    <w:rsid w:val="004E28C6"/>
    <w:rsid w:val="004E3F56"/>
    <w:rsid w:val="004E3F72"/>
    <w:rsid w:val="004E4163"/>
    <w:rsid w:val="004E439D"/>
    <w:rsid w:val="004E43E7"/>
    <w:rsid w:val="004E49F5"/>
    <w:rsid w:val="004E506C"/>
    <w:rsid w:val="004E555F"/>
    <w:rsid w:val="004E556B"/>
    <w:rsid w:val="004E6084"/>
    <w:rsid w:val="004E61A3"/>
    <w:rsid w:val="004E6816"/>
    <w:rsid w:val="004E6C61"/>
    <w:rsid w:val="004E792C"/>
    <w:rsid w:val="004E7F6E"/>
    <w:rsid w:val="004F00F6"/>
    <w:rsid w:val="004F0669"/>
    <w:rsid w:val="004F07A7"/>
    <w:rsid w:val="004F0A96"/>
    <w:rsid w:val="004F0F06"/>
    <w:rsid w:val="004F1605"/>
    <w:rsid w:val="004F17AF"/>
    <w:rsid w:val="004F2030"/>
    <w:rsid w:val="004F2DBC"/>
    <w:rsid w:val="004F2DDA"/>
    <w:rsid w:val="004F2E6B"/>
    <w:rsid w:val="004F368B"/>
    <w:rsid w:val="004F372D"/>
    <w:rsid w:val="004F39CD"/>
    <w:rsid w:val="004F4849"/>
    <w:rsid w:val="004F5848"/>
    <w:rsid w:val="004F58B7"/>
    <w:rsid w:val="004F5DA1"/>
    <w:rsid w:val="004F5F7E"/>
    <w:rsid w:val="004F6556"/>
    <w:rsid w:val="004F6E84"/>
    <w:rsid w:val="004F70C6"/>
    <w:rsid w:val="004F798A"/>
    <w:rsid w:val="004F7AA7"/>
    <w:rsid w:val="0050002C"/>
    <w:rsid w:val="00500148"/>
    <w:rsid w:val="00500374"/>
    <w:rsid w:val="00500C6B"/>
    <w:rsid w:val="00500CDB"/>
    <w:rsid w:val="00501B5F"/>
    <w:rsid w:val="00501BC2"/>
    <w:rsid w:val="00502615"/>
    <w:rsid w:val="00502D2D"/>
    <w:rsid w:val="00502D2F"/>
    <w:rsid w:val="00502EE7"/>
    <w:rsid w:val="00503C5E"/>
    <w:rsid w:val="00504001"/>
    <w:rsid w:val="00504F29"/>
    <w:rsid w:val="00505750"/>
    <w:rsid w:val="00505A98"/>
    <w:rsid w:val="00505C8D"/>
    <w:rsid w:val="00505EB9"/>
    <w:rsid w:val="0050673A"/>
    <w:rsid w:val="00506825"/>
    <w:rsid w:val="0050695E"/>
    <w:rsid w:val="00506BF3"/>
    <w:rsid w:val="00507254"/>
    <w:rsid w:val="00507572"/>
    <w:rsid w:val="005076FF"/>
    <w:rsid w:val="00510F4E"/>
    <w:rsid w:val="005110E4"/>
    <w:rsid w:val="00511981"/>
    <w:rsid w:val="00511BFE"/>
    <w:rsid w:val="00512377"/>
    <w:rsid w:val="00513024"/>
    <w:rsid w:val="00513780"/>
    <w:rsid w:val="005143A1"/>
    <w:rsid w:val="00514446"/>
    <w:rsid w:val="005145F6"/>
    <w:rsid w:val="00514887"/>
    <w:rsid w:val="00514D59"/>
    <w:rsid w:val="00514EE9"/>
    <w:rsid w:val="00514F57"/>
    <w:rsid w:val="00515051"/>
    <w:rsid w:val="00515A0B"/>
    <w:rsid w:val="00516521"/>
    <w:rsid w:val="00516F1E"/>
    <w:rsid w:val="00517884"/>
    <w:rsid w:val="005200F6"/>
    <w:rsid w:val="005200FB"/>
    <w:rsid w:val="005206D7"/>
    <w:rsid w:val="005207B1"/>
    <w:rsid w:val="00520CC0"/>
    <w:rsid w:val="00521427"/>
    <w:rsid w:val="00521485"/>
    <w:rsid w:val="005216C3"/>
    <w:rsid w:val="005220BB"/>
    <w:rsid w:val="005223FE"/>
    <w:rsid w:val="005236EA"/>
    <w:rsid w:val="005239E5"/>
    <w:rsid w:val="00524CDB"/>
    <w:rsid w:val="00525431"/>
    <w:rsid w:val="005256B0"/>
    <w:rsid w:val="005257AD"/>
    <w:rsid w:val="005258F7"/>
    <w:rsid w:val="005265EC"/>
    <w:rsid w:val="005268E4"/>
    <w:rsid w:val="00526970"/>
    <w:rsid w:val="00526D10"/>
    <w:rsid w:val="00526D94"/>
    <w:rsid w:val="00526DCB"/>
    <w:rsid w:val="00526FCF"/>
    <w:rsid w:val="00527260"/>
    <w:rsid w:val="005278CA"/>
    <w:rsid w:val="00527AB3"/>
    <w:rsid w:val="005302FF"/>
    <w:rsid w:val="0053071C"/>
    <w:rsid w:val="00530B88"/>
    <w:rsid w:val="00530CC1"/>
    <w:rsid w:val="00531712"/>
    <w:rsid w:val="00531EFE"/>
    <w:rsid w:val="005322FE"/>
    <w:rsid w:val="005329DE"/>
    <w:rsid w:val="00532DB6"/>
    <w:rsid w:val="0053386F"/>
    <w:rsid w:val="005338CD"/>
    <w:rsid w:val="00533987"/>
    <w:rsid w:val="00533B1C"/>
    <w:rsid w:val="00533BE8"/>
    <w:rsid w:val="00533FCB"/>
    <w:rsid w:val="005354A9"/>
    <w:rsid w:val="00535520"/>
    <w:rsid w:val="0053578B"/>
    <w:rsid w:val="00535B9E"/>
    <w:rsid w:val="00536342"/>
    <w:rsid w:val="0053669F"/>
    <w:rsid w:val="0053670D"/>
    <w:rsid w:val="00536726"/>
    <w:rsid w:val="00536BF2"/>
    <w:rsid w:val="00536DC0"/>
    <w:rsid w:val="00537521"/>
    <w:rsid w:val="005378B1"/>
    <w:rsid w:val="005402F8"/>
    <w:rsid w:val="00540EB3"/>
    <w:rsid w:val="005416FD"/>
    <w:rsid w:val="00542349"/>
    <w:rsid w:val="0054238C"/>
    <w:rsid w:val="00542585"/>
    <w:rsid w:val="0054316E"/>
    <w:rsid w:val="005433E2"/>
    <w:rsid w:val="00544321"/>
    <w:rsid w:val="00544794"/>
    <w:rsid w:val="00544A7D"/>
    <w:rsid w:val="00545404"/>
    <w:rsid w:val="005455CA"/>
    <w:rsid w:val="0054617C"/>
    <w:rsid w:val="00546FCB"/>
    <w:rsid w:val="00547203"/>
    <w:rsid w:val="00547B69"/>
    <w:rsid w:val="00547F28"/>
    <w:rsid w:val="00550D02"/>
    <w:rsid w:val="00550E9F"/>
    <w:rsid w:val="00551035"/>
    <w:rsid w:val="00551283"/>
    <w:rsid w:val="00551C90"/>
    <w:rsid w:val="00551D92"/>
    <w:rsid w:val="005521C0"/>
    <w:rsid w:val="00552753"/>
    <w:rsid w:val="005529BC"/>
    <w:rsid w:val="00552BDA"/>
    <w:rsid w:val="00552FE0"/>
    <w:rsid w:val="00553106"/>
    <w:rsid w:val="00553823"/>
    <w:rsid w:val="00553D22"/>
    <w:rsid w:val="00553FF4"/>
    <w:rsid w:val="005549FE"/>
    <w:rsid w:val="00554C0B"/>
    <w:rsid w:val="00554DEA"/>
    <w:rsid w:val="00554F5B"/>
    <w:rsid w:val="00555BDA"/>
    <w:rsid w:val="00555D82"/>
    <w:rsid w:val="005568AB"/>
    <w:rsid w:val="00556EDF"/>
    <w:rsid w:val="00556F81"/>
    <w:rsid w:val="00557000"/>
    <w:rsid w:val="005574C5"/>
    <w:rsid w:val="0055798A"/>
    <w:rsid w:val="00557ACD"/>
    <w:rsid w:val="00557B7E"/>
    <w:rsid w:val="00557FA5"/>
    <w:rsid w:val="0056003D"/>
    <w:rsid w:val="00560305"/>
    <w:rsid w:val="00560DC0"/>
    <w:rsid w:val="00561D9B"/>
    <w:rsid w:val="00562977"/>
    <w:rsid w:val="0056300B"/>
    <w:rsid w:val="00563184"/>
    <w:rsid w:val="00563C2C"/>
    <w:rsid w:val="00563D57"/>
    <w:rsid w:val="005644D5"/>
    <w:rsid w:val="00565708"/>
    <w:rsid w:val="00565C39"/>
    <w:rsid w:val="00566BD9"/>
    <w:rsid w:val="005672CD"/>
    <w:rsid w:val="005674D3"/>
    <w:rsid w:val="005675F6"/>
    <w:rsid w:val="00567C14"/>
    <w:rsid w:val="00567F60"/>
    <w:rsid w:val="00570647"/>
    <w:rsid w:val="00570A0E"/>
    <w:rsid w:val="005713EB"/>
    <w:rsid w:val="00571451"/>
    <w:rsid w:val="00571B0C"/>
    <w:rsid w:val="005724C2"/>
    <w:rsid w:val="00572677"/>
    <w:rsid w:val="00572E55"/>
    <w:rsid w:val="0057319F"/>
    <w:rsid w:val="00573388"/>
    <w:rsid w:val="0057352F"/>
    <w:rsid w:val="005736A8"/>
    <w:rsid w:val="00573A36"/>
    <w:rsid w:val="00573CC2"/>
    <w:rsid w:val="00574EAE"/>
    <w:rsid w:val="00575515"/>
    <w:rsid w:val="0057592B"/>
    <w:rsid w:val="00575C7D"/>
    <w:rsid w:val="00576241"/>
    <w:rsid w:val="00576364"/>
    <w:rsid w:val="00576516"/>
    <w:rsid w:val="0057742F"/>
    <w:rsid w:val="005776BB"/>
    <w:rsid w:val="00580465"/>
    <w:rsid w:val="00580D28"/>
    <w:rsid w:val="00581005"/>
    <w:rsid w:val="00582285"/>
    <w:rsid w:val="005826A3"/>
    <w:rsid w:val="005829B3"/>
    <w:rsid w:val="00582A9A"/>
    <w:rsid w:val="00582BAE"/>
    <w:rsid w:val="00583951"/>
    <w:rsid w:val="005842C5"/>
    <w:rsid w:val="00584564"/>
    <w:rsid w:val="005848E5"/>
    <w:rsid w:val="00584F59"/>
    <w:rsid w:val="0058541C"/>
    <w:rsid w:val="0058585F"/>
    <w:rsid w:val="00585ADD"/>
    <w:rsid w:val="00585B70"/>
    <w:rsid w:val="005862A2"/>
    <w:rsid w:val="0058640B"/>
    <w:rsid w:val="00586B93"/>
    <w:rsid w:val="00586DA3"/>
    <w:rsid w:val="00586DA6"/>
    <w:rsid w:val="00586E57"/>
    <w:rsid w:val="005870B9"/>
    <w:rsid w:val="0058746E"/>
    <w:rsid w:val="00587698"/>
    <w:rsid w:val="0058785D"/>
    <w:rsid w:val="005879A3"/>
    <w:rsid w:val="00590266"/>
    <w:rsid w:val="005906F8"/>
    <w:rsid w:val="005912B5"/>
    <w:rsid w:val="005913E3"/>
    <w:rsid w:val="00591406"/>
    <w:rsid w:val="00592B6E"/>
    <w:rsid w:val="0059338C"/>
    <w:rsid w:val="00593AE5"/>
    <w:rsid w:val="00594286"/>
    <w:rsid w:val="005943D6"/>
    <w:rsid w:val="00594D45"/>
    <w:rsid w:val="00594D89"/>
    <w:rsid w:val="00594FA3"/>
    <w:rsid w:val="0059524A"/>
    <w:rsid w:val="005956D4"/>
    <w:rsid w:val="00595E1C"/>
    <w:rsid w:val="00595E53"/>
    <w:rsid w:val="00595F72"/>
    <w:rsid w:val="00596109"/>
    <w:rsid w:val="00596736"/>
    <w:rsid w:val="00596E5A"/>
    <w:rsid w:val="005979AF"/>
    <w:rsid w:val="005979B2"/>
    <w:rsid w:val="005979DD"/>
    <w:rsid w:val="005A05A2"/>
    <w:rsid w:val="005A0E50"/>
    <w:rsid w:val="005A102B"/>
    <w:rsid w:val="005A115D"/>
    <w:rsid w:val="005A1383"/>
    <w:rsid w:val="005A138A"/>
    <w:rsid w:val="005A14F7"/>
    <w:rsid w:val="005A162B"/>
    <w:rsid w:val="005A1874"/>
    <w:rsid w:val="005A24AA"/>
    <w:rsid w:val="005A2F3C"/>
    <w:rsid w:val="005A2F89"/>
    <w:rsid w:val="005A3332"/>
    <w:rsid w:val="005A3333"/>
    <w:rsid w:val="005A3C0A"/>
    <w:rsid w:val="005A4287"/>
    <w:rsid w:val="005A434C"/>
    <w:rsid w:val="005A4857"/>
    <w:rsid w:val="005A52DD"/>
    <w:rsid w:val="005A5433"/>
    <w:rsid w:val="005A57C5"/>
    <w:rsid w:val="005A6770"/>
    <w:rsid w:val="005A6DBB"/>
    <w:rsid w:val="005A7316"/>
    <w:rsid w:val="005A735E"/>
    <w:rsid w:val="005A755B"/>
    <w:rsid w:val="005A7880"/>
    <w:rsid w:val="005B083D"/>
    <w:rsid w:val="005B103D"/>
    <w:rsid w:val="005B129C"/>
    <w:rsid w:val="005B13D3"/>
    <w:rsid w:val="005B1AF1"/>
    <w:rsid w:val="005B3275"/>
    <w:rsid w:val="005B3D56"/>
    <w:rsid w:val="005B44BB"/>
    <w:rsid w:val="005B44F2"/>
    <w:rsid w:val="005B469D"/>
    <w:rsid w:val="005B4786"/>
    <w:rsid w:val="005B48EF"/>
    <w:rsid w:val="005B49E8"/>
    <w:rsid w:val="005B4AE1"/>
    <w:rsid w:val="005B4F2F"/>
    <w:rsid w:val="005B4F47"/>
    <w:rsid w:val="005B5096"/>
    <w:rsid w:val="005B58F8"/>
    <w:rsid w:val="005B5A1D"/>
    <w:rsid w:val="005B5BD7"/>
    <w:rsid w:val="005B5F58"/>
    <w:rsid w:val="005B6229"/>
    <w:rsid w:val="005B6ACD"/>
    <w:rsid w:val="005B7EE7"/>
    <w:rsid w:val="005C09B4"/>
    <w:rsid w:val="005C1BAF"/>
    <w:rsid w:val="005C1E30"/>
    <w:rsid w:val="005C1E56"/>
    <w:rsid w:val="005C2379"/>
    <w:rsid w:val="005C2C9D"/>
    <w:rsid w:val="005C2D0A"/>
    <w:rsid w:val="005C335F"/>
    <w:rsid w:val="005C385F"/>
    <w:rsid w:val="005C3917"/>
    <w:rsid w:val="005C392C"/>
    <w:rsid w:val="005C40D9"/>
    <w:rsid w:val="005C4488"/>
    <w:rsid w:val="005C459F"/>
    <w:rsid w:val="005C52AD"/>
    <w:rsid w:val="005C59B7"/>
    <w:rsid w:val="005C61A2"/>
    <w:rsid w:val="005C6FBE"/>
    <w:rsid w:val="005C70EE"/>
    <w:rsid w:val="005C7C17"/>
    <w:rsid w:val="005D08F1"/>
    <w:rsid w:val="005D0ED7"/>
    <w:rsid w:val="005D1496"/>
    <w:rsid w:val="005D1676"/>
    <w:rsid w:val="005D18C9"/>
    <w:rsid w:val="005D1A29"/>
    <w:rsid w:val="005D1D1E"/>
    <w:rsid w:val="005D1E21"/>
    <w:rsid w:val="005D214D"/>
    <w:rsid w:val="005D31A8"/>
    <w:rsid w:val="005D3686"/>
    <w:rsid w:val="005D485D"/>
    <w:rsid w:val="005D5B02"/>
    <w:rsid w:val="005D5D21"/>
    <w:rsid w:val="005D5E08"/>
    <w:rsid w:val="005D5E18"/>
    <w:rsid w:val="005D63FA"/>
    <w:rsid w:val="005D672E"/>
    <w:rsid w:val="005D6FAA"/>
    <w:rsid w:val="005D750D"/>
    <w:rsid w:val="005E050E"/>
    <w:rsid w:val="005E0753"/>
    <w:rsid w:val="005E0815"/>
    <w:rsid w:val="005E0EA1"/>
    <w:rsid w:val="005E19B1"/>
    <w:rsid w:val="005E19F0"/>
    <w:rsid w:val="005E1B40"/>
    <w:rsid w:val="005E1FCD"/>
    <w:rsid w:val="005E20FC"/>
    <w:rsid w:val="005E236E"/>
    <w:rsid w:val="005E23F3"/>
    <w:rsid w:val="005E26E5"/>
    <w:rsid w:val="005E3077"/>
    <w:rsid w:val="005E375E"/>
    <w:rsid w:val="005E3824"/>
    <w:rsid w:val="005E38B7"/>
    <w:rsid w:val="005E3BF0"/>
    <w:rsid w:val="005E3CC5"/>
    <w:rsid w:val="005E411F"/>
    <w:rsid w:val="005E4188"/>
    <w:rsid w:val="005E5FFA"/>
    <w:rsid w:val="005E7D0A"/>
    <w:rsid w:val="005E7ECA"/>
    <w:rsid w:val="005E7EE5"/>
    <w:rsid w:val="005F08A7"/>
    <w:rsid w:val="005F0934"/>
    <w:rsid w:val="005F14E1"/>
    <w:rsid w:val="005F1527"/>
    <w:rsid w:val="005F1683"/>
    <w:rsid w:val="005F172A"/>
    <w:rsid w:val="005F1AA6"/>
    <w:rsid w:val="005F1BEA"/>
    <w:rsid w:val="005F1C90"/>
    <w:rsid w:val="005F25FD"/>
    <w:rsid w:val="005F2C47"/>
    <w:rsid w:val="005F3757"/>
    <w:rsid w:val="005F41F7"/>
    <w:rsid w:val="005F423E"/>
    <w:rsid w:val="005F43B2"/>
    <w:rsid w:val="005F47B7"/>
    <w:rsid w:val="005F493D"/>
    <w:rsid w:val="005F4AAD"/>
    <w:rsid w:val="005F5079"/>
    <w:rsid w:val="005F5521"/>
    <w:rsid w:val="005F57E7"/>
    <w:rsid w:val="005F5920"/>
    <w:rsid w:val="005F59C3"/>
    <w:rsid w:val="005F5E37"/>
    <w:rsid w:val="005F69C0"/>
    <w:rsid w:val="005F766B"/>
    <w:rsid w:val="005F7E95"/>
    <w:rsid w:val="00600184"/>
    <w:rsid w:val="006001FA"/>
    <w:rsid w:val="00601177"/>
    <w:rsid w:val="006013F1"/>
    <w:rsid w:val="00601546"/>
    <w:rsid w:val="00601ECC"/>
    <w:rsid w:val="006026F8"/>
    <w:rsid w:val="00602E7A"/>
    <w:rsid w:val="006031AD"/>
    <w:rsid w:val="00603956"/>
    <w:rsid w:val="006042E7"/>
    <w:rsid w:val="006049EE"/>
    <w:rsid w:val="00605B30"/>
    <w:rsid w:val="00605F09"/>
    <w:rsid w:val="0060662B"/>
    <w:rsid w:val="0060713D"/>
    <w:rsid w:val="00607BE6"/>
    <w:rsid w:val="00607C48"/>
    <w:rsid w:val="00610E6C"/>
    <w:rsid w:val="0061152F"/>
    <w:rsid w:val="00611AD3"/>
    <w:rsid w:val="00612146"/>
    <w:rsid w:val="0061216F"/>
    <w:rsid w:val="006121D4"/>
    <w:rsid w:val="00612689"/>
    <w:rsid w:val="006126F6"/>
    <w:rsid w:val="0061375F"/>
    <w:rsid w:val="00613848"/>
    <w:rsid w:val="006140B8"/>
    <w:rsid w:val="00614210"/>
    <w:rsid w:val="006147A5"/>
    <w:rsid w:val="00614835"/>
    <w:rsid w:val="00614FDF"/>
    <w:rsid w:val="00615130"/>
    <w:rsid w:val="0061538A"/>
    <w:rsid w:val="0061581B"/>
    <w:rsid w:val="0061588C"/>
    <w:rsid w:val="00615BC9"/>
    <w:rsid w:val="00615C81"/>
    <w:rsid w:val="00615DC1"/>
    <w:rsid w:val="00616316"/>
    <w:rsid w:val="006163E5"/>
    <w:rsid w:val="0061675A"/>
    <w:rsid w:val="006173A3"/>
    <w:rsid w:val="00617672"/>
    <w:rsid w:val="006176B8"/>
    <w:rsid w:val="006179CD"/>
    <w:rsid w:val="00617ADC"/>
    <w:rsid w:val="00617D14"/>
    <w:rsid w:val="0062012B"/>
    <w:rsid w:val="006203EA"/>
    <w:rsid w:val="006204CC"/>
    <w:rsid w:val="00620FD1"/>
    <w:rsid w:val="00621273"/>
    <w:rsid w:val="00621BD2"/>
    <w:rsid w:val="006222EF"/>
    <w:rsid w:val="00622835"/>
    <w:rsid w:val="00622991"/>
    <w:rsid w:val="00623175"/>
    <w:rsid w:val="0062349A"/>
    <w:rsid w:val="006236A4"/>
    <w:rsid w:val="006237F8"/>
    <w:rsid w:val="00623C8E"/>
    <w:rsid w:val="00624679"/>
    <w:rsid w:val="00624898"/>
    <w:rsid w:val="006248CB"/>
    <w:rsid w:val="00624DFE"/>
    <w:rsid w:val="0062593A"/>
    <w:rsid w:val="00626103"/>
    <w:rsid w:val="0062682F"/>
    <w:rsid w:val="00626A1E"/>
    <w:rsid w:val="00627F3B"/>
    <w:rsid w:val="00627F5D"/>
    <w:rsid w:val="00630C5C"/>
    <w:rsid w:val="00630FF7"/>
    <w:rsid w:val="0063151F"/>
    <w:rsid w:val="00631870"/>
    <w:rsid w:val="00631DF0"/>
    <w:rsid w:val="00632644"/>
    <w:rsid w:val="006326CC"/>
    <w:rsid w:val="00632798"/>
    <w:rsid w:val="00632B7B"/>
    <w:rsid w:val="00632CB0"/>
    <w:rsid w:val="00632D66"/>
    <w:rsid w:val="00633235"/>
    <w:rsid w:val="006334BF"/>
    <w:rsid w:val="00633A4B"/>
    <w:rsid w:val="00633B10"/>
    <w:rsid w:val="00634030"/>
    <w:rsid w:val="00634433"/>
    <w:rsid w:val="00634936"/>
    <w:rsid w:val="00634E23"/>
    <w:rsid w:val="006352F9"/>
    <w:rsid w:val="00635705"/>
    <w:rsid w:val="006362D6"/>
    <w:rsid w:val="0063692A"/>
    <w:rsid w:val="006369E2"/>
    <w:rsid w:val="00636A1A"/>
    <w:rsid w:val="00636A4A"/>
    <w:rsid w:val="00636D6F"/>
    <w:rsid w:val="006370BE"/>
    <w:rsid w:val="006372AB"/>
    <w:rsid w:val="00637C16"/>
    <w:rsid w:val="00637E61"/>
    <w:rsid w:val="00637ECB"/>
    <w:rsid w:val="00637F15"/>
    <w:rsid w:val="00640005"/>
    <w:rsid w:val="006404C4"/>
    <w:rsid w:val="006404C6"/>
    <w:rsid w:val="00640F0C"/>
    <w:rsid w:val="00640F5E"/>
    <w:rsid w:val="00641180"/>
    <w:rsid w:val="00641764"/>
    <w:rsid w:val="00641859"/>
    <w:rsid w:val="00641BE8"/>
    <w:rsid w:val="00641C3F"/>
    <w:rsid w:val="00641EC1"/>
    <w:rsid w:val="0064366A"/>
    <w:rsid w:val="00643731"/>
    <w:rsid w:val="00643937"/>
    <w:rsid w:val="00643C9B"/>
    <w:rsid w:val="00643DAD"/>
    <w:rsid w:val="0064474F"/>
    <w:rsid w:val="00645CFD"/>
    <w:rsid w:val="0064624A"/>
    <w:rsid w:val="00646262"/>
    <w:rsid w:val="0064650F"/>
    <w:rsid w:val="00646CE4"/>
    <w:rsid w:val="006473B3"/>
    <w:rsid w:val="006479B3"/>
    <w:rsid w:val="00647D99"/>
    <w:rsid w:val="00647FC0"/>
    <w:rsid w:val="006501A2"/>
    <w:rsid w:val="00650970"/>
    <w:rsid w:val="00650E66"/>
    <w:rsid w:val="00650ED3"/>
    <w:rsid w:val="00651045"/>
    <w:rsid w:val="00651334"/>
    <w:rsid w:val="00651524"/>
    <w:rsid w:val="00652231"/>
    <w:rsid w:val="00652242"/>
    <w:rsid w:val="006525C2"/>
    <w:rsid w:val="00652B36"/>
    <w:rsid w:val="0065334C"/>
    <w:rsid w:val="006533D4"/>
    <w:rsid w:val="00653636"/>
    <w:rsid w:val="0065366C"/>
    <w:rsid w:val="006537D6"/>
    <w:rsid w:val="0065388F"/>
    <w:rsid w:val="00653A32"/>
    <w:rsid w:val="0065477E"/>
    <w:rsid w:val="00654AD4"/>
    <w:rsid w:val="00654ECB"/>
    <w:rsid w:val="006557A4"/>
    <w:rsid w:val="00655803"/>
    <w:rsid w:val="00655A1E"/>
    <w:rsid w:val="00656118"/>
    <w:rsid w:val="00656F03"/>
    <w:rsid w:val="00657CF1"/>
    <w:rsid w:val="00657DDC"/>
    <w:rsid w:val="006603AC"/>
    <w:rsid w:val="00660463"/>
    <w:rsid w:val="006608D4"/>
    <w:rsid w:val="00660954"/>
    <w:rsid w:val="00660C13"/>
    <w:rsid w:val="00662466"/>
    <w:rsid w:val="006625AC"/>
    <w:rsid w:val="0066298A"/>
    <w:rsid w:val="00662C85"/>
    <w:rsid w:val="00662EB9"/>
    <w:rsid w:val="006632AC"/>
    <w:rsid w:val="00663407"/>
    <w:rsid w:val="00663B72"/>
    <w:rsid w:val="00663DCF"/>
    <w:rsid w:val="006642BB"/>
    <w:rsid w:val="006642F5"/>
    <w:rsid w:val="00664489"/>
    <w:rsid w:val="00664A58"/>
    <w:rsid w:val="00664F82"/>
    <w:rsid w:val="00665647"/>
    <w:rsid w:val="00665951"/>
    <w:rsid w:val="006660F1"/>
    <w:rsid w:val="0066613E"/>
    <w:rsid w:val="006662C5"/>
    <w:rsid w:val="006666A9"/>
    <w:rsid w:val="00666867"/>
    <w:rsid w:val="00666904"/>
    <w:rsid w:val="00666A47"/>
    <w:rsid w:val="006674DF"/>
    <w:rsid w:val="00670CB5"/>
    <w:rsid w:val="00670CBD"/>
    <w:rsid w:val="00670CE4"/>
    <w:rsid w:val="0067173B"/>
    <w:rsid w:val="00671935"/>
    <w:rsid w:val="006728CC"/>
    <w:rsid w:val="00672BE3"/>
    <w:rsid w:val="00672C34"/>
    <w:rsid w:val="00672F5A"/>
    <w:rsid w:val="0067334A"/>
    <w:rsid w:val="0067368F"/>
    <w:rsid w:val="00673E96"/>
    <w:rsid w:val="006743B7"/>
    <w:rsid w:val="00674701"/>
    <w:rsid w:val="0067511C"/>
    <w:rsid w:val="0067561F"/>
    <w:rsid w:val="00675C87"/>
    <w:rsid w:val="00675E62"/>
    <w:rsid w:val="006761A1"/>
    <w:rsid w:val="00676314"/>
    <w:rsid w:val="00676B7B"/>
    <w:rsid w:val="006771CE"/>
    <w:rsid w:val="00677ADA"/>
    <w:rsid w:val="00677B01"/>
    <w:rsid w:val="00677F1E"/>
    <w:rsid w:val="00677F3D"/>
    <w:rsid w:val="0068026F"/>
    <w:rsid w:val="0068195B"/>
    <w:rsid w:val="006823AD"/>
    <w:rsid w:val="0068281C"/>
    <w:rsid w:val="00684004"/>
    <w:rsid w:val="0068405E"/>
    <w:rsid w:val="006847E4"/>
    <w:rsid w:val="006850DD"/>
    <w:rsid w:val="0068557B"/>
    <w:rsid w:val="006860D7"/>
    <w:rsid w:val="00686C1B"/>
    <w:rsid w:val="006875D7"/>
    <w:rsid w:val="006878E8"/>
    <w:rsid w:val="006906DE"/>
    <w:rsid w:val="006908CD"/>
    <w:rsid w:val="00690B90"/>
    <w:rsid w:val="00691000"/>
    <w:rsid w:val="00691A52"/>
    <w:rsid w:val="00691E7E"/>
    <w:rsid w:val="006927A5"/>
    <w:rsid w:val="00692A2C"/>
    <w:rsid w:val="00692CF0"/>
    <w:rsid w:val="00692DB1"/>
    <w:rsid w:val="006933AC"/>
    <w:rsid w:val="006934A7"/>
    <w:rsid w:val="00693BF3"/>
    <w:rsid w:val="00693F03"/>
    <w:rsid w:val="00694315"/>
    <w:rsid w:val="00694509"/>
    <w:rsid w:val="00694ABC"/>
    <w:rsid w:val="00694C16"/>
    <w:rsid w:val="00694C54"/>
    <w:rsid w:val="00694C8E"/>
    <w:rsid w:val="00694E91"/>
    <w:rsid w:val="00695005"/>
    <w:rsid w:val="00696029"/>
    <w:rsid w:val="0069612A"/>
    <w:rsid w:val="00696746"/>
    <w:rsid w:val="00696979"/>
    <w:rsid w:val="00697E35"/>
    <w:rsid w:val="006A02B7"/>
    <w:rsid w:val="006A03AB"/>
    <w:rsid w:val="006A070E"/>
    <w:rsid w:val="006A145D"/>
    <w:rsid w:val="006A164A"/>
    <w:rsid w:val="006A2040"/>
    <w:rsid w:val="006A204B"/>
    <w:rsid w:val="006A22DD"/>
    <w:rsid w:val="006A2366"/>
    <w:rsid w:val="006A2AEF"/>
    <w:rsid w:val="006A2CD0"/>
    <w:rsid w:val="006A2F4C"/>
    <w:rsid w:val="006A305E"/>
    <w:rsid w:val="006A3236"/>
    <w:rsid w:val="006A3502"/>
    <w:rsid w:val="006A37A7"/>
    <w:rsid w:val="006A3AEF"/>
    <w:rsid w:val="006A3C94"/>
    <w:rsid w:val="006A3F3C"/>
    <w:rsid w:val="006A4C22"/>
    <w:rsid w:val="006A5D49"/>
    <w:rsid w:val="006A6A5C"/>
    <w:rsid w:val="006A6CAC"/>
    <w:rsid w:val="006A7099"/>
    <w:rsid w:val="006A7F61"/>
    <w:rsid w:val="006B059A"/>
    <w:rsid w:val="006B0B88"/>
    <w:rsid w:val="006B0D74"/>
    <w:rsid w:val="006B1CCB"/>
    <w:rsid w:val="006B1D96"/>
    <w:rsid w:val="006B2137"/>
    <w:rsid w:val="006B2A7B"/>
    <w:rsid w:val="006B328D"/>
    <w:rsid w:val="006B344A"/>
    <w:rsid w:val="006B3522"/>
    <w:rsid w:val="006B365C"/>
    <w:rsid w:val="006B3B3A"/>
    <w:rsid w:val="006B3B7F"/>
    <w:rsid w:val="006B4376"/>
    <w:rsid w:val="006B5BED"/>
    <w:rsid w:val="006B627D"/>
    <w:rsid w:val="006B64AD"/>
    <w:rsid w:val="006B6E29"/>
    <w:rsid w:val="006B7129"/>
    <w:rsid w:val="006B75AC"/>
    <w:rsid w:val="006B77FA"/>
    <w:rsid w:val="006C08D3"/>
    <w:rsid w:val="006C142C"/>
    <w:rsid w:val="006C147D"/>
    <w:rsid w:val="006C178A"/>
    <w:rsid w:val="006C1898"/>
    <w:rsid w:val="006C1992"/>
    <w:rsid w:val="006C1AB3"/>
    <w:rsid w:val="006C1B58"/>
    <w:rsid w:val="006C1E91"/>
    <w:rsid w:val="006C20A6"/>
    <w:rsid w:val="006C20D3"/>
    <w:rsid w:val="006C2126"/>
    <w:rsid w:val="006C2782"/>
    <w:rsid w:val="006C2933"/>
    <w:rsid w:val="006C2BF6"/>
    <w:rsid w:val="006C2C82"/>
    <w:rsid w:val="006C2FDF"/>
    <w:rsid w:val="006C322E"/>
    <w:rsid w:val="006C324F"/>
    <w:rsid w:val="006C32BF"/>
    <w:rsid w:val="006C34BA"/>
    <w:rsid w:val="006C3678"/>
    <w:rsid w:val="006C3703"/>
    <w:rsid w:val="006C3AEE"/>
    <w:rsid w:val="006C3F83"/>
    <w:rsid w:val="006C45F4"/>
    <w:rsid w:val="006C4603"/>
    <w:rsid w:val="006C4B1A"/>
    <w:rsid w:val="006C515D"/>
    <w:rsid w:val="006C5FDC"/>
    <w:rsid w:val="006C6333"/>
    <w:rsid w:val="006C6F0C"/>
    <w:rsid w:val="006C7761"/>
    <w:rsid w:val="006C78E5"/>
    <w:rsid w:val="006C79D4"/>
    <w:rsid w:val="006D0DB7"/>
    <w:rsid w:val="006D1242"/>
    <w:rsid w:val="006D1931"/>
    <w:rsid w:val="006D1D6C"/>
    <w:rsid w:val="006D20F2"/>
    <w:rsid w:val="006D24FA"/>
    <w:rsid w:val="006D26E1"/>
    <w:rsid w:val="006D2706"/>
    <w:rsid w:val="006D2CEA"/>
    <w:rsid w:val="006D2D8B"/>
    <w:rsid w:val="006D2E9D"/>
    <w:rsid w:val="006D32F4"/>
    <w:rsid w:val="006D3C23"/>
    <w:rsid w:val="006D4401"/>
    <w:rsid w:val="006D4E18"/>
    <w:rsid w:val="006D4FE3"/>
    <w:rsid w:val="006D5432"/>
    <w:rsid w:val="006D5BD9"/>
    <w:rsid w:val="006D60A3"/>
    <w:rsid w:val="006D67CC"/>
    <w:rsid w:val="006D6A4B"/>
    <w:rsid w:val="006D749A"/>
    <w:rsid w:val="006D7865"/>
    <w:rsid w:val="006D7CA8"/>
    <w:rsid w:val="006E0007"/>
    <w:rsid w:val="006E14AA"/>
    <w:rsid w:val="006E178A"/>
    <w:rsid w:val="006E1DA9"/>
    <w:rsid w:val="006E1DF1"/>
    <w:rsid w:val="006E201D"/>
    <w:rsid w:val="006E2AC2"/>
    <w:rsid w:val="006E2BA6"/>
    <w:rsid w:val="006E2BC3"/>
    <w:rsid w:val="006E2D9D"/>
    <w:rsid w:val="006E2DDC"/>
    <w:rsid w:val="006E2E12"/>
    <w:rsid w:val="006E34DC"/>
    <w:rsid w:val="006E4065"/>
    <w:rsid w:val="006E4555"/>
    <w:rsid w:val="006E4773"/>
    <w:rsid w:val="006E4B58"/>
    <w:rsid w:val="006E4E9A"/>
    <w:rsid w:val="006E4EC3"/>
    <w:rsid w:val="006E55DD"/>
    <w:rsid w:val="006E5F58"/>
    <w:rsid w:val="006E6438"/>
    <w:rsid w:val="006E6EF5"/>
    <w:rsid w:val="006E6F2A"/>
    <w:rsid w:val="006E6F88"/>
    <w:rsid w:val="006E759D"/>
    <w:rsid w:val="006E75AD"/>
    <w:rsid w:val="006F0419"/>
    <w:rsid w:val="006F05AA"/>
    <w:rsid w:val="006F0750"/>
    <w:rsid w:val="006F1B45"/>
    <w:rsid w:val="006F1E1A"/>
    <w:rsid w:val="006F2768"/>
    <w:rsid w:val="006F2F78"/>
    <w:rsid w:val="006F3DD6"/>
    <w:rsid w:val="006F4447"/>
    <w:rsid w:val="006F46F1"/>
    <w:rsid w:val="006F4B6A"/>
    <w:rsid w:val="006F5548"/>
    <w:rsid w:val="006F581B"/>
    <w:rsid w:val="006F58B0"/>
    <w:rsid w:val="006F5A3D"/>
    <w:rsid w:val="006F601F"/>
    <w:rsid w:val="006F626D"/>
    <w:rsid w:val="006F6446"/>
    <w:rsid w:val="006F6B3E"/>
    <w:rsid w:val="006F6F16"/>
    <w:rsid w:val="006F7494"/>
    <w:rsid w:val="006F7DB6"/>
    <w:rsid w:val="00700DD0"/>
    <w:rsid w:val="00701098"/>
    <w:rsid w:val="0070117D"/>
    <w:rsid w:val="007013E8"/>
    <w:rsid w:val="00701FEB"/>
    <w:rsid w:val="007022B0"/>
    <w:rsid w:val="00702A63"/>
    <w:rsid w:val="00702D43"/>
    <w:rsid w:val="007044C6"/>
    <w:rsid w:val="00705146"/>
    <w:rsid w:val="00705A25"/>
    <w:rsid w:val="00705BEA"/>
    <w:rsid w:val="00706165"/>
    <w:rsid w:val="00707485"/>
    <w:rsid w:val="00707895"/>
    <w:rsid w:val="00707C7F"/>
    <w:rsid w:val="007101B3"/>
    <w:rsid w:val="00710276"/>
    <w:rsid w:val="00710506"/>
    <w:rsid w:val="00710899"/>
    <w:rsid w:val="00710B07"/>
    <w:rsid w:val="00710CF6"/>
    <w:rsid w:val="007111CC"/>
    <w:rsid w:val="00711B02"/>
    <w:rsid w:val="0071234A"/>
    <w:rsid w:val="0071252F"/>
    <w:rsid w:val="007126C0"/>
    <w:rsid w:val="0071308F"/>
    <w:rsid w:val="0071337F"/>
    <w:rsid w:val="007135C5"/>
    <w:rsid w:val="00713E29"/>
    <w:rsid w:val="00713F55"/>
    <w:rsid w:val="007145F8"/>
    <w:rsid w:val="00714C4E"/>
    <w:rsid w:val="00715C90"/>
    <w:rsid w:val="00715CA2"/>
    <w:rsid w:val="00715F55"/>
    <w:rsid w:val="00716000"/>
    <w:rsid w:val="007162CC"/>
    <w:rsid w:val="00716422"/>
    <w:rsid w:val="00716676"/>
    <w:rsid w:val="007167B5"/>
    <w:rsid w:val="00716FA6"/>
    <w:rsid w:val="00717415"/>
    <w:rsid w:val="007176F0"/>
    <w:rsid w:val="0072059E"/>
    <w:rsid w:val="00720639"/>
    <w:rsid w:val="00720758"/>
    <w:rsid w:val="00720EB2"/>
    <w:rsid w:val="0072103C"/>
    <w:rsid w:val="00721048"/>
    <w:rsid w:val="00721D49"/>
    <w:rsid w:val="007230A4"/>
    <w:rsid w:val="007232FF"/>
    <w:rsid w:val="007237EA"/>
    <w:rsid w:val="007243DC"/>
    <w:rsid w:val="007249EF"/>
    <w:rsid w:val="00724FE4"/>
    <w:rsid w:val="00725181"/>
    <w:rsid w:val="00725ACF"/>
    <w:rsid w:val="00725AE5"/>
    <w:rsid w:val="007267B6"/>
    <w:rsid w:val="00726D38"/>
    <w:rsid w:val="00726EC3"/>
    <w:rsid w:val="00726EE0"/>
    <w:rsid w:val="00727126"/>
    <w:rsid w:val="007273EF"/>
    <w:rsid w:val="007275D3"/>
    <w:rsid w:val="007277B1"/>
    <w:rsid w:val="00727B91"/>
    <w:rsid w:val="00730711"/>
    <w:rsid w:val="007308B2"/>
    <w:rsid w:val="00731284"/>
    <w:rsid w:val="0073141E"/>
    <w:rsid w:val="00731555"/>
    <w:rsid w:val="00731562"/>
    <w:rsid w:val="00731A0F"/>
    <w:rsid w:val="0073276E"/>
    <w:rsid w:val="007328D1"/>
    <w:rsid w:val="00732D46"/>
    <w:rsid w:val="00732E1A"/>
    <w:rsid w:val="0073314B"/>
    <w:rsid w:val="00733177"/>
    <w:rsid w:val="007334AB"/>
    <w:rsid w:val="00733812"/>
    <w:rsid w:val="00733C9C"/>
    <w:rsid w:val="00733D7C"/>
    <w:rsid w:val="00733EC8"/>
    <w:rsid w:val="00733EDF"/>
    <w:rsid w:val="00734685"/>
    <w:rsid w:val="00734C40"/>
    <w:rsid w:val="007355A6"/>
    <w:rsid w:val="0073582A"/>
    <w:rsid w:val="00735B0D"/>
    <w:rsid w:val="00736022"/>
    <w:rsid w:val="00736664"/>
    <w:rsid w:val="00736793"/>
    <w:rsid w:val="00736B4B"/>
    <w:rsid w:val="00736C14"/>
    <w:rsid w:val="00737649"/>
    <w:rsid w:val="00737DCD"/>
    <w:rsid w:val="007403B2"/>
    <w:rsid w:val="007413E6"/>
    <w:rsid w:val="00741566"/>
    <w:rsid w:val="00741649"/>
    <w:rsid w:val="00741703"/>
    <w:rsid w:val="00741B18"/>
    <w:rsid w:val="00741B46"/>
    <w:rsid w:val="00742773"/>
    <w:rsid w:val="007433AC"/>
    <w:rsid w:val="00743F51"/>
    <w:rsid w:val="00744140"/>
    <w:rsid w:val="00744BCD"/>
    <w:rsid w:val="00745607"/>
    <w:rsid w:val="007459B0"/>
    <w:rsid w:val="00745BD1"/>
    <w:rsid w:val="00745D53"/>
    <w:rsid w:val="00746998"/>
    <w:rsid w:val="00746D21"/>
    <w:rsid w:val="0074714C"/>
    <w:rsid w:val="00747697"/>
    <w:rsid w:val="00747B61"/>
    <w:rsid w:val="00750B6D"/>
    <w:rsid w:val="00750DA1"/>
    <w:rsid w:val="0075139D"/>
    <w:rsid w:val="0075163A"/>
    <w:rsid w:val="00751CC5"/>
    <w:rsid w:val="00751D3E"/>
    <w:rsid w:val="007526C9"/>
    <w:rsid w:val="00752906"/>
    <w:rsid w:val="00752DD8"/>
    <w:rsid w:val="00753285"/>
    <w:rsid w:val="00753317"/>
    <w:rsid w:val="00753DEA"/>
    <w:rsid w:val="00753E57"/>
    <w:rsid w:val="00754FB8"/>
    <w:rsid w:val="007553D7"/>
    <w:rsid w:val="00755427"/>
    <w:rsid w:val="00755580"/>
    <w:rsid w:val="00756515"/>
    <w:rsid w:val="007567B7"/>
    <w:rsid w:val="00756894"/>
    <w:rsid w:val="00756F25"/>
    <w:rsid w:val="007575B8"/>
    <w:rsid w:val="00757965"/>
    <w:rsid w:val="00757CE0"/>
    <w:rsid w:val="00760751"/>
    <w:rsid w:val="00760CD8"/>
    <w:rsid w:val="00760FA9"/>
    <w:rsid w:val="0076144A"/>
    <w:rsid w:val="00761498"/>
    <w:rsid w:val="007618E2"/>
    <w:rsid w:val="007625BD"/>
    <w:rsid w:val="007627B7"/>
    <w:rsid w:val="00763128"/>
    <w:rsid w:val="007631BC"/>
    <w:rsid w:val="007633D4"/>
    <w:rsid w:val="007634C0"/>
    <w:rsid w:val="007636F9"/>
    <w:rsid w:val="00763956"/>
    <w:rsid w:val="00763B97"/>
    <w:rsid w:val="00764162"/>
    <w:rsid w:val="0076453A"/>
    <w:rsid w:val="0076460C"/>
    <w:rsid w:val="00764772"/>
    <w:rsid w:val="007649D3"/>
    <w:rsid w:val="00765343"/>
    <w:rsid w:val="007654A2"/>
    <w:rsid w:val="007654DA"/>
    <w:rsid w:val="00765822"/>
    <w:rsid w:val="00765C16"/>
    <w:rsid w:val="007663B3"/>
    <w:rsid w:val="00766C89"/>
    <w:rsid w:val="00767214"/>
    <w:rsid w:val="007672F4"/>
    <w:rsid w:val="007700E8"/>
    <w:rsid w:val="007702E4"/>
    <w:rsid w:val="00770441"/>
    <w:rsid w:val="00770468"/>
    <w:rsid w:val="00770A3F"/>
    <w:rsid w:val="00770A60"/>
    <w:rsid w:val="007713D9"/>
    <w:rsid w:val="00772548"/>
    <w:rsid w:val="007726C7"/>
    <w:rsid w:val="00774250"/>
    <w:rsid w:val="00774A36"/>
    <w:rsid w:val="00775180"/>
    <w:rsid w:val="00775550"/>
    <w:rsid w:val="007756ED"/>
    <w:rsid w:val="00775DC3"/>
    <w:rsid w:val="00775ED7"/>
    <w:rsid w:val="00776CF4"/>
    <w:rsid w:val="00776FE3"/>
    <w:rsid w:val="00777916"/>
    <w:rsid w:val="00777B99"/>
    <w:rsid w:val="00777C82"/>
    <w:rsid w:val="0078021F"/>
    <w:rsid w:val="00781526"/>
    <w:rsid w:val="007825E9"/>
    <w:rsid w:val="00782610"/>
    <w:rsid w:val="00782A95"/>
    <w:rsid w:val="00782F7C"/>
    <w:rsid w:val="007831C1"/>
    <w:rsid w:val="00783670"/>
    <w:rsid w:val="00783A99"/>
    <w:rsid w:val="00784341"/>
    <w:rsid w:val="00784AC9"/>
    <w:rsid w:val="00784E4D"/>
    <w:rsid w:val="007860EE"/>
    <w:rsid w:val="007869FF"/>
    <w:rsid w:val="00787D95"/>
    <w:rsid w:val="007901B2"/>
    <w:rsid w:val="00790569"/>
    <w:rsid w:val="00790AC7"/>
    <w:rsid w:val="00790EA2"/>
    <w:rsid w:val="0079118B"/>
    <w:rsid w:val="007915AC"/>
    <w:rsid w:val="007917C5"/>
    <w:rsid w:val="00791C99"/>
    <w:rsid w:val="00791E54"/>
    <w:rsid w:val="0079245C"/>
    <w:rsid w:val="00792A25"/>
    <w:rsid w:val="0079301A"/>
    <w:rsid w:val="00793687"/>
    <w:rsid w:val="007936A8"/>
    <w:rsid w:val="00793A6D"/>
    <w:rsid w:val="00793BD4"/>
    <w:rsid w:val="00793D2F"/>
    <w:rsid w:val="00793FA3"/>
    <w:rsid w:val="00794484"/>
    <w:rsid w:val="007945DD"/>
    <w:rsid w:val="007946AF"/>
    <w:rsid w:val="00794F6E"/>
    <w:rsid w:val="00795D4B"/>
    <w:rsid w:val="00796271"/>
    <w:rsid w:val="00796514"/>
    <w:rsid w:val="00796744"/>
    <w:rsid w:val="00796F41"/>
    <w:rsid w:val="00797493"/>
    <w:rsid w:val="00797AB7"/>
    <w:rsid w:val="007A01BF"/>
    <w:rsid w:val="007A03E9"/>
    <w:rsid w:val="007A0D05"/>
    <w:rsid w:val="007A1207"/>
    <w:rsid w:val="007A2B0B"/>
    <w:rsid w:val="007A2D20"/>
    <w:rsid w:val="007A3184"/>
    <w:rsid w:val="007A3A16"/>
    <w:rsid w:val="007A3E8B"/>
    <w:rsid w:val="007A3F1B"/>
    <w:rsid w:val="007A45A3"/>
    <w:rsid w:val="007A4810"/>
    <w:rsid w:val="007A4C12"/>
    <w:rsid w:val="007A4E68"/>
    <w:rsid w:val="007A5044"/>
    <w:rsid w:val="007A5EDD"/>
    <w:rsid w:val="007A602C"/>
    <w:rsid w:val="007A6242"/>
    <w:rsid w:val="007A62FB"/>
    <w:rsid w:val="007A69F8"/>
    <w:rsid w:val="007A6C37"/>
    <w:rsid w:val="007A6E24"/>
    <w:rsid w:val="007A75F7"/>
    <w:rsid w:val="007A7FFB"/>
    <w:rsid w:val="007B0611"/>
    <w:rsid w:val="007B06BC"/>
    <w:rsid w:val="007B07C6"/>
    <w:rsid w:val="007B0A1A"/>
    <w:rsid w:val="007B0BD2"/>
    <w:rsid w:val="007B1735"/>
    <w:rsid w:val="007B1C55"/>
    <w:rsid w:val="007B2AD3"/>
    <w:rsid w:val="007B2B6D"/>
    <w:rsid w:val="007B2C2A"/>
    <w:rsid w:val="007B2CD4"/>
    <w:rsid w:val="007B33B7"/>
    <w:rsid w:val="007B36FD"/>
    <w:rsid w:val="007B398D"/>
    <w:rsid w:val="007B3A23"/>
    <w:rsid w:val="007B43CC"/>
    <w:rsid w:val="007B4655"/>
    <w:rsid w:val="007B4B60"/>
    <w:rsid w:val="007B5BBD"/>
    <w:rsid w:val="007B682B"/>
    <w:rsid w:val="007B6BF5"/>
    <w:rsid w:val="007B6CD8"/>
    <w:rsid w:val="007B6DAF"/>
    <w:rsid w:val="007C0872"/>
    <w:rsid w:val="007C10A6"/>
    <w:rsid w:val="007C1124"/>
    <w:rsid w:val="007C11CB"/>
    <w:rsid w:val="007C148E"/>
    <w:rsid w:val="007C16E7"/>
    <w:rsid w:val="007C1D27"/>
    <w:rsid w:val="007C22C2"/>
    <w:rsid w:val="007C27F4"/>
    <w:rsid w:val="007C4150"/>
    <w:rsid w:val="007C4320"/>
    <w:rsid w:val="007C4457"/>
    <w:rsid w:val="007C48EA"/>
    <w:rsid w:val="007C4C94"/>
    <w:rsid w:val="007C4ED4"/>
    <w:rsid w:val="007C52BF"/>
    <w:rsid w:val="007C5375"/>
    <w:rsid w:val="007C5961"/>
    <w:rsid w:val="007C59CB"/>
    <w:rsid w:val="007C5E45"/>
    <w:rsid w:val="007C6181"/>
    <w:rsid w:val="007C6E4D"/>
    <w:rsid w:val="007C7630"/>
    <w:rsid w:val="007C7C66"/>
    <w:rsid w:val="007C7E75"/>
    <w:rsid w:val="007D03C2"/>
    <w:rsid w:val="007D04B4"/>
    <w:rsid w:val="007D093A"/>
    <w:rsid w:val="007D0AAB"/>
    <w:rsid w:val="007D0B01"/>
    <w:rsid w:val="007D101B"/>
    <w:rsid w:val="007D10E0"/>
    <w:rsid w:val="007D1231"/>
    <w:rsid w:val="007D1633"/>
    <w:rsid w:val="007D1A69"/>
    <w:rsid w:val="007D2352"/>
    <w:rsid w:val="007D2680"/>
    <w:rsid w:val="007D29FD"/>
    <w:rsid w:val="007D2BB8"/>
    <w:rsid w:val="007D2BED"/>
    <w:rsid w:val="007D2CB1"/>
    <w:rsid w:val="007D3167"/>
    <w:rsid w:val="007D3363"/>
    <w:rsid w:val="007D35EE"/>
    <w:rsid w:val="007D3BDB"/>
    <w:rsid w:val="007D47A3"/>
    <w:rsid w:val="007D50FA"/>
    <w:rsid w:val="007D5A05"/>
    <w:rsid w:val="007D5B87"/>
    <w:rsid w:val="007D5F8C"/>
    <w:rsid w:val="007D6C09"/>
    <w:rsid w:val="007D70D0"/>
    <w:rsid w:val="007D79B3"/>
    <w:rsid w:val="007E07AE"/>
    <w:rsid w:val="007E098F"/>
    <w:rsid w:val="007E0A27"/>
    <w:rsid w:val="007E1912"/>
    <w:rsid w:val="007E1AAC"/>
    <w:rsid w:val="007E1E21"/>
    <w:rsid w:val="007E1F3B"/>
    <w:rsid w:val="007E2283"/>
    <w:rsid w:val="007E2586"/>
    <w:rsid w:val="007E2D98"/>
    <w:rsid w:val="007E2E6E"/>
    <w:rsid w:val="007E30D5"/>
    <w:rsid w:val="007E34D2"/>
    <w:rsid w:val="007E354A"/>
    <w:rsid w:val="007E3BE5"/>
    <w:rsid w:val="007E3D23"/>
    <w:rsid w:val="007E445B"/>
    <w:rsid w:val="007E4710"/>
    <w:rsid w:val="007E4775"/>
    <w:rsid w:val="007E5441"/>
    <w:rsid w:val="007E5D35"/>
    <w:rsid w:val="007E61A7"/>
    <w:rsid w:val="007E6274"/>
    <w:rsid w:val="007E629F"/>
    <w:rsid w:val="007E6506"/>
    <w:rsid w:val="007E6E8F"/>
    <w:rsid w:val="007E73DE"/>
    <w:rsid w:val="007E79D7"/>
    <w:rsid w:val="007F1012"/>
    <w:rsid w:val="007F139F"/>
    <w:rsid w:val="007F1BAD"/>
    <w:rsid w:val="007F1FA7"/>
    <w:rsid w:val="007F2079"/>
    <w:rsid w:val="007F22DF"/>
    <w:rsid w:val="007F3431"/>
    <w:rsid w:val="007F368C"/>
    <w:rsid w:val="007F391B"/>
    <w:rsid w:val="007F3C98"/>
    <w:rsid w:val="007F4A99"/>
    <w:rsid w:val="007F4BE5"/>
    <w:rsid w:val="007F4CB5"/>
    <w:rsid w:val="007F4E31"/>
    <w:rsid w:val="007F4EC6"/>
    <w:rsid w:val="007F5B75"/>
    <w:rsid w:val="007F5EB4"/>
    <w:rsid w:val="007F6B7E"/>
    <w:rsid w:val="007F6C2C"/>
    <w:rsid w:val="007F6D39"/>
    <w:rsid w:val="007F7897"/>
    <w:rsid w:val="007F79CD"/>
    <w:rsid w:val="007F79F1"/>
    <w:rsid w:val="007F7AC7"/>
    <w:rsid w:val="0080004F"/>
    <w:rsid w:val="008002F6"/>
    <w:rsid w:val="008005C0"/>
    <w:rsid w:val="00801062"/>
    <w:rsid w:val="00801454"/>
    <w:rsid w:val="008016DF"/>
    <w:rsid w:val="00801B23"/>
    <w:rsid w:val="00801F3C"/>
    <w:rsid w:val="008020E7"/>
    <w:rsid w:val="008021FA"/>
    <w:rsid w:val="00802898"/>
    <w:rsid w:val="00802B83"/>
    <w:rsid w:val="008030A9"/>
    <w:rsid w:val="00803E96"/>
    <w:rsid w:val="0080409E"/>
    <w:rsid w:val="0080443D"/>
    <w:rsid w:val="008048C9"/>
    <w:rsid w:val="008049CF"/>
    <w:rsid w:val="00804F16"/>
    <w:rsid w:val="0080523E"/>
    <w:rsid w:val="008061EC"/>
    <w:rsid w:val="00806579"/>
    <w:rsid w:val="00806876"/>
    <w:rsid w:val="00810AA6"/>
    <w:rsid w:val="00811174"/>
    <w:rsid w:val="00811762"/>
    <w:rsid w:val="008119C5"/>
    <w:rsid w:val="00811B49"/>
    <w:rsid w:val="00811CBC"/>
    <w:rsid w:val="00811E23"/>
    <w:rsid w:val="00812023"/>
    <w:rsid w:val="00812121"/>
    <w:rsid w:val="0081273D"/>
    <w:rsid w:val="008127B8"/>
    <w:rsid w:val="008134AE"/>
    <w:rsid w:val="00813661"/>
    <w:rsid w:val="008139B1"/>
    <w:rsid w:val="00813DD6"/>
    <w:rsid w:val="00813F9F"/>
    <w:rsid w:val="00814786"/>
    <w:rsid w:val="00814DCC"/>
    <w:rsid w:val="0081511D"/>
    <w:rsid w:val="00815D0F"/>
    <w:rsid w:val="00815D17"/>
    <w:rsid w:val="00815E48"/>
    <w:rsid w:val="00815F20"/>
    <w:rsid w:val="008160C8"/>
    <w:rsid w:val="0081624D"/>
    <w:rsid w:val="008163F2"/>
    <w:rsid w:val="00816802"/>
    <w:rsid w:val="00816811"/>
    <w:rsid w:val="008178D9"/>
    <w:rsid w:val="00820300"/>
    <w:rsid w:val="008204D8"/>
    <w:rsid w:val="00821434"/>
    <w:rsid w:val="00821C5E"/>
    <w:rsid w:val="00822041"/>
    <w:rsid w:val="00822759"/>
    <w:rsid w:val="00822E56"/>
    <w:rsid w:val="0082308F"/>
    <w:rsid w:val="0082448E"/>
    <w:rsid w:val="00824DF6"/>
    <w:rsid w:val="0082558A"/>
    <w:rsid w:val="00825B12"/>
    <w:rsid w:val="00825C99"/>
    <w:rsid w:val="00826C47"/>
    <w:rsid w:val="00826F29"/>
    <w:rsid w:val="00827B8E"/>
    <w:rsid w:val="00830F30"/>
    <w:rsid w:val="0083203D"/>
    <w:rsid w:val="008327BE"/>
    <w:rsid w:val="00833396"/>
    <w:rsid w:val="0083354D"/>
    <w:rsid w:val="00833A0A"/>
    <w:rsid w:val="00833D33"/>
    <w:rsid w:val="008363A4"/>
    <w:rsid w:val="00836403"/>
    <w:rsid w:val="00836563"/>
    <w:rsid w:val="0083661E"/>
    <w:rsid w:val="00836759"/>
    <w:rsid w:val="008376AB"/>
    <w:rsid w:val="00837D1B"/>
    <w:rsid w:val="00837F1E"/>
    <w:rsid w:val="00840EBB"/>
    <w:rsid w:val="008416D6"/>
    <w:rsid w:val="00841840"/>
    <w:rsid w:val="00842244"/>
    <w:rsid w:val="0084280A"/>
    <w:rsid w:val="0084299B"/>
    <w:rsid w:val="00842C8F"/>
    <w:rsid w:val="00842D49"/>
    <w:rsid w:val="008431AE"/>
    <w:rsid w:val="008434F4"/>
    <w:rsid w:val="008436F7"/>
    <w:rsid w:val="00843B66"/>
    <w:rsid w:val="00843C5C"/>
    <w:rsid w:val="008444B0"/>
    <w:rsid w:val="00844619"/>
    <w:rsid w:val="0084461E"/>
    <w:rsid w:val="00844B03"/>
    <w:rsid w:val="008456D9"/>
    <w:rsid w:val="0084571A"/>
    <w:rsid w:val="00845A3F"/>
    <w:rsid w:val="00845D3F"/>
    <w:rsid w:val="00845FAF"/>
    <w:rsid w:val="00846200"/>
    <w:rsid w:val="008463FF"/>
    <w:rsid w:val="0084641B"/>
    <w:rsid w:val="0084665B"/>
    <w:rsid w:val="00846966"/>
    <w:rsid w:val="0085003A"/>
    <w:rsid w:val="008502AF"/>
    <w:rsid w:val="00850638"/>
    <w:rsid w:val="00851CCD"/>
    <w:rsid w:val="00851F17"/>
    <w:rsid w:val="008525BF"/>
    <w:rsid w:val="0085291E"/>
    <w:rsid w:val="00852C4B"/>
    <w:rsid w:val="0085391C"/>
    <w:rsid w:val="00853E22"/>
    <w:rsid w:val="00853E5F"/>
    <w:rsid w:val="00854918"/>
    <w:rsid w:val="0085491E"/>
    <w:rsid w:val="008551BE"/>
    <w:rsid w:val="008552D6"/>
    <w:rsid w:val="00855694"/>
    <w:rsid w:val="00855BD1"/>
    <w:rsid w:val="0085631C"/>
    <w:rsid w:val="0085654E"/>
    <w:rsid w:val="0085655A"/>
    <w:rsid w:val="0085656F"/>
    <w:rsid w:val="008568BE"/>
    <w:rsid w:val="008573A3"/>
    <w:rsid w:val="008574A0"/>
    <w:rsid w:val="00857851"/>
    <w:rsid w:val="00857AB0"/>
    <w:rsid w:val="008602F0"/>
    <w:rsid w:val="00860D87"/>
    <w:rsid w:val="00860EFA"/>
    <w:rsid w:val="008610FE"/>
    <w:rsid w:val="008617F3"/>
    <w:rsid w:val="00861A3B"/>
    <w:rsid w:val="00861DB0"/>
    <w:rsid w:val="00862034"/>
    <w:rsid w:val="00863261"/>
    <w:rsid w:val="00864639"/>
    <w:rsid w:val="008649A8"/>
    <w:rsid w:val="00865743"/>
    <w:rsid w:val="008663EB"/>
    <w:rsid w:val="0086656A"/>
    <w:rsid w:val="008665CF"/>
    <w:rsid w:val="00866738"/>
    <w:rsid w:val="0086698F"/>
    <w:rsid w:val="00866C02"/>
    <w:rsid w:val="00867307"/>
    <w:rsid w:val="008673F0"/>
    <w:rsid w:val="00867620"/>
    <w:rsid w:val="00867BB5"/>
    <w:rsid w:val="00867F5D"/>
    <w:rsid w:val="008703FF"/>
    <w:rsid w:val="0087078A"/>
    <w:rsid w:val="00870881"/>
    <w:rsid w:val="00870B15"/>
    <w:rsid w:val="0087125A"/>
    <w:rsid w:val="00871650"/>
    <w:rsid w:val="008717BA"/>
    <w:rsid w:val="00871A15"/>
    <w:rsid w:val="00872355"/>
    <w:rsid w:val="0087236F"/>
    <w:rsid w:val="00872CB5"/>
    <w:rsid w:val="00872D1C"/>
    <w:rsid w:val="008731C5"/>
    <w:rsid w:val="00873628"/>
    <w:rsid w:val="008738A0"/>
    <w:rsid w:val="00874044"/>
    <w:rsid w:val="008740CE"/>
    <w:rsid w:val="00874AEA"/>
    <w:rsid w:val="00874C62"/>
    <w:rsid w:val="00874C6D"/>
    <w:rsid w:val="008751B7"/>
    <w:rsid w:val="00875B0E"/>
    <w:rsid w:val="00875CFB"/>
    <w:rsid w:val="00875EAF"/>
    <w:rsid w:val="00875ED5"/>
    <w:rsid w:val="00876217"/>
    <w:rsid w:val="008762B7"/>
    <w:rsid w:val="00876CA0"/>
    <w:rsid w:val="00876E0A"/>
    <w:rsid w:val="00877372"/>
    <w:rsid w:val="008777DB"/>
    <w:rsid w:val="00877870"/>
    <w:rsid w:val="00877BE6"/>
    <w:rsid w:val="008807AE"/>
    <w:rsid w:val="0088094C"/>
    <w:rsid w:val="00880B59"/>
    <w:rsid w:val="00880B5D"/>
    <w:rsid w:val="00880BAA"/>
    <w:rsid w:val="00880C14"/>
    <w:rsid w:val="00880CFC"/>
    <w:rsid w:val="0088142A"/>
    <w:rsid w:val="00881788"/>
    <w:rsid w:val="00881A83"/>
    <w:rsid w:val="008820F4"/>
    <w:rsid w:val="008823A3"/>
    <w:rsid w:val="0088256B"/>
    <w:rsid w:val="008828C6"/>
    <w:rsid w:val="008828FB"/>
    <w:rsid w:val="00883080"/>
    <w:rsid w:val="00883786"/>
    <w:rsid w:val="00883915"/>
    <w:rsid w:val="00883E2B"/>
    <w:rsid w:val="00883FD1"/>
    <w:rsid w:val="00884B82"/>
    <w:rsid w:val="00885CF3"/>
    <w:rsid w:val="00885D48"/>
    <w:rsid w:val="00885FFC"/>
    <w:rsid w:val="008864FB"/>
    <w:rsid w:val="008866A2"/>
    <w:rsid w:val="008867EF"/>
    <w:rsid w:val="0088732A"/>
    <w:rsid w:val="00887401"/>
    <w:rsid w:val="008904B8"/>
    <w:rsid w:val="0089060C"/>
    <w:rsid w:val="00890638"/>
    <w:rsid w:val="00890898"/>
    <w:rsid w:val="00890A42"/>
    <w:rsid w:val="008910DD"/>
    <w:rsid w:val="00891337"/>
    <w:rsid w:val="00891DCD"/>
    <w:rsid w:val="008927DE"/>
    <w:rsid w:val="00892EBC"/>
    <w:rsid w:val="0089305C"/>
    <w:rsid w:val="008943CE"/>
    <w:rsid w:val="008947F5"/>
    <w:rsid w:val="008948AD"/>
    <w:rsid w:val="00894BA6"/>
    <w:rsid w:val="00894C91"/>
    <w:rsid w:val="008955B7"/>
    <w:rsid w:val="00896078"/>
    <w:rsid w:val="008966F1"/>
    <w:rsid w:val="00896A21"/>
    <w:rsid w:val="0089751D"/>
    <w:rsid w:val="008A00D7"/>
    <w:rsid w:val="008A0975"/>
    <w:rsid w:val="008A1064"/>
    <w:rsid w:val="008A108D"/>
    <w:rsid w:val="008A1771"/>
    <w:rsid w:val="008A19F3"/>
    <w:rsid w:val="008A1ACA"/>
    <w:rsid w:val="008A1F7C"/>
    <w:rsid w:val="008A2274"/>
    <w:rsid w:val="008A228F"/>
    <w:rsid w:val="008A2301"/>
    <w:rsid w:val="008A297F"/>
    <w:rsid w:val="008A299E"/>
    <w:rsid w:val="008A2D98"/>
    <w:rsid w:val="008A3887"/>
    <w:rsid w:val="008A3B8C"/>
    <w:rsid w:val="008A44E1"/>
    <w:rsid w:val="008A5F85"/>
    <w:rsid w:val="008A6515"/>
    <w:rsid w:val="008A658E"/>
    <w:rsid w:val="008A68D1"/>
    <w:rsid w:val="008A6C7F"/>
    <w:rsid w:val="008A6E52"/>
    <w:rsid w:val="008A6FA8"/>
    <w:rsid w:val="008A735F"/>
    <w:rsid w:val="008A7927"/>
    <w:rsid w:val="008A7B7E"/>
    <w:rsid w:val="008B0CE2"/>
    <w:rsid w:val="008B1464"/>
    <w:rsid w:val="008B15D8"/>
    <w:rsid w:val="008B1D8F"/>
    <w:rsid w:val="008B22E8"/>
    <w:rsid w:val="008B2AAF"/>
    <w:rsid w:val="008B33A7"/>
    <w:rsid w:val="008B3468"/>
    <w:rsid w:val="008B3B5E"/>
    <w:rsid w:val="008B3D30"/>
    <w:rsid w:val="008B3E08"/>
    <w:rsid w:val="008B3F6E"/>
    <w:rsid w:val="008B4CFE"/>
    <w:rsid w:val="008B5868"/>
    <w:rsid w:val="008B58B8"/>
    <w:rsid w:val="008B58F8"/>
    <w:rsid w:val="008B5F68"/>
    <w:rsid w:val="008B625F"/>
    <w:rsid w:val="008B68E4"/>
    <w:rsid w:val="008B7528"/>
    <w:rsid w:val="008B7B4B"/>
    <w:rsid w:val="008C0406"/>
    <w:rsid w:val="008C05C3"/>
    <w:rsid w:val="008C0877"/>
    <w:rsid w:val="008C0F27"/>
    <w:rsid w:val="008C1196"/>
    <w:rsid w:val="008C1577"/>
    <w:rsid w:val="008C1A88"/>
    <w:rsid w:val="008C1B1B"/>
    <w:rsid w:val="008C1F7C"/>
    <w:rsid w:val="008C20AE"/>
    <w:rsid w:val="008C27CE"/>
    <w:rsid w:val="008C30DD"/>
    <w:rsid w:val="008C3364"/>
    <w:rsid w:val="008C369D"/>
    <w:rsid w:val="008C4763"/>
    <w:rsid w:val="008C4B91"/>
    <w:rsid w:val="008C5BE0"/>
    <w:rsid w:val="008C5E4E"/>
    <w:rsid w:val="008C626F"/>
    <w:rsid w:val="008C6321"/>
    <w:rsid w:val="008C677D"/>
    <w:rsid w:val="008C684A"/>
    <w:rsid w:val="008C6E0A"/>
    <w:rsid w:val="008C7A58"/>
    <w:rsid w:val="008D00D2"/>
    <w:rsid w:val="008D030B"/>
    <w:rsid w:val="008D1AB3"/>
    <w:rsid w:val="008D21DE"/>
    <w:rsid w:val="008D22CA"/>
    <w:rsid w:val="008D2843"/>
    <w:rsid w:val="008D2E90"/>
    <w:rsid w:val="008D351A"/>
    <w:rsid w:val="008D395A"/>
    <w:rsid w:val="008D3A27"/>
    <w:rsid w:val="008D3BD7"/>
    <w:rsid w:val="008D3CA5"/>
    <w:rsid w:val="008D416C"/>
    <w:rsid w:val="008D4D59"/>
    <w:rsid w:val="008D5B8B"/>
    <w:rsid w:val="008D5E84"/>
    <w:rsid w:val="008D5FB8"/>
    <w:rsid w:val="008D6312"/>
    <w:rsid w:val="008D6B31"/>
    <w:rsid w:val="008D7030"/>
    <w:rsid w:val="008D74A2"/>
    <w:rsid w:val="008D799E"/>
    <w:rsid w:val="008D7A1D"/>
    <w:rsid w:val="008D7A28"/>
    <w:rsid w:val="008D7B00"/>
    <w:rsid w:val="008E0517"/>
    <w:rsid w:val="008E1A1B"/>
    <w:rsid w:val="008E1CD0"/>
    <w:rsid w:val="008E2689"/>
    <w:rsid w:val="008E304D"/>
    <w:rsid w:val="008E33A1"/>
    <w:rsid w:val="008E370A"/>
    <w:rsid w:val="008E3E46"/>
    <w:rsid w:val="008E4092"/>
    <w:rsid w:val="008E4B12"/>
    <w:rsid w:val="008E4F8F"/>
    <w:rsid w:val="008E50A0"/>
    <w:rsid w:val="008E68B1"/>
    <w:rsid w:val="008E7049"/>
    <w:rsid w:val="008E70C3"/>
    <w:rsid w:val="008E7C06"/>
    <w:rsid w:val="008F01DF"/>
    <w:rsid w:val="008F022F"/>
    <w:rsid w:val="008F039D"/>
    <w:rsid w:val="008F04B0"/>
    <w:rsid w:val="008F0934"/>
    <w:rsid w:val="008F0A73"/>
    <w:rsid w:val="008F11C8"/>
    <w:rsid w:val="008F2195"/>
    <w:rsid w:val="008F284F"/>
    <w:rsid w:val="008F29A1"/>
    <w:rsid w:val="008F2AB2"/>
    <w:rsid w:val="008F30BE"/>
    <w:rsid w:val="008F3730"/>
    <w:rsid w:val="008F3DF3"/>
    <w:rsid w:val="008F4153"/>
    <w:rsid w:val="008F41E1"/>
    <w:rsid w:val="008F4656"/>
    <w:rsid w:val="008F4EDC"/>
    <w:rsid w:val="008F66E7"/>
    <w:rsid w:val="008F68A8"/>
    <w:rsid w:val="008F76A3"/>
    <w:rsid w:val="00900B1E"/>
    <w:rsid w:val="00900C2C"/>
    <w:rsid w:val="00900FCD"/>
    <w:rsid w:val="00901A64"/>
    <w:rsid w:val="00902C3F"/>
    <w:rsid w:val="0090300F"/>
    <w:rsid w:val="00903588"/>
    <w:rsid w:val="009039F1"/>
    <w:rsid w:val="00903B7D"/>
    <w:rsid w:val="00903DE5"/>
    <w:rsid w:val="009041E2"/>
    <w:rsid w:val="00904498"/>
    <w:rsid w:val="00904C80"/>
    <w:rsid w:val="00905176"/>
    <w:rsid w:val="009057D9"/>
    <w:rsid w:val="009057E2"/>
    <w:rsid w:val="00905F33"/>
    <w:rsid w:val="00905FCC"/>
    <w:rsid w:val="009061FE"/>
    <w:rsid w:val="009062E9"/>
    <w:rsid w:val="00906BDB"/>
    <w:rsid w:val="00906FB7"/>
    <w:rsid w:val="00907107"/>
    <w:rsid w:val="00907463"/>
    <w:rsid w:val="0090773E"/>
    <w:rsid w:val="00907D11"/>
    <w:rsid w:val="0091082C"/>
    <w:rsid w:val="0091097D"/>
    <w:rsid w:val="00910EAA"/>
    <w:rsid w:val="00910F5F"/>
    <w:rsid w:val="009115A3"/>
    <w:rsid w:val="0091168C"/>
    <w:rsid w:val="009117ED"/>
    <w:rsid w:val="00911864"/>
    <w:rsid w:val="00911933"/>
    <w:rsid w:val="00912454"/>
    <w:rsid w:val="009125F6"/>
    <w:rsid w:val="00912637"/>
    <w:rsid w:val="009129F1"/>
    <w:rsid w:val="00913182"/>
    <w:rsid w:val="00913ACC"/>
    <w:rsid w:val="00913BEB"/>
    <w:rsid w:val="00913E30"/>
    <w:rsid w:val="00914317"/>
    <w:rsid w:val="00914EEE"/>
    <w:rsid w:val="009152C6"/>
    <w:rsid w:val="00915E90"/>
    <w:rsid w:val="00916DF2"/>
    <w:rsid w:val="00916F3D"/>
    <w:rsid w:val="00917010"/>
    <w:rsid w:val="00917B70"/>
    <w:rsid w:val="00920965"/>
    <w:rsid w:val="00920F25"/>
    <w:rsid w:val="00921171"/>
    <w:rsid w:val="009216B6"/>
    <w:rsid w:val="00922A53"/>
    <w:rsid w:val="00922E39"/>
    <w:rsid w:val="0092307C"/>
    <w:rsid w:val="009231D3"/>
    <w:rsid w:val="00923333"/>
    <w:rsid w:val="0092344C"/>
    <w:rsid w:val="00923885"/>
    <w:rsid w:val="00923E84"/>
    <w:rsid w:val="009240AB"/>
    <w:rsid w:val="00924945"/>
    <w:rsid w:val="00924D28"/>
    <w:rsid w:val="00924D62"/>
    <w:rsid w:val="0092555D"/>
    <w:rsid w:val="00925643"/>
    <w:rsid w:val="0092593F"/>
    <w:rsid w:val="009260B9"/>
    <w:rsid w:val="009267AB"/>
    <w:rsid w:val="009269C8"/>
    <w:rsid w:val="00927630"/>
    <w:rsid w:val="00927D5F"/>
    <w:rsid w:val="00930098"/>
    <w:rsid w:val="00930C08"/>
    <w:rsid w:val="00930D8E"/>
    <w:rsid w:val="0093102A"/>
    <w:rsid w:val="00931764"/>
    <w:rsid w:val="00931814"/>
    <w:rsid w:val="00931C11"/>
    <w:rsid w:val="0093219B"/>
    <w:rsid w:val="009322D3"/>
    <w:rsid w:val="009326A6"/>
    <w:rsid w:val="00932D7B"/>
    <w:rsid w:val="00932E57"/>
    <w:rsid w:val="009332D3"/>
    <w:rsid w:val="0093388F"/>
    <w:rsid w:val="00933AAF"/>
    <w:rsid w:val="00933FD7"/>
    <w:rsid w:val="009341DB"/>
    <w:rsid w:val="0093429F"/>
    <w:rsid w:val="009346D0"/>
    <w:rsid w:val="00935100"/>
    <w:rsid w:val="00935328"/>
    <w:rsid w:val="00935401"/>
    <w:rsid w:val="009358D0"/>
    <w:rsid w:val="00935AA3"/>
    <w:rsid w:val="009362CC"/>
    <w:rsid w:val="0093662D"/>
    <w:rsid w:val="00936B4D"/>
    <w:rsid w:val="00936BBD"/>
    <w:rsid w:val="00936C2E"/>
    <w:rsid w:val="00936D85"/>
    <w:rsid w:val="009377F9"/>
    <w:rsid w:val="00937D72"/>
    <w:rsid w:val="009403CB"/>
    <w:rsid w:val="00940E5B"/>
    <w:rsid w:val="00941445"/>
    <w:rsid w:val="00941A30"/>
    <w:rsid w:val="009427FE"/>
    <w:rsid w:val="00942B70"/>
    <w:rsid w:val="00942F02"/>
    <w:rsid w:val="00943F90"/>
    <w:rsid w:val="00944092"/>
    <w:rsid w:val="009450D2"/>
    <w:rsid w:val="009454D3"/>
    <w:rsid w:val="009458C8"/>
    <w:rsid w:val="00945A99"/>
    <w:rsid w:val="00945FC3"/>
    <w:rsid w:val="00945FDF"/>
    <w:rsid w:val="00946299"/>
    <w:rsid w:val="0094638F"/>
    <w:rsid w:val="009466A4"/>
    <w:rsid w:val="00946F06"/>
    <w:rsid w:val="00946F37"/>
    <w:rsid w:val="00947096"/>
    <w:rsid w:val="00947330"/>
    <w:rsid w:val="00947865"/>
    <w:rsid w:val="00947B4E"/>
    <w:rsid w:val="00950BAE"/>
    <w:rsid w:val="009516EB"/>
    <w:rsid w:val="00951CAA"/>
    <w:rsid w:val="00951F69"/>
    <w:rsid w:val="009522A1"/>
    <w:rsid w:val="00952462"/>
    <w:rsid w:val="0095311B"/>
    <w:rsid w:val="00953951"/>
    <w:rsid w:val="00953D24"/>
    <w:rsid w:val="00954497"/>
    <w:rsid w:val="00955021"/>
    <w:rsid w:val="0095508A"/>
    <w:rsid w:val="00955123"/>
    <w:rsid w:val="00955B70"/>
    <w:rsid w:val="00955C34"/>
    <w:rsid w:val="009562A0"/>
    <w:rsid w:val="0095662D"/>
    <w:rsid w:val="00956F70"/>
    <w:rsid w:val="00957702"/>
    <w:rsid w:val="00957769"/>
    <w:rsid w:val="00957E32"/>
    <w:rsid w:val="00957FD4"/>
    <w:rsid w:val="0096026D"/>
    <w:rsid w:val="0096086B"/>
    <w:rsid w:val="00960BCD"/>
    <w:rsid w:val="00960D54"/>
    <w:rsid w:val="00960FEE"/>
    <w:rsid w:val="00961084"/>
    <w:rsid w:val="009615E5"/>
    <w:rsid w:val="009615E6"/>
    <w:rsid w:val="0096190C"/>
    <w:rsid w:val="009619D7"/>
    <w:rsid w:val="00961C02"/>
    <w:rsid w:val="00961D34"/>
    <w:rsid w:val="00962117"/>
    <w:rsid w:val="009624DD"/>
    <w:rsid w:val="00962F4F"/>
    <w:rsid w:val="009630F6"/>
    <w:rsid w:val="009643C6"/>
    <w:rsid w:val="0096539F"/>
    <w:rsid w:val="0096573D"/>
    <w:rsid w:val="00966416"/>
    <w:rsid w:val="0096654A"/>
    <w:rsid w:val="009670AB"/>
    <w:rsid w:val="00967927"/>
    <w:rsid w:val="00970EC3"/>
    <w:rsid w:val="00971726"/>
    <w:rsid w:val="00971802"/>
    <w:rsid w:val="00971D6F"/>
    <w:rsid w:val="00972412"/>
    <w:rsid w:val="009726A7"/>
    <w:rsid w:val="00972DD8"/>
    <w:rsid w:val="00972F01"/>
    <w:rsid w:val="00973B91"/>
    <w:rsid w:val="00973BE7"/>
    <w:rsid w:val="00973EE1"/>
    <w:rsid w:val="009744EE"/>
    <w:rsid w:val="00974518"/>
    <w:rsid w:val="0097494A"/>
    <w:rsid w:val="00975A2D"/>
    <w:rsid w:val="00975FC3"/>
    <w:rsid w:val="009762C3"/>
    <w:rsid w:val="00977496"/>
    <w:rsid w:val="009775C7"/>
    <w:rsid w:val="009775E6"/>
    <w:rsid w:val="0097785F"/>
    <w:rsid w:val="00977923"/>
    <w:rsid w:val="00977E03"/>
    <w:rsid w:val="009809FC"/>
    <w:rsid w:val="00980BB4"/>
    <w:rsid w:val="00981668"/>
    <w:rsid w:val="00981B80"/>
    <w:rsid w:val="00981E1A"/>
    <w:rsid w:val="0098244A"/>
    <w:rsid w:val="00982691"/>
    <w:rsid w:val="0098299E"/>
    <w:rsid w:val="00982AA4"/>
    <w:rsid w:val="00982C0A"/>
    <w:rsid w:val="00982C68"/>
    <w:rsid w:val="00982E58"/>
    <w:rsid w:val="00982FBA"/>
    <w:rsid w:val="00983518"/>
    <w:rsid w:val="00983763"/>
    <w:rsid w:val="00984496"/>
    <w:rsid w:val="0098460C"/>
    <w:rsid w:val="0098487C"/>
    <w:rsid w:val="00984930"/>
    <w:rsid w:val="00984C2B"/>
    <w:rsid w:val="00984E02"/>
    <w:rsid w:val="00984FFB"/>
    <w:rsid w:val="009850EA"/>
    <w:rsid w:val="009851D2"/>
    <w:rsid w:val="009857B3"/>
    <w:rsid w:val="00985E6B"/>
    <w:rsid w:val="00985F02"/>
    <w:rsid w:val="00986267"/>
    <w:rsid w:val="00986C25"/>
    <w:rsid w:val="00986E45"/>
    <w:rsid w:val="0098713B"/>
    <w:rsid w:val="00987198"/>
    <w:rsid w:val="0098799E"/>
    <w:rsid w:val="0099024A"/>
    <w:rsid w:val="00990312"/>
    <w:rsid w:val="009905F1"/>
    <w:rsid w:val="00990A83"/>
    <w:rsid w:val="00991024"/>
    <w:rsid w:val="009918AA"/>
    <w:rsid w:val="00991CB2"/>
    <w:rsid w:val="00991D73"/>
    <w:rsid w:val="00991EFB"/>
    <w:rsid w:val="0099249B"/>
    <w:rsid w:val="00992766"/>
    <w:rsid w:val="00992960"/>
    <w:rsid w:val="00992CAE"/>
    <w:rsid w:val="00992CF1"/>
    <w:rsid w:val="00993209"/>
    <w:rsid w:val="00993472"/>
    <w:rsid w:val="00993DFA"/>
    <w:rsid w:val="00993E22"/>
    <w:rsid w:val="00994E84"/>
    <w:rsid w:val="0099603C"/>
    <w:rsid w:val="00996B6E"/>
    <w:rsid w:val="009972A4"/>
    <w:rsid w:val="00997759"/>
    <w:rsid w:val="00997C03"/>
    <w:rsid w:val="00997E0C"/>
    <w:rsid w:val="00997E70"/>
    <w:rsid w:val="009A174E"/>
    <w:rsid w:val="009A1C72"/>
    <w:rsid w:val="009A1DFB"/>
    <w:rsid w:val="009A1E61"/>
    <w:rsid w:val="009A2286"/>
    <w:rsid w:val="009A25F3"/>
    <w:rsid w:val="009A3154"/>
    <w:rsid w:val="009A341F"/>
    <w:rsid w:val="009A34E5"/>
    <w:rsid w:val="009A389D"/>
    <w:rsid w:val="009A3BFF"/>
    <w:rsid w:val="009A4229"/>
    <w:rsid w:val="009A4F94"/>
    <w:rsid w:val="009A505C"/>
    <w:rsid w:val="009A5F9F"/>
    <w:rsid w:val="009A647E"/>
    <w:rsid w:val="009A6621"/>
    <w:rsid w:val="009A6947"/>
    <w:rsid w:val="009A72B7"/>
    <w:rsid w:val="009A79D2"/>
    <w:rsid w:val="009A7BFF"/>
    <w:rsid w:val="009B067C"/>
    <w:rsid w:val="009B084D"/>
    <w:rsid w:val="009B13A0"/>
    <w:rsid w:val="009B26E3"/>
    <w:rsid w:val="009B286F"/>
    <w:rsid w:val="009B2C8D"/>
    <w:rsid w:val="009B2F08"/>
    <w:rsid w:val="009B3379"/>
    <w:rsid w:val="009B356B"/>
    <w:rsid w:val="009B371B"/>
    <w:rsid w:val="009B392C"/>
    <w:rsid w:val="009B4B46"/>
    <w:rsid w:val="009B563A"/>
    <w:rsid w:val="009B582D"/>
    <w:rsid w:val="009B5DA0"/>
    <w:rsid w:val="009B6252"/>
    <w:rsid w:val="009B71E8"/>
    <w:rsid w:val="009B7C08"/>
    <w:rsid w:val="009B7CBC"/>
    <w:rsid w:val="009B7DFF"/>
    <w:rsid w:val="009C0E68"/>
    <w:rsid w:val="009C0F77"/>
    <w:rsid w:val="009C1A64"/>
    <w:rsid w:val="009C1CD8"/>
    <w:rsid w:val="009C2257"/>
    <w:rsid w:val="009C2A60"/>
    <w:rsid w:val="009C2E47"/>
    <w:rsid w:val="009C32CB"/>
    <w:rsid w:val="009C36F3"/>
    <w:rsid w:val="009C37A0"/>
    <w:rsid w:val="009C41D8"/>
    <w:rsid w:val="009C44C5"/>
    <w:rsid w:val="009C468E"/>
    <w:rsid w:val="009C46A5"/>
    <w:rsid w:val="009C4704"/>
    <w:rsid w:val="009C48C9"/>
    <w:rsid w:val="009C4904"/>
    <w:rsid w:val="009C7A93"/>
    <w:rsid w:val="009D052A"/>
    <w:rsid w:val="009D0980"/>
    <w:rsid w:val="009D09F0"/>
    <w:rsid w:val="009D0C36"/>
    <w:rsid w:val="009D1699"/>
    <w:rsid w:val="009D28F9"/>
    <w:rsid w:val="009D2A6C"/>
    <w:rsid w:val="009D348E"/>
    <w:rsid w:val="009D4010"/>
    <w:rsid w:val="009D4A03"/>
    <w:rsid w:val="009D4FEE"/>
    <w:rsid w:val="009D5082"/>
    <w:rsid w:val="009D50D1"/>
    <w:rsid w:val="009D560A"/>
    <w:rsid w:val="009D5C3E"/>
    <w:rsid w:val="009D710A"/>
    <w:rsid w:val="009D726A"/>
    <w:rsid w:val="009D74BC"/>
    <w:rsid w:val="009D753A"/>
    <w:rsid w:val="009D776A"/>
    <w:rsid w:val="009D7904"/>
    <w:rsid w:val="009E0CAE"/>
    <w:rsid w:val="009E269C"/>
    <w:rsid w:val="009E2750"/>
    <w:rsid w:val="009E27B4"/>
    <w:rsid w:val="009E36BA"/>
    <w:rsid w:val="009E40E3"/>
    <w:rsid w:val="009E41F3"/>
    <w:rsid w:val="009E42F7"/>
    <w:rsid w:val="009E4CC9"/>
    <w:rsid w:val="009E53C6"/>
    <w:rsid w:val="009E6107"/>
    <w:rsid w:val="009E6B01"/>
    <w:rsid w:val="009E6CF1"/>
    <w:rsid w:val="009E72FB"/>
    <w:rsid w:val="009E7E3F"/>
    <w:rsid w:val="009F0FD6"/>
    <w:rsid w:val="009F12CA"/>
    <w:rsid w:val="009F1734"/>
    <w:rsid w:val="009F18AC"/>
    <w:rsid w:val="009F2420"/>
    <w:rsid w:val="009F3002"/>
    <w:rsid w:val="009F31F4"/>
    <w:rsid w:val="009F33ED"/>
    <w:rsid w:val="009F4D03"/>
    <w:rsid w:val="009F5279"/>
    <w:rsid w:val="009F5E07"/>
    <w:rsid w:val="009F5E5D"/>
    <w:rsid w:val="009F5E8D"/>
    <w:rsid w:val="009F62FA"/>
    <w:rsid w:val="009F6A3E"/>
    <w:rsid w:val="009F73FD"/>
    <w:rsid w:val="009F764A"/>
    <w:rsid w:val="009F7725"/>
    <w:rsid w:val="009F77A2"/>
    <w:rsid w:val="009F7D31"/>
    <w:rsid w:val="009F7F37"/>
    <w:rsid w:val="00A00F54"/>
    <w:rsid w:val="00A014E1"/>
    <w:rsid w:val="00A01528"/>
    <w:rsid w:val="00A018E7"/>
    <w:rsid w:val="00A01E6F"/>
    <w:rsid w:val="00A02710"/>
    <w:rsid w:val="00A02B6E"/>
    <w:rsid w:val="00A02FE6"/>
    <w:rsid w:val="00A0358E"/>
    <w:rsid w:val="00A03998"/>
    <w:rsid w:val="00A03AAC"/>
    <w:rsid w:val="00A03BAF"/>
    <w:rsid w:val="00A03F9C"/>
    <w:rsid w:val="00A0466D"/>
    <w:rsid w:val="00A047C6"/>
    <w:rsid w:val="00A0578F"/>
    <w:rsid w:val="00A058D9"/>
    <w:rsid w:val="00A06A84"/>
    <w:rsid w:val="00A06C04"/>
    <w:rsid w:val="00A06C7A"/>
    <w:rsid w:val="00A06D49"/>
    <w:rsid w:val="00A07987"/>
    <w:rsid w:val="00A10167"/>
    <w:rsid w:val="00A108BA"/>
    <w:rsid w:val="00A10CAD"/>
    <w:rsid w:val="00A10F2D"/>
    <w:rsid w:val="00A110EF"/>
    <w:rsid w:val="00A119AD"/>
    <w:rsid w:val="00A1200D"/>
    <w:rsid w:val="00A122CF"/>
    <w:rsid w:val="00A1291F"/>
    <w:rsid w:val="00A12C1B"/>
    <w:rsid w:val="00A12ECD"/>
    <w:rsid w:val="00A13012"/>
    <w:rsid w:val="00A13133"/>
    <w:rsid w:val="00A13153"/>
    <w:rsid w:val="00A133AA"/>
    <w:rsid w:val="00A1387C"/>
    <w:rsid w:val="00A13A12"/>
    <w:rsid w:val="00A13AE3"/>
    <w:rsid w:val="00A13E57"/>
    <w:rsid w:val="00A13EAB"/>
    <w:rsid w:val="00A13F38"/>
    <w:rsid w:val="00A14CE0"/>
    <w:rsid w:val="00A15056"/>
    <w:rsid w:val="00A150BB"/>
    <w:rsid w:val="00A15244"/>
    <w:rsid w:val="00A153C5"/>
    <w:rsid w:val="00A15BB4"/>
    <w:rsid w:val="00A160F0"/>
    <w:rsid w:val="00A16713"/>
    <w:rsid w:val="00A168AD"/>
    <w:rsid w:val="00A16BE4"/>
    <w:rsid w:val="00A16EF0"/>
    <w:rsid w:val="00A1731E"/>
    <w:rsid w:val="00A17AAF"/>
    <w:rsid w:val="00A200F8"/>
    <w:rsid w:val="00A20EFA"/>
    <w:rsid w:val="00A220DC"/>
    <w:rsid w:val="00A22979"/>
    <w:rsid w:val="00A22CB8"/>
    <w:rsid w:val="00A22D49"/>
    <w:rsid w:val="00A230BC"/>
    <w:rsid w:val="00A23A35"/>
    <w:rsid w:val="00A23E61"/>
    <w:rsid w:val="00A24D7C"/>
    <w:rsid w:val="00A25280"/>
    <w:rsid w:val="00A25891"/>
    <w:rsid w:val="00A25D04"/>
    <w:rsid w:val="00A26307"/>
    <w:rsid w:val="00A263C6"/>
    <w:rsid w:val="00A2657B"/>
    <w:rsid w:val="00A26998"/>
    <w:rsid w:val="00A269CF"/>
    <w:rsid w:val="00A26D24"/>
    <w:rsid w:val="00A27021"/>
    <w:rsid w:val="00A2742D"/>
    <w:rsid w:val="00A278C0"/>
    <w:rsid w:val="00A27BA7"/>
    <w:rsid w:val="00A30316"/>
    <w:rsid w:val="00A303CB"/>
    <w:rsid w:val="00A303F6"/>
    <w:rsid w:val="00A30596"/>
    <w:rsid w:val="00A3065C"/>
    <w:rsid w:val="00A306BD"/>
    <w:rsid w:val="00A309A5"/>
    <w:rsid w:val="00A309C8"/>
    <w:rsid w:val="00A314DD"/>
    <w:rsid w:val="00A31B1F"/>
    <w:rsid w:val="00A321C6"/>
    <w:rsid w:val="00A32AD4"/>
    <w:rsid w:val="00A3302D"/>
    <w:rsid w:val="00A33529"/>
    <w:rsid w:val="00A33BE7"/>
    <w:rsid w:val="00A33F59"/>
    <w:rsid w:val="00A3467B"/>
    <w:rsid w:val="00A346DD"/>
    <w:rsid w:val="00A3560E"/>
    <w:rsid w:val="00A3576D"/>
    <w:rsid w:val="00A359A1"/>
    <w:rsid w:val="00A36909"/>
    <w:rsid w:val="00A36B95"/>
    <w:rsid w:val="00A3777A"/>
    <w:rsid w:val="00A37905"/>
    <w:rsid w:val="00A37F61"/>
    <w:rsid w:val="00A40A07"/>
    <w:rsid w:val="00A40F01"/>
    <w:rsid w:val="00A42390"/>
    <w:rsid w:val="00A4253C"/>
    <w:rsid w:val="00A42754"/>
    <w:rsid w:val="00A42F56"/>
    <w:rsid w:val="00A438B3"/>
    <w:rsid w:val="00A43AD7"/>
    <w:rsid w:val="00A43FB6"/>
    <w:rsid w:val="00A442BE"/>
    <w:rsid w:val="00A44550"/>
    <w:rsid w:val="00A44B67"/>
    <w:rsid w:val="00A44EAA"/>
    <w:rsid w:val="00A44EAC"/>
    <w:rsid w:val="00A44EE1"/>
    <w:rsid w:val="00A45C23"/>
    <w:rsid w:val="00A46150"/>
    <w:rsid w:val="00A462EE"/>
    <w:rsid w:val="00A46611"/>
    <w:rsid w:val="00A46946"/>
    <w:rsid w:val="00A46CEC"/>
    <w:rsid w:val="00A46DB8"/>
    <w:rsid w:val="00A46E1B"/>
    <w:rsid w:val="00A46F1D"/>
    <w:rsid w:val="00A47155"/>
    <w:rsid w:val="00A47310"/>
    <w:rsid w:val="00A474BF"/>
    <w:rsid w:val="00A47542"/>
    <w:rsid w:val="00A475A4"/>
    <w:rsid w:val="00A47A28"/>
    <w:rsid w:val="00A47F6F"/>
    <w:rsid w:val="00A50579"/>
    <w:rsid w:val="00A5060E"/>
    <w:rsid w:val="00A5083C"/>
    <w:rsid w:val="00A50CC8"/>
    <w:rsid w:val="00A50F88"/>
    <w:rsid w:val="00A51744"/>
    <w:rsid w:val="00A51B01"/>
    <w:rsid w:val="00A51CC9"/>
    <w:rsid w:val="00A51DC5"/>
    <w:rsid w:val="00A525F7"/>
    <w:rsid w:val="00A52B8F"/>
    <w:rsid w:val="00A52BDE"/>
    <w:rsid w:val="00A52D83"/>
    <w:rsid w:val="00A5313A"/>
    <w:rsid w:val="00A53412"/>
    <w:rsid w:val="00A537F4"/>
    <w:rsid w:val="00A53C37"/>
    <w:rsid w:val="00A5410B"/>
    <w:rsid w:val="00A54479"/>
    <w:rsid w:val="00A553F8"/>
    <w:rsid w:val="00A554EF"/>
    <w:rsid w:val="00A5557A"/>
    <w:rsid w:val="00A5573C"/>
    <w:rsid w:val="00A5586E"/>
    <w:rsid w:val="00A564F2"/>
    <w:rsid w:val="00A56ABF"/>
    <w:rsid w:val="00A56D3A"/>
    <w:rsid w:val="00A57606"/>
    <w:rsid w:val="00A576FD"/>
    <w:rsid w:val="00A5775A"/>
    <w:rsid w:val="00A57927"/>
    <w:rsid w:val="00A5799D"/>
    <w:rsid w:val="00A57B1C"/>
    <w:rsid w:val="00A57B6F"/>
    <w:rsid w:val="00A6001D"/>
    <w:rsid w:val="00A606A9"/>
    <w:rsid w:val="00A60B78"/>
    <w:rsid w:val="00A60D85"/>
    <w:rsid w:val="00A61C84"/>
    <w:rsid w:val="00A61D31"/>
    <w:rsid w:val="00A62994"/>
    <w:rsid w:val="00A637CB"/>
    <w:rsid w:val="00A63DE4"/>
    <w:rsid w:val="00A63F18"/>
    <w:rsid w:val="00A64725"/>
    <w:rsid w:val="00A64E1C"/>
    <w:rsid w:val="00A64FB3"/>
    <w:rsid w:val="00A65035"/>
    <w:rsid w:val="00A65245"/>
    <w:rsid w:val="00A65462"/>
    <w:rsid w:val="00A65C98"/>
    <w:rsid w:val="00A65DC3"/>
    <w:rsid w:val="00A66463"/>
    <w:rsid w:val="00A66BCF"/>
    <w:rsid w:val="00A6754C"/>
    <w:rsid w:val="00A700EF"/>
    <w:rsid w:val="00A701A5"/>
    <w:rsid w:val="00A70227"/>
    <w:rsid w:val="00A702A7"/>
    <w:rsid w:val="00A703E5"/>
    <w:rsid w:val="00A7130A"/>
    <w:rsid w:val="00A72492"/>
    <w:rsid w:val="00A73635"/>
    <w:rsid w:val="00A73C5F"/>
    <w:rsid w:val="00A73E4D"/>
    <w:rsid w:val="00A7416B"/>
    <w:rsid w:val="00A741DF"/>
    <w:rsid w:val="00A74C39"/>
    <w:rsid w:val="00A75312"/>
    <w:rsid w:val="00A75868"/>
    <w:rsid w:val="00A75A30"/>
    <w:rsid w:val="00A75E66"/>
    <w:rsid w:val="00A76391"/>
    <w:rsid w:val="00A76666"/>
    <w:rsid w:val="00A76E11"/>
    <w:rsid w:val="00A77605"/>
    <w:rsid w:val="00A7772E"/>
    <w:rsid w:val="00A77BBF"/>
    <w:rsid w:val="00A77EC1"/>
    <w:rsid w:val="00A77F9A"/>
    <w:rsid w:val="00A80B27"/>
    <w:rsid w:val="00A80FB6"/>
    <w:rsid w:val="00A818EE"/>
    <w:rsid w:val="00A81E2A"/>
    <w:rsid w:val="00A8223F"/>
    <w:rsid w:val="00A82694"/>
    <w:rsid w:val="00A8339F"/>
    <w:rsid w:val="00A83A50"/>
    <w:rsid w:val="00A84014"/>
    <w:rsid w:val="00A8444F"/>
    <w:rsid w:val="00A844BE"/>
    <w:rsid w:val="00A846D6"/>
    <w:rsid w:val="00A85051"/>
    <w:rsid w:val="00A85428"/>
    <w:rsid w:val="00A864F4"/>
    <w:rsid w:val="00A86B88"/>
    <w:rsid w:val="00A86CE3"/>
    <w:rsid w:val="00A8700B"/>
    <w:rsid w:val="00A876BA"/>
    <w:rsid w:val="00A879D6"/>
    <w:rsid w:val="00A87AF2"/>
    <w:rsid w:val="00A90702"/>
    <w:rsid w:val="00A90A08"/>
    <w:rsid w:val="00A914AC"/>
    <w:rsid w:val="00A91D76"/>
    <w:rsid w:val="00A94175"/>
    <w:rsid w:val="00A941CA"/>
    <w:rsid w:val="00A94F9E"/>
    <w:rsid w:val="00A951A4"/>
    <w:rsid w:val="00A95538"/>
    <w:rsid w:val="00A9563B"/>
    <w:rsid w:val="00A95AB8"/>
    <w:rsid w:val="00A96032"/>
    <w:rsid w:val="00AA006A"/>
    <w:rsid w:val="00AA00FA"/>
    <w:rsid w:val="00AA014E"/>
    <w:rsid w:val="00AA044F"/>
    <w:rsid w:val="00AA0600"/>
    <w:rsid w:val="00AA118D"/>
    <w:rsid w:val="00AA149F"/>
    <w:rsid w:val="00AA1561"/>
    <w:rsid w:val="00AA1CAC"/>
    <w:rsid w:val="00AA1E07"/>
    <w:rsid w:val="00AA2065"/>
    <w:rsid w:val="00AA20B8"/>
    <w:rsid w:val="00AA212C"/>
    <w:rsid w:val="00AA33DA"/>
    <w:rsid w:val="00AA3622"/>
    <w:rsid w:val="00AA367C"/>
    <w:rsid w:val="00AA3B0A"/>
    <w:rsid w:val="00AA3F44"/>
    <w:rsid w:val="00AA4374"/>
    <w:rsid w:val="00AA58B0"/>
    <w:rsid w:val="00AA6053"/>
    <w:rsid w:val="00AA6389"/>
    <w:rsid w:val="00AA64E5"/>
    <w:rsid w:val="00AA686E"/>
    <w:rsid w:val="00AA6C06"/>
    <w:rsid w:val="00AA70A1"/>
    <w:rsid w:val="00AA762E"/>
    <w:rsid w:val="00AA7725"/>
    <w:rsid w:val="00AA7784"/>
    <w:rsid w:val="00AA7D8D"/>
    <w:rsid w:val="00AB009D"/>
    <w:rsid w:val="00AB0C65"/>
    <w:rsid w:val="00AB1094"/>
    <w:rsid w:val="00AB1454"/>
    <w:rsid w:val="00AB1727"/>
    <w:rsid w:val="00AB1BD7"/>
    <w:rsid w:val="00AB2290"/>
    <w:rsid w:val="00AB2BE7"/>
    <w:rsid w:val="00AB2D59"/>
    <w:rsid w:val="00AB3133"/>
    <w:rsid w:val="00AB4E9F"/>
    <w:rsid w:val="00AB5205"/>
    <w:rsid w:val="00AB6121"/>
    <w:rsid w:val="00AB62F8"/>
    <w:rsid w:val="00AB70E8"/>
    <w:rsid w:val="00AC009C"/>
    <w:rsid w:val="00AC04E9"/>
    <w:rsid w:val="00AC08CB"/>
    <w:rsid w:val="00AC0C0A"/>
    <w:rsid w:val="00AC1587"/>
    <w:rsid w:val="00AC1851"/>
    <w:rsid w:val="00AC1A43"/>
    <w:rsid w:val="00AC1B85"/>
    <w:rsid w:val="00AC1B99"/>
    <w:rsid w:val="00AC1C9A"/>
    <w:rsid w:val="00AC22AB"/>
    <w:rsid w:val="00AC2737"/>
    <w:rsid w:val="00AC2A01"/>
    <w:rsid w:val="00AC2B7E"/>
    <w:rsid w:val="00AC2D32"/>
    <w:rsid w:val="00AC2F43"/>
    <w:rsid w:val="00AC32E6"/>
    <w:rsid w:val="00AC32F3"/>
    <w:rsid w:val="00AC337B"/>
    <w:rsid w:val="00AC37CB"/>
    <w:rsid w:val="00AC43DF"/>
    <w:rsid w:val="00AC451C"/>
    <w:rsid w:val="00AC516D"/>
    <w:rsid w:val="00AC5AEE"/>
    <w:rsid w:val="00AC5C5B"/>
    <w:rsid w:val="00AC62A8"/>
    <w:rsid w:val="00AC68EF"/>
    <w:rsid w:val="00AC6CE2"/>
    <w:rsid w:val="00AC7250"/>
    <w:rsid w:val="00AC7409"/>
    <w:rsid w:val="00AC7AE1"/>
    <w:rsid w:val="00AD04AB"/>
    <w:rsid w:val="00AD0D1E"/>
    <w:rsid w:val="00AD0D2B"/>
    <w:rsid w:val="00AD1316"/>
    <w:rsid w:val="00AD1A67"/>
    <w:rsid w:val="00AD1DD0"/>
    <w:rsid w:val="00AD1E09"/>
    <w:rsid w:val="00AD1E10"/>
    <w:rsid w:val="00AD2111"/>
    <w:rsid w:val="00AD2CBB"/>
    <w:rsid w:val="00AD2CE2"/>
    <w:rsid w:val="00AD2EF1"/>
    <w:rsid w:val="00AD383A"/>
    <w:rsid w:val="00AD3978"/>
    <w:rsid w:val="00AD3E3C"/>
    <w:rsid w:val="00AD46ED"/>
    <w:rsid w:val="00AD4768"/>
    <w:rsid w:val="00AD4BCC"/>
    <w:rsid w:val="00AD4F13"/>
    <w:rsid w:val="00AD55CB"/>
    <w:rsid w:val="00AD55D2"/>
    <w:rsid w:val="00AD5756"/>
    <w:rsid w:val="00AD5A55"/>
    <w:rsid w:val="00AD5A92"/>
    <w:rsid w:val="00AD5B7E"/>
    <w:rsid w:val="00AD5CBB"/>
    <w:rsid w:val="00AD5E21"/>
    <w:rsid w:val="00AD68DD"/>
    <w:rsid w:val="00AD691D"/>
    <w:rsid w:val="00AD6EBB"/>
    <w:rsid w:val="00AD7144"/>
    <w:rsid w:val="00AD7329"/>
    <w:rsid w:val="00AD7568"/>
    <w:rsid w:val="00AD757E"/>
    <w:rsid w:val="00AE02A2"/>
    <w:rsid w:val="00AE03CF"/>
    <w:rsid w:val="00AE0B11"/>
    <w:rsid w:val="00AE152F"/>
    <w:rsid w:val="00AE1959"/>
    <w:rsid w:val="00AE1BD7"/>
    <w:rsid w:val="00AE2266"/>
    <w:rsid w:val="00AE2767"/>
    <w:rsid w:val="00AE3036"/>
    <w:rsid w:val="00AE3042"/>
    <w:rsid w:val="00AE340B"/>
    <w:rsid w:val="00AE3B6B"/>
    <w:rsid w:val="00AE3BDB"/>
    <w:rsid w:val="00AE3C3E"/>
    <w:rsid w:val="00AE3EC3"/>
    <w:rsid w:val="00AE41A0"/>
    <w:rsid w:val="00AE47EE"/>
    <w:rsid w:val="00AE4D1D"/>
    <w:rsid w:val="00AE4F91"/>
    <w:rsid w:val="00AE54C6"/>
    <w:rsid w:val="00AE5586"/>
    <w:rsid w:val="00AE5B4A"/>
    <w:rsid w:val="00AE5F52"/>
    <w:rsid w:val="00AE61EF"/>
    <w:rsid w:val="00AE6245"/>
    <w:rsid w:val="00AE6A72"/>
    <w:rsid w:val="00AE7B93"/>
    <w:rsid w:val="00AE7D92"/>
    <w:rsid w:val="00AE7E12"/>
    <w:rsid w:val="00AF00A2"/>
    <w:rsid w:val="00AF0139"/>
    <w:rsid w:val="00AF0411"/>
    <w:rsid w:val="00AF08E9"/>
    <w:rsid w:val="00AF0A66"/>
    <w:rsid w:val="00AF0F8E"/>
    <w:rsid w:val="00AF1020"/>
    <w:rsid w:val="00AF1238"/>
    <w:rsid w:val="00AF12C3"/>
    <w:rsid w:val="00AF16A2"/>
    <w:rsid w:val="00AF1AC2"/>
    <w:rsid w:val="00AF1BF0"/>
    <w:rsid w:val="00AF20A2"/>
    <w:rsid w:val="00AF2607"/>
    <w:rsid w:val="00AF2C65"/>
    <w:rsid w:val="00AF30DA"/>
    <w:rsid w:val="00AF32CC"/>
    <w:rsid w:val="00AF32E5"/>
    <w:rsid w:val="00AF398B"/>
    <w:rsid w:val="00AF3E34"/>
    <w:rsid w:val="00AF3F59"/>
    <w:rsid w:val="00AF3F93"/>
    <w:rsid w:val="00AF40DE"/>
    <w:rsid w:val="00AF47DF"/>
    <w:rsid w:val="00AF5D96"/>
    <w:rsid w:val="00AF5F63"/>
    <w:rsid w:val="00AF6134"/>
    <w:rsid w:val="00AF6256"/>
    <w:rsid w:val="00AF658F"/>
    <w:rsid w:val="00AF6AB2"/>
    <w:rsid w:val="00AF6DA9"/>
    <w:rsid w:val="00AF6DD7"/>
    <w:rsid w:val="00AF7B6E"/>
    <w:rsid w:val="00B00C4C"/>
    <w:rsid w:val="00B00E7E"/>
    <w:rsid w:val="00B00E96"/>
    <w:rsid w:val="00B00F13"/>
    <w:rsid w:val="00B00FE9"/>
    <w:rsid w:val="00B018B9"/>
    <w:rsid w:val="00B01FE0"/>
    <w:rsid w:val="00B02115"/>
    <w:rsid w:val="00B023BD"/>
    <w:rsid w:val="00B02538"/>
    <w:rsid w:val="00B02692"/>
    <w:rsid w:val="00B02719"/>
    <w:rsid w:val="00B02B17"/>
    <w:rsid w:val="00B03E87"/>
    <w:rsid w:val="00B03FFD"/>
    <w:rsid w:val="00B04235"/>
    <w:rsid w:val="00B043C1"/>
    <w:rsid w:val="00B0473F"/>
    <w:rsid w:val="00B04959"/>
    <w:rsid w:val="00B05121"/>
    <w:rsid w:val="00B054AB"/>
    <w:rsid w:val="00B05F8A"/>
    <w:rsid w:val="00B0605D"/>
    <w:rsid w:val="00B063E2"/>
    <w:rsid w:val="00B06841"/>
    <w:rsid w:val="00B06EDB"/>
    <w:rsid w:val="00B070C5"/>
    <w:rsid w:val="00B07331"/>
    <w:rsid w:val="00B07EF4"/>
    <w:rsid w:val="00B10419"/>
    <w:rsid w:val="00B10EED"/>
    <w:rsid w:val="00B11517"/>
    <w:rsid w:val="00B12111"/>
    <w:rsid w:val="00B127CC"/>
    <w:rsid w:val="00B128AE"/>
    <w:rsid w:val="00B12B0E"/>
    <w:rsid w:val="00B12B5D"/>
    <w:rsid w:val="00B12C8F"/>
    <w:rsid w:val="00B132E7"/>
    <w:rsid w:val="00B1353C"/>
    <w:rsid w:val="00B137B8"/>
    <w:rsid w:val="00B13E97"/>
    <w:rsid w:val="00B13FB6"/>
    <w:rsid w:val="00B140FC"/>
    <w:rsid w:val="00B14D76"/>
    <w:rsid w:val="00B14DCD"/>
    <w:rsid w:val="00B14FE6"/>
    <w:rsid w:val="00B153B3"/>
    <w:rsid w:val="00B1544D"/>
    <w:rsid w:val="00B157BD"/>
    <w:rsid w:val="00B16012"/>
    <w:rsid w:val="00B16997"/>
    <w:rsid w:val="00B16FB1"/>
    <w:rsid w:val="00B17440"/>
    <w:rsid w:val="00B17820"/>
    <w:rsid w:val="00B178A8"/>
    <w:rsid w:val="00B17958"/>
    <w:rsid w:val="00B17F0A"/>
    <w:rsid w:val="00B17FEF"/>
    <w:rsid w:val="00B2019D"/>
    <w:rsid w:val="00B243A0"/>
    <w:rsid w:val="00B24DAE"/>
    <w:rsid w:val="00B25129"/>
    <w:rsid w:val="00B254AD"/>
    <w:rsid w:val="00B25A89"/>
    <w:rsid w:val="00B261CF"/>
    <w:rsid w:val="00B26205"/>
    <w:rsid w:val="00B26565"/>
    <w:rsid w:val="00B26784"/>
    <w:rsid w:val="00B274D2"/>
    <w:rsid w:val="00B278E3"/>
    <w:rsid w:val="00B27D7D"/>
    <w:rsid w:val="00B305F0"/>
    <w:rsid w:val="00B30632"/>
    <w:rsid w:val="00B307DE"/>
    <w:rsid w:val="00B30901"/>
    <w:rsid w:val="00B30C5E"/>
    <w:rsid w:val="00B31940"/>
    <w:rsid w:val="00B31DC3"/>
    <w:rsid w:val="00B32455"/>
    <w:rsid w:val="00B324DC"/>
    <w:rsid w:val="00B325DD"/>
    <w:rsid w:val="00B32937"/>
    <w:rsid w:val="00B32A3E"/>
    <w:rsid w:val="00B339C4"/>
    <w:rsid w:val="00B33C4C"/>
    <w:rsid w:val="00B33EDF"/>
    <w:rsid w:val="00B34124"/>
    <w:rsid w:val="00B34469"/>
    <w:rsid w:val="00B34B5A"/>
    <w:rsid w:val="00B34C35"/>
    <w:rsid w:val="00B34E04"/>
    <w:rsid w:val="00B34E2B"/>
    <w:rsid w:val="00B34EC0"/>
    <w:rsid w:val="00B3571C"/>
    <w:rsid w:val="00B35AE0"/>
    <w:rsid w:val="00B35D27"/>
    <w:rsid w:val="00B35FD1"/>
    <w:rsid w:val="00B35FF2"/>
    <w:rsid w:val="00B3612D"/>
    <w:rsid w:val="00B36516"/>
    <w:rsid w:val="00B36A58"/>
    <w:rsid w:val="00B37354"/>
    <w:rsid w:val="00B40E79"/>
    <w:rsid w:val="00B4181F"/>
    <w:rsid w:val="00B41A4F"/>
    <w:rsid w:val="00B41C7F"/>
    <w:rsid w:val="00B41F6B"/>
    <w:rsid w:val="00B4215E"/>
    <w:rsid w:val="00B4242D"/>
    <w:rsid w:val="00B425C3"/>
    <w:rsid w:val="00B428BA"/>
    <w:rsid w:val="00B42CCD"/>
    <w:rsid w:val="00B42E1B"/>
    <w:rsid w:val="00B42E4C"/>
    <w:rsid w:val="00B4367F"/>
    <w:rsid w:val="00B43A83"/>
    <w:rsid w:val="00B43AF3"/>
    <w:rsid w:val="00B443E3"/>
    <w:rsid w:val="00B46108"/>
    <w:rsid w:val="00B4610A"/>
    <w:rsid w:val="00B4655D"/>
    <w:rsid w:val="00B46AEB"/>
    <w:rsid w:val="00B46C56"/>
    <w:rsid w:val="00B46C85"/>
    <w:rsid w:val="00B46E4C"/>
    <w:rsid w:val="00B46F5D"/>
    <w:rsid w:val="00B46F7D"/>
    <w:rsid w:val="00B47135"/>
    <w:rsid w:val="00B47552"/>
    <w:rsid w:val="00B47865"/>
    <w:rsid w:val="00B5003D"/>
    <w:rsid w:val="00B50183"/>
    <w:rsid w:val="00B51419"/>
    <w:rsid w:val="00B514EF"/>
    <w:rsid w:val="00B51B74"/>
    <w:rsid w:val="00B520C2"/>
    <w:rsid w:val="00B52247"/>
    <w:rsid w:val="00B52AF9"/>
    <w:rsid w:val="00B52FDE"/>
    <w:rsid w:val="00B53355"/>
    <w:rsid w:val="00B53CEF"/>
    <w:rsid w:val="00B54301"/>
    <w:rsid w:val="00B5440F"/>
    <w:rsid w:val="00B544B1"/>
    <w:rsid w:val="00B54779"/>
    <w:rsid w:val="00B54DEE"/>
    <w:rsid w:val="00B54FC9"/>
    <w:rsid w:val="00B555ED"/>
    <w:rsid w:val="00B5580C"/>
    <w:rsid w:val="00B55DE0"/>
    <w:rsid w:val="00B561D7"/>
    <w:rsid w:val="00B56876"/>
    <w:rsid w:val="00B56CF1"/>
    <w:rsid w:val="00B570A6"/>
    <w:rsid w:val="00B60BF7"/>
    <w:rsid w:val="00B619C2"/>
    <w:rsid w:val="00B61E79"/>
    <w:rsid w:val="00B61F26"/>
    <w:rsid w:val="00B6203D"/>
    <w:rsid w:val="00B620E7"/>
    <w:rsid w:val="00B62A7C"/>
    <w:rsid w:val="00B62DBF"/>
    <w:rsid w:val="00B6335A"/>
    <w:rsid w:val="00B635A4"/>
    <w:rsid w:val="00B63EA1"/>
    <w:rsid w:val="00B64004"/>
    <w:rsid w:val="00B649F9"/>
    <w:rsid w:val="00B655B5"/>
    <w:rsid w:val="00B6608C"/>
    <w:rsid w:val="00B66203"/>
    <w:rsid w:val="00B667E8"/>
    <w:rsid w:val="00B668A8"/>
    <w:rsid w:val="00B66996"/>
    <w:rsid w:val="00B672EA"/>
    <w:rsid w:val="00B673FC"/>
    <w:rsid w:val="00B67538"/>
    <w:rsid w:val="00B6753D"/>
    <w:rsid w:val="00B67F5D"/>
    <w:rsid w:val="00B70699"/>
    <w:rsid w:val="00B70759"/>
    <w:rsid w:val="00B70844"/>
    <w:rsid w:val="00B71507"/>
    <w:rsid w:val="00B7174B"/>
    <w:rsid w:val="00B7198E"/>
    <w:rsid w:val="00B71C79"/>
    <w:rsid w:val="00B71E31"/>
    <w:rsid w:val="00B7201F"/>
    <w:rsid w:val="00B7225F"/>
    <w:rsid w:val="00B72563"/>
    <w:rsid w:val="00B72828"/>
    <w:rsid w:val="00B728C4"/>
    <w:rsid w:val="00B7290D"/>
    <w:rsid w:val="00B7322A"/>
    <w:rsid w:val="00B735D1"/>
    <w:rsid w:val="00B736F5"/>
    <w:rsid w:val="00B73D27"/>
    <w:rsid w:val="00B740D8"/>
    <w:rsid w:val="00B7494F"/>
    <w:rsid w:val="00B74A01"/>
    <w:rsid w:val="00B74CE2"/>
    <w:rsid w:val="00B74EC4"/>
    <w:rsid w:val="00B74FCA"/>
    <w:rsid w:val="00B75208"/>
    <w:rsid w:val="00B75A29"/>
    <w:rsid w:val="00B75A9C"/>
    <w:rsid w:val="00B76193"/>
    <w:rsid w:val="00B7657B"/>
    <w:rsid w:val="00B77E16"/>
    <w:rsid w:val="00B802E1"/>
    <w:rsid w:val="00B806DD"/>
    <w:rsid w:val="00B8087D"/>
    <w:rsid w:val="00B80C2A"/>
    <w:rsid w:val="00B80CBD"/>
    <w:rsid w:val="00B80EAA"/>
    <w:rsid w:val="00B81071"/>
    <w:rsid w:val="00B813D5"/>
    <w:rsid w:val="00B8174F"/>
    <w:rsid w:val="00B81B08"/>
    <w:rsid w:val="00B81BD0"/>
    <w:rsid w:val="00B81F4F"/>
    <w:rsid w:val="00B824A3"/>
    <w:rsid w:val="00B82920"/>
    <w:rsid w:val="00B83207"/>
    <w:rsid w:val="00B8321C"/>
    <w:rsid w:val="00B8370F"/>
    <w:rsid w:val="00B83727"/>
    <w:rsid w:val="00B84259"/>
    <w:rsid w:val="00B842A4"/>
    <w:rsid w:val="00B85577"/>
    <w:rsid w:val="00B85EBA"/>
    <w:rsid w:val="00B85EE3"/>
    <w:rsid w:val="00B86161"/>
    <w:rsid w:val="00B86338"/>
    <w:rsid w:val="00B869A2"/>
    <w:rsid w:val="00B86D74"/>
    <w:rsid w:val="00B86D95"/>
    <w:rsid w:val="00B86DE1"/>
    <w:rsid w:val="00B87B46"/>
    <w:rsid w:val="00B87C59"/>
    <w:rsid w:val="00B87F5E"/>
    <w:rsid w:val="00B90481"/>
    <w:rsid w:val="00B90BF4"/>
    <w:rsid w:val="00B90D08"/>
    <w:rsid w:val="00B91091"/>
    <w:rsid w:val="00B91A74"/>
    <w:rsid w:val="00B91F2F"/>
    <w:rsid w:val="00B91F34"/>
    <w:rsid w:val="00B9213A"/>
    <w:rsid w:val="00B922F0"/>
    <w:rsid w:val="00B92354"/>
    <w:rsid w:val="00B92843"/>
    <w:rsid w:val="00B92911"/>
    <w:rsid w:val="00B92CB4"/>
    <w:rsid w:val="00B92EA7"/>
    <w:rsid w:val="00B933EC"/>
    <w:rsid w:val="00B935C1"/>
    <w:rsid w:val="00B94292"/>
    <w:rsid w:val="00B94762"/>
    <w:rsid w:val="00B9485B"/>
    <w:rsid w:val="00B9490A"/>
    <w:rsid w:val="00B9495B"/>
    <w:rsid w:val="00B950D8"/>
    <w:rsid w:val="00B951CE"/>
    <w:rsid w:val="00B951EB"/>
    <w:rsid w:val="00B952E3"/>
    <w:rsid w:val="00B955A1"/>
    <w:rsid w:val="00B95D69"/>
    <w:rsid w:val="00B967EC"/>
    <w:rsid w:val="00B97239"/>
    <w:rsid w:val="00BA0010"/>
    <w:rsid w:val="00BA058F"/>
    <w:rsid w:val="00BA061F"/>
    <w:rsid w:val="00BA097A"/>
    <w:rsid w:val="00BA0BFE"/>
    <w:rsid w:val="00BA0E9E"/>
    <w:rsid w:val="00BA17A3"/>
    <w:rsid w:val="00BA17CB"/>
    <w:rsid w:val="00BA184B"/>
    <w:rsid w:val="00BA1894"/>
    <w:rsid w:val="00BA19EE"/>
    <w:rsid w:val="00BA213A"/>
    <w:rsid w:val="00BA21DB"/>
    <w:rsid w:val="00BA2557"/>
    <w:rsid w:val="00BA25F4"/>
    <w:rsid w:val="00BA26D5"/>
    <w:rsid w:val="00BA2A77"/>
    <w:rsid w:val="00BA34FE"/>
    <w:rsid w:val="00BA37C0"/>
    <w:rsid w:val="00BA3B3D"/>
    <w:rsid w:val="00BA43D6"/>
    <w:rsid w:val="00BA4618"/>
    <w:rsid w:val="00BA51F3"/>
    <w:rsid w:val="00BA58BF"/>
    <w:rsid w:val="00BA64F7"/>
    <w:rsid w:val="00BA66B2"/>
    <w:rsid w:val="00BA7C18"/>
    <w:rsid w:val="00BA7D47"/>
    <w:rsid w:val="00BA7ED4"/>
    <w:rsid w:val="00BB04A6"/>
    <w:rsid w:val="00BB07D7"/>
    <w:rsid w:val="00BB07E0"/>
    <w:rsid w:val="00BB08B0"/>
    <w:rsid w:val="00BB0B64"/>
    <w:rsid w:val="00BB0DCF"/>
    <w:rsid w:val="00BB0F9F"/>
    <w:rsid w:val="00BB16C6"/>
    <w:rsid w:val="00BB1851"/>
    <w:rsid w:val="00BB2581"/>
    <w:rsid w:val="00BB291E"/>
    <w:rsid w:val="00BB2AE2"/>
    <w:rsid w:val="00BB2DA8"/>
    <w:rsid w:val="00BB36DE"/>
    <w:rsid w:val="00BB383A"/>
    <w:rsid w:val="00BB3BA4"/>
    <w:rsid w:val="00BB49C3"/>
    <w:rsid w:val="00BB4E1A"/>
    <w:rsid w:val="00BB4EDB"/>
    <w:rsid w:val="00BB5F01"/>
    <w:rsid w:val="00BB60A5"/>
    <w:rsid w:val="00BB793E"/>
    <w:rsid w:val="00BC02B9"/>
    <w:rsid w:val="00BC0336"/>
    <w:rsid w:val="00BC0433"/>
    <w:rsid w:val="00BC0D4D"/>
    <w:rsid w:val="00BC1EA5"/>
    <w:rsid w:val="00BC1FCA"/>
    <w:rsid w:val="00BC2289"/>
    <w:rsid w:val="00BC2423"/>
    <w:rsid w:val="00BC2E90"/>
    <w:rsid w:val="00BC307C"/>
    <w:rsid w:val="00BC338E"/>
    <w:rsid w:val="00BC33D8"/>
    <w:rsid w:val="00BC3557"/>
    <w:rsid w:val="00BC3716"/>
    <w:rsid w:val="00BC432F"/>
    <w:rsid w:val="00BC4CC8"/>
    <w:rsid w:val="00BC4D3E"/>
    <w:rsid w:val="00BC50FD"/>
    <w:rsid w:val="00BC5338"/>
    <w:rsid w:val="00BC660B"/>
    <w:rsid w:val="00BC716A"/>
    <w:rsid w:val="00BC71E8"/>
    <w:rsid w:val="00BC73B6"/>
    <w:rsid w:val="00BC759D"/>
    <w:rsid w:val="00BC7745"/>
    <w:rsid w:val="00BC78FF"/>
    <w:rsid w:val="00BC7AB6"/>
    <w:rsid w:val="00BC7EC5"/>
    <w:rsid w:val="00BD0408"/>
    <w:rsid w:val="00BD0977"/>
    <w:rsid w:val="00BD0D3E"/>
    <w:rsid w:val="00BD0FD5"/>
    <w:rsid w:val="00BD112F"/>
    <w:rsid w:val="00BD1202"/>
    <w:rsid w:val="00BD17DF"/>
    <w:rsid w:val="00BD1F43"/>
    <w:rsid w:val="00BD2319"/>
    <w:rsid w:val="00BD2355"/>
    <w:rsid w:val="00BD2487"/>
    <w:rsid w:val="00BD27F8"/>
    <w:rsid w:val="00BD2CFE"/>
    <w:rsid w:val="00BD3048"/>
    <w:rsid w:val="00BD30B2"/>
    <w:rsid w:val="00BD36AF"/>
    <w:rsid w:val="00BD3A63"/>
    <w:rsid w:val="00BD3F2E"/>
    <w:rsid w:val="00BD3FEB"/>
    <w:rsid w:val="00BD4719"/>
    <w:rsid w:val="00BD4B09"/>
    <w:rsid w:val="00BD4CEC"/>
    <w:rsid w:val="00BD4F61"/>
    <w:rsid w:val="00BD5050"/>
    <w:rsid w:val="00BD50D0"/>
    <w:rsid w:val="00BD54ED"/>
    <w:rsid w:val="00BD58A3"/>
    <w:rsid w:val="00BD5A30"/>
    <w:rsid w:val="00BD5B00"/>
    <w:rsid w:val="00BD6745"/>
    <w:rsid w:val="00BD67DE"/>
    <w:rsid w:val="00BD684B"/>
    <w:rsid w:val="00BD6AC0"/>
    <w:rsid w:val="00BD7112"/>
    <w:rsid w:val="00BD777C"/>
    <w:rsid w:val="00BD7869"/>
    <w:rsid w:val="00BD7ADC"/>
    <w:rsid w:val="00BD7DAB"/>
    <w:rsid w:val="00BE0225"/>
    <w:rsid w:val="00BE063D"/>
    <w:rsid w:val="00BE0E22"/>
    <w:rsid w:val="00BE1761"/>
    <w:rsid w:val="00BE21B7"/>
    <w:rsid w:val="00BE26B2"/>
    <w:rsid w:val="00BE2A2C"/>
    <w:rsid w:val="00BE32A5"/>
    <w:rsid w:val="00BE3414"/>
    <w:rsid w:val="00BE3893"/>
    <w:rsid w:val="00BE3A2F"/>
    <w:rsid w:val="00BE3E45"/>
    <w:rsid w:val="00BE3F28"/>
    <w:rsid w:val="00BE3F2B"/>
    <w:rsid w:val="00BE4240"/>
    <w:rsid w:val="00BE48B0"/>
    <w:rsid w:val="00BE4C36"/>
    <w:rsid w:val="00BE5078"/>
    <w:rsid w:val="00BE5150"/>
    <w:rsid w:val="00BE5310"/>
    <w:rsid w:val="00BE533A"/>
    <w:rsid w:val="00BE54A4"/>
    <w:rsid w:val="00BE5A42"/>
    <w:rsid w:val="00BE5EEC"/>
    <w:rsid w:val="00BE6B62"/>
    <w:rsid w:val="00BE6C5B"/>
    <w:rsid w:val="00BE6EF9"/>
    <w:rsid w:val="00BE6FC7"/>
    <w:rsid w:val="00BE73DF"/>
    <w:rsid w:val="00BE75C3"/>
    <w:rsid w:val="00BE774D"/>
    <w:rsid w:val="00BF05A8"/>
    <w:rsid w:val="00BF12A8"/>
    <w:rsid w:val="00BF1551"/>
    <w:rsid w:val="00BF16D0"/>
    <w:rsid w:val="00BF186E"/>
    <w:rsid w:val="00BF264E"/>
    <w:rsid w:val="00BF270D"/>
    <w:rsid w:val="00BF2A6C"/>
    <w:rsid w:val="00BF36B3"/>
    <w:rsid w:val="00BF3A91"/>
    <w:rsid w:val="00BF3BDA"/>
    <w:rsid w:val="00BF3EA8"/>
    <w:rsid w:val="00BF468F"/>
    <w:rsid w:val="00BF469C"/>
    <w:rsid w:val="00BF4F56"/>
    <w:rsid w:val="00BF55B6"/>
    <w:rsid w:val="00BF5C23"/>
    <w:rsid w:val="00BF670A"/>
    <w:rsid w:val="00BF6782"/>
    <w:rsid w:val="00BF7620"/>
    <w:rsid w:val="00BF7794"/>
    <w:rsid w:val="00BF792F"/>
    <w:rsid w:val="00BF7A2F"/>
    <w:rsid w:val="00C001EF"/>
    <w:rsid w:val="00C001FD"/>
    <w:rsid w:val="00C0045A"/>
    <w:rsid w:val="00C00927"/>
    <w:rsid w:val="00C00CFE"/>
    <w:rsid w:val="00C0168D"/>
    <w:rsid w:val="00C01D45"/>
    <w:rsid w:val="00C02CEF"/>
    <w:rsid w:val="00C02E02"/>
    <w:rsid w:val="00C035AF"/>
    <w:rsid w:val="00C03625"/>
    <w:rsid w:val="00C0383E"/>
    <w:rsid w:val="00C0446E"/>
    <w:rsid w:val="00C045B2"/>
    <w:rsid w:val="00C04958"/>
    <w:rsid w:val="00C049FB"/>
    <w:rsid w:val="00C04A14"/>
    <w:rsid w:val="00C06727"/>
    <w:rsid w:val="00C07B82"/>
    <w:rsid w:val="00C10293"/>
    <w:rsid w:val="00C10469"/>
    <w:rsid w:val="00C10693"/>
    <w:rsid w:val="00C10D93"/>
    <w:rsid w:val="00C11059"/>
    <w:rsid w:val="00C1127F"/>
    <w:rsid w:val="00C1167F"/>
    <w:rsid w:val="00C1172E"/>
    <w:rsid w:val="00C117F0"/>
    <w:rsid w:val="00C1245A"/>
    <w:rsid w:val="00C129EF"/>
    <w:rsid w:val="00C12AB9"/>
    <w:rsid w:val="00C12EF1"/>
    <w:rsid w:val="00C13A5D"/>
    <w:rsid w:val="00C13A66"/>
    <w:rsid w:val="00C13AFF"/>
    <w:rsid w:val="00C14248"/>
    <w:rsid w:val="00C148D7"/>
    <w:rsid w:val="00C14970"/>
    <w:rsid w:val="00C15A30"/>
    <w:rsid w:val="00C15EAF"/>
    <w:rsid w:val="00C15EB5"/>
    <w:rsid w:val="00C15F87"/>
    <w:rsid w:val="00C16112"/>
    <w:rsid w:val="00C1619D"/>
    <w:rsid w:val="00C16498"/>
    <w:rsid w:val="00C16995"/>
    <w:rsid w:val="00C174AA"/>
    <w:rsid w:val="00C17A73"/>
    <w:rsid w:val="00C20AFC"/>
    <w:rsid w:val="00C20D17"/>
    <w:rsid w:val="00C20D68"/>
    <w:rsid w:val="00C2119E"/>
    <w:rsid w:val="00C2160C"/>
    <w:rsid w:val="00C21A63"/>
    <w:rsid w:val="00C22224"/>
    <w:rsid w:val="00C22255"/>
    <w:rsid w:val="00C222DE"/>
    <w:rsid w:val="00C22774"/>
    <w:rsid w:val="00C22D98"/>
    <w:rsid w:val="00C22DEC"/>
    <w:rsid w:val="00C23202"/>
    <w:rsid w:val="00C23477"/>
    <w:rsid w:val="00C235D7"/>
    <w:rsid w:val="00C2456C"/>
    <w:rsid w:val="00C24A58"/>
    <w:rsid w:val="00C24DC9"/>
    <w:rsid w:val="00C252AC"/>
    <w:rsid w:val="00C2588C"/>
    <w:rsid w:val="00C25CCC"/>
    <w:rsid w:val="00C2644B"/>
    <w:rsid w:val="00C2652A"/>
    <w:rsid w:val="00C265DE"/>
    <w:rsid w:val="00C268DD"/>
    <w:rsid w:val="00C269F1"/>
    <w:rsid w:val="00C26E1B"/>
    <w:rsid w:val="00C26E40"/>
    <w:rsid w:val="00C26FE5"/>
    <w:rsid w:val="00C27708"/>
    <w:rsid w:val="00C27C15"/>
    <w:rsid w:val="00C27E98"/>
    <w:rsid w:val="00C27FC5"/>
    <w:rsid w:val="00C30159"/>
    <w:rsid w:val="00C305B1"/>
    <w:rsid w:val="00C30958"/>
    <w:rsid w:val="00C30D3B"/>
    <w:rsid w:val="00C31543"/>
    <w:rsid w:val="00C31A2B"/>
    <w:rsid w:val="00C31A5D"/>
    <w:rsid w:val="00C320D6"/>
    <w:rsid w:val="00C32134"/>
    <w:rsid w:val="00C325CC"/>
    <w:rsid w:val="00C33493"/>
    <w:rsid w:val="00C33661"/>
    <w:rsid w:val="00C33DF4"/>
    <w:rsid w:val="00C34550"/>
    <w:rsid w:val="00C34741"/>
    <w:rsid w:val="00C34B5F"/>
    <w:rsid w:val="00C35270"/>
    <w:rsid w:val="00C356F9"/>
    <w:rsid w:val="00C359C9"/>
    <w:rsid w:val="00C3612A"/>
    <w:rsid w:val="00C36726"/>
    <w:rsid w:val="00C3740F"/>
    <w:rsid w:val="00C3782F"/>
    <w:rsid w:val="00C37A02"/>
    <w:rsid w:val="00C40581"/>
    <w:rsid w:val="00C40A92"/>
    <w:rsid w:val="00C40B0B"/>
    <w:rsid w:val="00C41089"/>
    <w:rsid w:val="00C4182B"/>
    <w:rsid w:val="00C41B42"/>
    <w:rsid w:val="00C42751"/>
    <w:rsid w:val="00C4313A"/>
    <w:rsid w:val="00C4374D"/>
    <w:rsid w:val="00C43985"/>
    <w:rsid w:val="00C43BFF"/>
    <w:rsid w:val="00C43E99"/>
    <w:rsid w:val="00C44288"/>
    <w:rsid w:val="00C44312"/>
    <w:rsid w:val="00C4440A"/>
    <w:rsid w:val="00C44A70"/>
    <w:rsid w:val="00C44F88"/>
    <w:rsid w:val="00C45B48"/>
    <w:rsid w:val="00C45FA1"/>
    <w:rsid w:val="00C464DA"/>
    <w:rsid w:val="00C46585"/>
    <w:rsid w:val="00C465BC"/>
    <w:rsid w:val="00C467E0"/>
    <w:rsid w:val="00C46A82"/>
    <w:rsid w:val="00C46FF1"/>
    <w:rsid w:val="00C47174"/>
    <w:rsid w:val="00C476D0"/>
    <w:rsid w:val="00C47A07"/>
    <w:rsid w:val="00C47B09"/>
    <w:rsid w:val="00C50B1C"/>
    <w:rsid w:val="00C50BD9"/>
    <w:rsid w:val="00C510AB"/>
    <w:rsid w:val="00C51990"/>
    <w:rsid w:val="00C52085"/>
    <w:rsid w:val="00C5216E"/>
    <w:rsid w:val="00C523BD"/>
    <w:rsid w:val="00C526A6"/>
    <w:rsid w:val="00C5279E"/>
    <w:rsid w:val="00C531A3"/>
    <w:rsid w:val="00C534E1"/>
    <w:rsid w:val="00C53812"/>
    <w:rsid w:val="00C54017"/>
    <w:rsid w:val="00C544E5"/>
    <w:rsid w:val="00C5474A"/>
    <w:rsid w:val="00C54E12"/>
    <w:rsid w:val="00C54FAD"/>
    <w:rsid w:val="00C550FD"/>
    <w:rsid w:val="00C55341"/>
    <w:rsid w:val="00C559EC"/>
    <w:rsid w:val="00C55EE6"/>
    <w:rsid w:val="00C5672F"/>
    <w:rsid w:val="00C569D7"/>
    <w:rsid w:val="00C56CEA"/>
    <w:rsid w:val="00C5723E"/>
    <w:rsid w:val="00C57BD2"/>
    <w:rsid w:val="00C57E6A"/>
    <w:rsid w:val="00C60299"/>
    <w:rsid w:val="00C604D7"/>
    <w:rsid w:val="00C60722"/>
    <w:rsid w:val="00C6096C"/>
    <w:rsid w:val="00C61628"/>
    <w:rsid w:val="00C61A51"/>
    <w:rsid w:val="00C61C68"/>
    <w:rsid w:val="00C61D81"/>
    <w:rsid w:val="00C6227B"/>
    <w:rsid w:val="00C6239E"/>
    <w:rsid w:val="00C62BE4"/>
    <w:rsid w:val="00C62C92"/>
    <w:rsid w:val="00C63099"/>
    <w:rsid w:val="00C6367C"/>
    <w:rsid w:val="00C63886"/>
    <w:rsid w:val="00C64286"/>
    <w:rsid w:val="00C64456"/>
    <w:rsid w:val="00C644BF"/>
    <w:rsid w:val="00C64A91"/>
    <w:rsid w:val="00C65468"/>
    <w:rsid w:val="00C6598C"/>
    <w:rsid w:val="00C65BB3"/>
    <w:rsid w:val="00C6603F"/>
    <w:rsid w:val="00C6624D"/>
    <w:rsid w:val="00C66BFE"/>
    <w:rsid w:val="00C66C47"/>
    <w:rsid w:val="00C66DFD"/>
    <w:rsid w:val="00C66FE3"/>
    <w:rsid w:val="00C6715B"/>
    <w:rsid w:val="00C678EB"/>
    <w:rsid w:val="00C67DF9"/>
    <w:rsid w:val="00C70295"/>
    <w:rsid w:val="00C702F9"/>
    <w:rsid w:val="00C706E5"/>
    <w:rsid w:val="00C70783"/>
    <w:rsid w:val="00C71231"/>
    <w:rsid w:val="00C717E5"/>
    <w:rsid w:val="00C718CD"/>
    <w:rsid w:val="00C71BE9"/>
    <w:rsid w:val="00C7209E"/>
    <w:rsid w:val="00C721C9"/>
    <w:rsid w:val="00C73150"/>
    <w:rsid w:val="00C74120"/>
    <w:rsid w:val="00C744C9"/>
    <w:rsid w:val="00C74C64"/>
    <w:rsid w:val="00C75102"/>
    <w:rsid w:val="00C754E0"/>
    <w:rsid w:val="00C7585B"/>
    <w:rsid w:val="00C75EC4"/>
    <w:rsid w:val="00C760F3"/>
    <w:rsid w:val="00C761A9"/>
    <w:rsid w:val="00C769AA"/>
    <w:rsid w:val="00C76A43"/>
    <w:rsid w:val="00C76E03"/>
    <w:rsid w:val="00C76FBE"/>
    <w:rsid w:val="00C80863"/>
    <w:rsid w:val="00C808C1"/>
    <w:rsid w:val="00C8158C"/>
    <w:rsid w:val="00C817D6"/>
    <w:rsid w:val="00C81A82"/>
    <w:rsid w:val="00C8230F"/>
    <w:rsid w:val="00C82D0C"/>
    <w:rsid w:val="00C82E1B"/>
    <w:rsid w:val="00C83164"/>
    <w:rsid w:val="00C837E1"/>
    <w:rsid w:val="00C83D13"/>
    <w:rsid w:val="00C84407"/>
    <w:rsid w:val="00C847B4"/>
    <w:rsid w:val="00C84B6B"/>
    <w:rsid w:val="00C84C0B"/>
    <w:rsid w:val="00C85275"/>
    <w:rsid w:val="00C85367"/>
    <w:rsid w:val="00C853CC"/>
    <w:rsid w:val="00C855C0"/>
    <w:rsid w:val="00C85A8F"/>
    <w:rsid w:val="00C8606C"/>
    <w:rsid w:val="00C86339"/>
    <w:rsid w:val="00C86A59"/>
    <w:rsid w:val="00C86D05"/>
    <w:rsid w:val="00C87080"/>
    <w:rsid w:val="00C87417"/>
    <w:rsid w:val="00C87919"/>
    <w:rsid w:val="00C879F1"/>
    <w:rsid w:val="00C87A9B"/>
    <w:rsid w:val="00C87C75"/>
    <w:rsid w:val="00C90441"/>
    <w:rsid w:val="00C90548"/>
    <w:rsid w:val="00C90A20"/>
    <w:rsid w:val="00C90B3B"/>
    <w:rsid w:val="00C90B7F"/>
    <w:rsid w:val="00C90F39"/>
    <w:rsid w:val="00C91686"/>
    <w:rsid w:val="00C91DE7"/>
    <w:rsid w:val="00C92095"/>
    <w:rsid w:val="00C92230"/>
    <w:rsid w:val="00C92515"/>
    <w:rsid w:val="00C92FCC"/>
    <w:rsid w:val="00C94E2D"/>
    <w:rsid w:val="00C954A4"/>
    <w:rsid w:val="00C95AC9"/>
    <w:rsid w:val="00C95BCB"/>
    <w:rsid w:val="00C95BFF"/>
    <w:rsid w:val="00C971AD"/>
    <w:rsid w:val="00C9732C"/>
    <w:rsid w:val="00C97388"/>
    <w:rsid w:val="00C974D4"/>
    <w:rsid w:val="00C976DA"/>
    <w:rsid w:val="00C97ADA"/>
    <w:rsid w:val="00C97E39"/>
    <w:rsid w:val="00CA0901"/>
    <w:rsid w:val="00CA1A31"/>
    <w:rsid w:val="00CA225A"/>
    <w:rsid w:val="00CA324C"/>
    <w:rsid w:val="00CA3559"/>
    <w:rsid w:val="00CA44B3"/>
    <w:rsid w:val="00CA4A08"/>
    <w:rsid w:val="00CA5502"/>
    <w:rsid w:val="00CA5C35"/>
    <w:rsid w:val="00CA6ACC"/>
    <w:rsid w:val="00CA73D7"/>
    <w:rsid w:val="00CA7733"/>
    <w:rsid w:val="00CA7ACB"/>
    <w:rsid w:val="00CB0D25"/>
    <w:rsid w:val="00CB0E1E"/>
    <w:rsid w:val="00CB100E"/>
    <w:rsid w:val="00CB10D7"/>
    <w:rsid w:val="00CB1ED3"/>
    <w:rsid w:val="00CB20B0"/>
    <w:rsid w:val="00CB22C5"/>
    <w:rsid w:val="00CB2555"/>
    <w:rsid w:val="00CB2673"/>
    <w:rsid w:val="00CB2C68"/>
    <w:rsid w:val="00CB369B"/>
    <w:rsid w:val="00CB3727"/>
    <w:rsid w:val="00CB3BD4"/>
    <w:rsid w:val="00CB49DD"/>
    <w:rsid w:val="00CB5568"/>
    <w:rsid w:val="00CB5AF4"/>
    <w:rsid w:val="00CB5C32"/>
    <w:rsid w:val="00CB5CD3"/>
    <w:rsid w:val="00CB5E57"/>
    <w:rsid w:val="00CB6568"/>
    <w:rsid w:val="00CB68D9"/>
    <w:rsid w:val="00CB6BE6"/>
    <w:rsid w:val="00CB6D19"/>
    <w:rsid w:val="00CB6D2A"/>
    <w:rsid w:val="00CB7464"/>
    <w:rsid w:val="00CB7A6F"/>
    <w:rsid w:val="00CB7AA3"/>
    <w:rsid w:val="00CB7FD9"/>
    <w:rsid w:val="00CC0AB4"/>
    <w:rsid w:val="00CC0DB4"/>
    <w:rsid w:val="00CC2211"/>
    <w:rsid w:val="00CC253D"/>
    <w:rsid w:val="00CC2FB5"/>
    <w:rsid w:val="00CC3450"/>
    <w:rsid w:val="00CC4CA6"/>
    <w:rsid w:val="00CC5144"/>
    <w:rsid w:val="00CC5691"/>
    <w:rsid w:val="00CC5999"/>
    <w:rsid w:val="00CC620E"/>
    <w:rsid w:val="00CC6B80"/>
    <w:rsid w:val="00CC6E57"/>
    <w:rsid w:val="00CC6E95"/>
    <w:rsid w:val="00CC723C"/>
    <w:rsid w:val="00CC75F9"/>
    <w:rsid w:val="00CC7750"/>
    <w:rsid w:val="00CC7802"/>
    <w:rsid w:val="00CC7A39"/>
    <w:rsid w:val="00CD03D4"/>
    <w:rsid w:val="00CD0474"/>
    <w:rsid w:val="00CD0695"/>
    <w:rsid w:val="00CD06DE"/>
    <w:rsid w:val="00CD09A4"/>
    <w:rsid w:val="00CD0E65"/>
    <w:rsid w:val="00CD10F7"/>
    <w:rsid w:val="00CD1D53"/>
    <w:rsid w:val="00CD2020"/>
    <w:rsid w:val="00CD2389"/>
    <w:rsid w:val="00CD29D5"/>
    <w:rsid w:val="00CD2BF7"/>
    <w:rsid w:val="00CD3191"/>
    <w:rsid w:val="00CD3234"/>
    <w:rsid w:val="00CD3658"/>
    <w:rsid w:val="00CD4019"/>
    <w:rsid w:val="00CD409D"/>
    <w:rsid w:val="00CD4775"/>
    <w:rsid w:val="00CD4AE6"/>
    <w:rsid w:val="00CD4B38"/>
    <w:rsid w:val="00CD534A"/>
    <w:rsid w:val="00CD53ED"/>
    <w:rsid w:val="00CD5819"/>
    <w:rsid w:val="00CD582C"/>
    <w:rsid w:val="00CD5A84"/>
    <w:rsid w:val="00CD68DE"/>
    <w:rsid w:val="00CD74C7"/>
    <w:rsid w:val="00CD7610"/>
    <w:rsid w:val="00CD774A"/>
    <w:rsid w:val="00CD7845"/>
    <w:rsid w:val="00CE06E9"/>
    <w:rsid w:val="00CE09E6"/>
    <w:rsid w:val="00CE0F85"/>
    <w:rsid w:val="00CE119C"/>
    <w:rsid w:val="00CE1C95"/>
    <w:rsid w:val="00CE26B3"/>
    <w:rsid w:val="00CE344F"/>
    <w:rsid w:val="00CE3EAA"/>
    <w:rsid w:val="00CE4B95"/>
    <w:rsid w:val="00CE4FA2"/>
    <w:rsid w:val="00CE52BD"/>
    <w:rsid w:val="00CE547E"/>
    <w:rsid w:val="00CE577D"/>
    <w:rsid w:val="00CE58E8"/>
    <w:rsid w:val="00CE5B08"/>
    <w:rsid w:val="00CE5F5B"/>
    <w:rsid w:val="00CE61C0"/>
    <w:rsid w:val="00CE642A"/>
    <w:rsid w:val="00CE670D"/>
    <w:rsid w:val="00CE71A8"/>
    <w:rsid w:val="00CE72C7"/>
    <w:rsid w:val="00CE7984"/>
    <w:rsid w:val="00CF02D1"/>
    <w:rsid w:val="00CF0486"/>
    <w:rsid w:val="00CF062A"/>
    <w:rsid w:val="00CF11B3"/>
    <w:rsid w:val="00CF1579"/>
    <w:rsid w:val="00CF2295"/>
    <w:rsid w:val="00CF2577"/>
    <w:rsid w:val="00CF2721"/>
    <w:rsid w:val="00CF2C69"/>
    <w:rsid w:val="00CF3AB6"/>
    <w:rsid w:val="00CF456C"/>
    <w:rsid w:val="00CF49A5"/>
    <w:rsid w:val="00CF5475"/>
    <w:rsid w:val="00CF55FA"/>
    <w:rsid w:val="00CF5823"/>
    <w:rsid w:val="00CF5B4E"/>
    <w:rsid w:val="00CF5DEA"/>
    <w:rsid w:val="00CF5DEB"/>
    <w:rsid w:val="00CF6793"/>
    <w:rsid w:val="00CF68DE"/>
    <w:rsid w:val="00CF698D"/>
    <w:rsid w:val="00CF6A71"/>
    <w:rsid w:val="00CF6F3B"/>
    <w:rsid w:val="00CF6FB6"/>
    <w:rsid w:val="00CF7129"/>
    <w:rsid w:val="00CF72E9"/>
    <w:rsid w:val="00CF74E2"/>
    <w:rsid w:val="00D001BF"/>
    <w:rsid w:val="00D00D7E"/>
    <w:rsid w:val="00D00E9B"/>
    <w:rsid w:val="00D0129C"/>
    <w:rsid w:val="00D013D0"/>
    <w:rsid w:val="00D01A49"/>
    <w:rsid w:val="00D01B87"/>
    <w:rsid w:val="00D022C4"/>
    <w:rsid w:val="00D025A2"/>
    <w:rsid w:val="00D02798"/>
    <w:rsid w:val="00D0282D"/>
    <w:rsid w:val="00D02D5E"/>
    <w:rsid w:val="00D02FFA"/>
    <w:rsid w:val="00D03026"/>
    <w:rsid w:val="00D0315E"/>
    <w:rsid w:val="00D0330D"/>
    <w:rsid w:val="00D0379C"/>
    <w:rsid w:val="00D03965"/>
    <w:rsid w:val="00D03C0F"/>
    <w:rsid w:val="00D0485D"/>
    <w:rsid w:val="00D04E11"/>
    <w:rsid w:val="00D05AA8"/>
    <w:rsid w:val="00D067F0"/>
    <w:rsid w:val="00D06ADA"/>
    <w:rsid w:val="00D06F8F"/>
    <w:rsid w:val="00D076D7"/>
    <w:rsid w:val="00D078B4"/>
    <w:rsid w:val="00D07DCA"/>
    <w:rsid w:val="00D07F4C"/>
    <w:rsid w:val="00D1010A"/>
    <w:rsid w:val="00D104B3"/>
    <w:rsid w:val="00D11146"/>
    <w:rsid w:val="00D126A3"/>
    <w:rsid w:val="00D12939"/>
    <w:rsid w:val="00D12B80"/>
    <w:rsid w:val="00D1391B"/>
    <w:rsid w:val="00D139E9"/>
    <w:rsid w:val="00D13AD1"/>
    <w:rsid w:val="00D14AB1"/>
    <w:rsid w:val="00D14F46"/>
    <w:rsid w:val="00D1563D"/>
    <w:rsid w:val="00D15B52"/>
    <w:rsid w:val="00D1612B"/>
    <w:rsid w:val="00D1624F"/>
    <w:rsid w:val="00D162C6"/>
    <w:rsid w:val="00D16975"/>
    <w:rsid w:val="00D16AD8"/>
    <w:rsid w:val="00D16E7A"/>
    <w:rsid w:val="00D16FE4"/>
    <w:rsid w:val="00D171D3"/>
    <w:rsid w:val="00D17415"/>
    <w:rsid w:val="00D174F8"/>
    <w:rsid w:val="00D175C4"/>
    <w:rsid w:val="00D200BE"/>
    <w:rsid w:val="00D203E1"/>
    <w:rsid w:val="00D205CA"/>
    <w:rsid w:val="00D20A66"/>
    <w:rsid w:val="00D21777"/>
    <w:rsid w:val="00D21CBA"/>
    <w:rsid w:val="00D21D64"/>
    <w:rsid w:val="00D225B0"/>
    <w:rsid w:val="00D22854"/>
    <w:rsid w:val="00D22D28"/>
    <w:rsid w:val="00D23836"/>
    <w:rsid w:val="00D241E2"/>
    <w:rsid w:val="00D2445C"/>
    <w:rsid w:val="00D24941"/>
    <w:rsid w:val="00D24EBB"/>
    <w:rsid w:val="00D25531"/>
    <w:rsid w:val="00D257A4"/>
    <w:rsid w:val="00D25F6D"/>
    <w:rsid w:val="00D2625C"/>
    <w:rsid w:val="00D26A8F"/>
    <w:rsid w:val="00D27153"/>
    <w:rsid w:val="00D278B3"/>
    <w:rsid w:val="00D30329"/>
    <w:rsid w:val="00D304E2"/>
    <w:rsid w:val="00D3059A"/>
    <w:rsid w:val="00D30930"/>
    <w:rsid w:val="00D30A5E"/>
    <w:rsid w:val="00D30B78"/>
    <w:rsid w:val="00D3124D"/>
    <w:rsid w:val="00D31365"/>
    <w:rsid w:val="00D316FA"/>
    <w:rsid w:val="00D31B2C"/>
    <w:rsid w:val="00D31DA5"/>
    <w:rsid w:val="00D325D0"/>
    <w:rsid w:val="00D329BA"/>
    <w:rsid w:val="00D32E66"/>
    <w:rsid w:val="00D33606"/>
    <w:rsid w:val="00D33696"/>
    <w:rsid w:val="00D33951"/>
    <w:rsid w:val="00D33A53"/>
    <w:rsid w:val="00D33B2A"/>
    <w:rsid w:val="00D34004"/>
    <w:rsid w:val="00D34302"/>
    <w:rsid w:val="00D3433F"/>
    <w:rsid w:val="00D34C6A"/>
    <w:rsid w:val="00D34DF9"/>
    <w:rsid w:val="00D3512D"/>
    <w:rsid w:val="00D353C6"/>
    <w:rsid w:val="00D35DA8"/>
    <w:rsid w:val="00D36466"/>
    <w:rsid w:val="00D36B44"/>
    <w:rsid w:val="00D379DD"/>
    <w:rsid w:val="00D37DB1"/>
    <w:rsid w:val="00D37FA9"/>
    <w:rsid w:val="00D405F9"/>
    <w:rsid w:val="00D405FC"/>
    <w:rsid w:val="00D40A35"/>
    <w:rsid w:val="00D4139A"/>
    <w:rsid w:val="00D41738"/>
    <w:rsid w:val="00D41BA2"/>
    <w:rsid w:val="00D42384"/>
    <w:rsid w:val="00D42465"/>
    <w:rsid w:val="00D42768"/>
    <w:rsid w:val="00D42875"/>
    <w:rsid w:val="00D42AAE"/>
    <w:rsid w:val="00D43896"/>
    <w:rsid w:val="00D439F8"/>
    <w:rsid w:val="00D44AA7"/>
    <w:rsid w:val="00D44FB8"/>
    <w:rsid w:val="00D45C5F"/>
    <w:rsid w:val="00D4626F"/>
    <w:rsid w:val="00D462EF"/>
    <w:rsid w:val="00D46A80"/>
    <w:rsid w:val="00D46AF3"/>
    <w:rsid w:val="00D46B30"/>
    <w:rsid w:val="00D47306"/>
    <w:rsid w:val="00D476FE"/>
    <w:rsid w:val="00D47DF0"/>
    <w:rsid w:val="00D5002E"/>
    <w:rsid w:val="00D501BF"/>
    <w:rsid w:val="00D5044C"/>
    <w:rsid w:val="00D50EF0"/>
    <w:rsid w:val="00D50EF2"/>
    <w:rsid w:val="00D50FC1"/>
    <w:rsid w:val="00D511EF"/>
    <w:rsid w:val="00D513E3"/>
    <w:rsid w:val="00D51D9F"/>
    <w:rsid w:val="00D51E8A"/>
    <w:rsid w:val="00D5251A"/>
    <w:rsid w:val="00D52640"/>
    <w:rsid w:val="00D53036"/>
    <w:rsid w:val="00D538B5"/>
    <w:rsid w:val="00D540E6"/>
    <w:rsid w:val="00D5452F"/>
    <w:rsid w:val="00D54B4A"/>
    <w:rsid w:val="00D54DDF"/>
    <w:rsid w:val="00D55046"/>
    <w:rsid w:val="00D553C3"/>
    <w:rsid w:val="00D55535"/>
    <w:rsid w:val="00D557BC"/>
    <w:rsid w:val="00D557FA"/>
    <w:rsid w:val="00D55A25"/>
    <w:rsid w:val="00D55C02"/>
    <w:rsid w:val="00D563B4"/>
    <w:rsid w:val="00D56BB9"/>
    <w:rsid w:val="00D56F39"/>
    <w:rsid w:val="00D5785E"/>
    <w:rsid w:val="00D578CA"/>
    <w:rsid w:val="00D57A60"/>
    <w:rsid w:val="00D57ED4"/>
    <w:rsid w:val="00D6037C"/>
    <w:rsid w:val="00D60F5B"/>
    <w:rsid w:val="00D614C6"/>
    <w:rsid w:val="00D614D3"/>
    <w:rsid w:val="00D61941"/>
    <w:rsid w:val="00D61C25"/>
    <w:rsid w:val="00D61EEA"/>
    <w:rsid w:val="00D62A37"/>
    <w:rsid w:val="00D62CC9"/>
    <w:rsid w:val="00D62D11"/>
    <w:rsid w:val="00D6336F"/>
    <w:rsid w:val="00D63707"/>
    <w:rsid w:val="00D63D7A"/>
    <w:rsid w:val="00D645E9"/>
    <w:rsid w:val="00D648B7"/>
    <w:rsid w:val="00D64DEC"/>
    <w:rsid w:val="00D6523B"/>
    <w:rsid w:val="00D65692"/>
    <w:rsid w:val="00D65B96"/>
    <w:rsid w:val="00D6645A"/>
    <w:rsid w:val="00D66484"/>
    <w:rsid w:val="00D66677"/>
    <w:rsid w:val="00D6718E"/>
    <w:rsid w:val="00D67E77"/>
    <w:rsid w:val="00D707B3"/>
    <w:rsid w:val="00D71401"/>
    <w:rsid w:val="00D718F5"/>
    <w:rsid w:val="00D71F7F"/>
    <w:rsid w:val="00D7203C"/>
    <w:rsid w:val="00D722CE"/>
    <w:rsid w:val="00D72919"/>
    <w:rsid w:val="00D729A6"/>
    <w:rsid w:val="00D729B1"/>
    <w:rsid w:val="00D72D69"/>
    <w:rsid w:val="00D73279"/>
    <w:rsid w:val="00D744AC"/>
    <w:rsid w:val="00D745A8"/>
    <w:rsid w:val="00D74646"/>
    <w:rsid w:val="00D74F90"/>
    <w:rsid w:val="00D75179"/>
    <w:rsid w:val="00D7558B"/>
    <w:rsid w:val="00D757EC"/>
    <w:rsid w:val="00D758FA"/>
    <w:rsid w:val="00D76356"/>
    <w:rsid w:val="00D76765"/>
    <w:rsid w:val="00D7724D"/>
    <w:rsid w:val="00D77446"/>
    <w:rsid w:val="00D7796E"/>
    <w:rsid w:val="00D77BFB"/>
    <w:rsid w:val="00D77D4F"/>
    <w:rsid w:val="00D77EAE"/>
    <w:rsid w:val="00D80DD9"/>
    <w:rsid w:val="00D810FA"/>
    <w:rsid w:val="00D8144D"/>
    <w:rsid w:val="00D81615"/>
    <w:rsid w:val="00D82264"/>
    <w:rsid w:val="00D8235E"/>
    <w:rsid w:val="00D8240D"/>
    <w:rsid w:val="00D82842"/>
    <w:rsid w:val="00D828A0"/>
    <w:rsid w:val="00D82A51"/>
    <w:rsid w:val="00D82F01"/>
    <w:rsid w:val="00D82FAF"/>
    <w:rsid w:val="00D83353"/>
    <w:rsid w:val="00D833B7"/>
    <w:rsid w:val="00D83C97"/>
    <w:rsid w:val="00D8437D"/>
    <w:rsid w:val="00D84781"/>
    <w:rsid w:val="00D84790"/>
    <w:rsid w:val="00D8485D"/>
    <w:rsid w:val="00D84E6A"/>
    <w:rsid w:val="00D85162"/>
    <w:rsid w:val="00D8565C"/>
    <w:rsid w:val="00D856F6"/>
    <w:rsid w:val="00D85BD3"/>
    <w:rsid w:val="00D85C5A"/>
    <w:rsid w:val="00D86017"/>
    <w:rsid w:val="00D87040"/>
    <w:rsid w:val="00D874A4"/>
    <w:rsid w:val="00D8764F"/>
    <w:rsid w:val="00D87BFE"/>
    <w:rsid w:val="00D90AA9"/>
    <w:rsid w:val="00D90CBC"/>
    <w:rsid w:val="00D90E75"/>
    <w:rsid w:val="00D91289"/>
    <w:rsid w:val="00D9230D"/>
    <w:rsid w:val="00D9300D"/>
    <w:rsid w:val="00D930B4"/>
    <w:rsid w:val="00D936AC"/>
    <w:rsid w:val="00D93F71"/>
    <w:rsid w:val="00D93FAE"/>
    <w:rsid w:val="00D943DC"/>
    <w:rsid w:val="00D94910"/>
    <w:rsid w:val="00D94CB7"/>
    <w:rsid w:val="00D94FF1"/>
    <w:rsid w:val="00D9517B"/>
    <w:rsid w:val="00D952E7"/>
    <w:rsid w:val="00D954A7"/>
    <w:rsid w:val="00D956D2"/>
    <w:rsid w:val="00D95AF5"/>
    <w:rsid w:val="00D96C6A"/>
    <w:rsid w:val="00D96EF3"/>
    <w:rsid w:val="00D97515"/>
    <w:rsid w:val="00D97820"/>
    <w:rsid w:val="00DA02A0"/>
    <w:rsid w:val="00DA0EE7"/>
    <w:rsid w:val="00DA1178"/>
    <w:rsid w:val="00DA133A"/>
    <w:rsid w:val="00DA1853"/>
    <w:rsid w:val="00DA1A9D"/>
    <w:rsid w:val="00DA2B04"/>
    <w:rsid w:val="00DA2B4C"/>
    <w:rsid w:val="00DA2BA0"/>
    <w:rsid w:val="00DA33DB"/>
    <w:rsid w:val="00DA35A0"/>
    <w:rsid w:val="00DA3756"/>
    <w:rsid w:val="00DA39C5"/>
    <w:rsid w:val="00DA3D5D"/>
    <w:rsid w:val="00DA4BC9"/>
    <w:rsid w:val="00DA532C"/>
    <w:rsid w:val="00DA54C8"/>
    <w:rsid w:val="00DA5AD4"/>
    <w:rsid w:val="00DA5F07"/>
    <w:rsid w:val="00DA602A"/>
    <w:rsid w:val="00DA672A"/>
    <w:rsid w:val="00DA708A"/>
    <w:rsid w:val="00DA7117"/>
    <w:rsid w:val="00DA7C4B"/>
    <w:rsid w:val="00DA7CCE"/>
    <w:rsid w:val="00DB1167"/>
    <w:rsid w:val="00DB1360"/>
    <w:rsid w:val="00DB1459"/>
    <w:rsid w:val="00DB19B0"/>
    <w:rsid w:val="00DB21EC"/>
    <w:rsid w:val="00DB2332"/>
    <w:rsid w:val="00DB26FB"/>
    <w:rsid w:val="00DB2CEA"/>
    <w:rsid w:val="00DB2DC0"/>
    <w:rsid w:val="00DB3A64"/>
    <w:rsid w:val="00DB436B"/>
    <w:rsid w:val="00DB51B3"/>
    <w:rsid w:val="00DB5E0F"/>
    <w:rsid w:val="00DB6214"/>
    <w:rsid w:val="00DB673B"/>
    <w:rsid w:val="00DB6A15"/>
    <w:rsid w:val="00DB6C6C"/>
    <w:rsid w:val="00DB709A"/>
    <w:rsid w:val="00DB70BE"/>
    <w:rsid w:val="00DB76D2"/>
    <w:rsid w:val="00DB7EB6"/>
    <w:rsid w:val="00DB7F67"/>
    <w:rsid w:val="00DC0FBB"/>
    <w:rsid w:val="00DC12BC"/>
    <w:rsid w:val="00DC12E1"/>
    <w:rsid w:val="00DC15CF"/>
    <w:rsid w:val="00DC15ED"/>
    <w:rsid w:val="00DC1780"/>
    <w:rsid w:val="00DC1791"/>
    <w:rsid w:val="00DC2084"/>
    <w:rsid w:val="00DC2299"/>
    <w:rsid w:val="00DC23FC"/>
    <w:rsid w:val="00DC25D6"/>
    <w:rsid w:val="00DC2764"/>
    <w:rsid w:val="00DC27B0"/>
    <w:rsid w:val="00DC2E6E"/>
    <w:rsid w:val="00DC2EB9"/>
    <w:rsid w:val="00DC2FD8"/>
    <w:rsid w:val="00DC31F1"/>
    <w:rsid w:val="00DC3419"/>
    <w:rsid w:val="00DC34CB"/>
    <w:rsid w:val="00DC362B"/>
    <w:rsid w:val="00DC3704"/>
    <w:rsid w:val="00DC39E5"/>
    <w:rsid w:val="00DC3CB4"/>
    <w:rsid w:val="00DC3EDD"/>
    <w:rsid w:val="00DC4350"/>
    <w:rsid w:val="00DC45EF"/>
    <w:rsid w:val="00DC4862"/>
    <w:rsid w:val="00DC513A"/>
    <w:rsid w:val="00DC5AAB"/>
    <w:rsid w:val="00DC6175"/>
    <w:rsid w:val="00DC637B"/>
    <w:rsid w:val="00DC6EA0"/>
    <w:rsid w:val="00DC770C"/>
    <w:rsid w:val="00DC790E"/>
    <w:rsid w:val="00DC7971"/>
    <w:rsid w:val="00DC7AAF"/>
    <w:rsid w:val="00DD00A2"/>
    <w:rsid w:val="00DD0F99"/>
    <w:rsid w:val="00DD1090"/>
    <w:rsid w:val="00DD132F"/>
    <w:rsid w:val="00DD1CC5"/>
    <w:rsid w:val="00DD2ADA"/>
    <w:rsid w:val="00DD2C79"/>
    <w:rsid w:val="00DD30B2"/>
    <w:rsid w:val="00DD32EC"/>
    <w:rsid w:val="00DD3438"/>
    <w:rsid w:val="00DD3D7F"/>
    <w:rsid w:val="00DD4A88"/>
    <w:rsid w:val="00DD5234"/>
    <w:rsid w:val="00DD59AA"/>
    <w:rsid w:val="00DD5C2C"/>
    <w:rsid w:val="00DD62D9"/>
    <w:rsid w:val="00DD6B88"/>
    <w:rsid w:val="00DD6C04"/>
    <w:rsid w:val="00DD6DE7"/>
    <w:rsid w:val="00DD6E0E"/>
    <w:rsid w:val="00DD73D5"/>
    <w:rsid w:val="00DD78C8"/>
    <w:rsid w:val="00DD7A8F"/>
    <w:rsid w:val="00DE0043"/>
    <w:rsid w:val="00DE0343"/>
    <w:rsid w:val="00DE0545"/>
    <w:rsid w:val="00DE0652"/>
    <w:rsid w:val="00DE0A4B"/>
    <w:rsid w:val="00DE0ED8"/>
    <w:rsid w:val="00DE15D2"/>
    <w:rsid w:val="00DE17EB"/>
    <w:rsid w:val="00DE1919"/>
    <w:rsid w:val="00DE1E6A"/>
    <w:rsid w:val="00DE279D"/>
    <w:rsid w:val="00DE2DDF"/>
    <w:rsid w:val="00DE3995"/>
    <w:rsid w:val="00DE4D7E"/>
    <w:rsid w:val="00DE4D9C"/>
    <w:rsid w:val="00DE5F4A"/>
    <w:rsid w:val="00DE6192"/>
    <w:rsid w:val="00DE6727"/>
    <w:rsid w:val="00DE68D8"/>
    <w:rsid w:val="00DE6AA0"/>
    <w:rsid w:val="00DE6EE2"/>
    <w:rsid w:val="00DE7474"/>
    <w:rsid w:val="00DE7A2B"/>
    <w:rsid w:val="00DE7E8F"/>
    <w:rsid w:val="00DF0BC0"/>
    <w:rsid w:val="00DF0EB0"/>
    <w:rsid w:val="00DF15F7"/>
    <w:rsid w:val="00DF2577"/>
    <w:rsid w:val="00DF2815"/>
    <w:rsid w:val="00DF2939"/>
    <w:rsid w:val="00DF2A02"/>
    <w:rsid w:val="00DF2E1C"/>
    <w:rsid w:val="00DF2E7F"/>
    <w:rsid w:val="00DF2EAF"/>
    <w:rsid w:val="00DF30EE"/>
    <w:rsid w:val="00DF3FAB"/>
    <w:rsid w:val="00DF4681"/>
    <w:rsid w:val="00DF4F27"/>
    <w:rsid w:val="00DF56AC"/>
    <w:rsid w:val="00DF5ABC"/>
    <w:rsid w:val="00DF629E"/>
    <w:rsid w:val="00DF6520"/>
    <w:rsid w:val="00DF691E"/>
    <w:rsid w:val="00DF6AE7"/>
    <w:rsid w:val="00DF6FFD"/>
    <w:rsid w:val="00DF760E"/>
    <w:rsid w:val="00DF7F37"/>
    <w:rsid w:val="00E00F2C"/>
    <w:rsid w:val="00E01B72"/>
    <w:rsid w:val="00E02403"/>
    <w:rsid w:val="00E027E8"/>
    <w:rsid w:val="00E03BC7"/>
    <w:rsid w:val="00E03DD2"/>
    <w:rsid w:val="00E0496B"/>
    <w:rsid w:val="00E04EAF"/>
    <w:rsid w:val="00E04F3B"/>
    <w:rsid w:val="00E05220"/>
    <w:rsid w:val="00E0525E"/>
    <w:rsid w:val="00E05438"/>
    <w:rsid w:val="00E05B8E"/>
    <w:rsid w:val="00E05E3E"/>
    <w:rsid w:val="00E05F83"/>
    <w:rsid w:val="00E060C7"/>
    <w:rsid w:val="00E06511"/>
    <w:rsid w:val="00E06871"/>
    <w:rsid w:val="00E06B09"/>
    <w:rsid w:val="00E06FE5"/>
    <w:rsid w:val="00E07201"/>
    <w:rsid w:val="00E0746B"/>
    <w:rsid w:val="00E075CE"/>
    <w:rsid w:val="00E0776D"/>
    <w:rsid w:val="00E079E0"/>
    <w:rsid w:val="00E1041B"/>
    <w:rsid w:val="00E10CD6"/>
    <w:rsid w:val="00E10DC3"/>
    <w:rsid w:val="00E11711"/>
    <w:rsid w:val="00E1175A"/>
    <w:rsid w:val="00E11E92"/>
    <w:rsid w:val="00E11E9D"/>
    <w:rsid w:val="00E11F5D"/>
    <w:rsid w:val="00E1203B"/>
    <w:rsid w:val="00E129D4"/>
    <w:rsid w:val="00E12A5F"/>
    <w:rsid w:val="00E12AE0"/>
    <w:rsid w:val="00E131AB"/>
    <w:rsid w:val="00E13512"/>
    <w:rsid w:val="00E146CB"/>
    <w:rsid w:val="00E154C3"/>
    <w:rsid w:val="00E16035"/>
    <w:rsid w:val="00E1616F"/>
    <w:rsid w:val="00E168E8"/>
    <w:rsid w:val="00E171A2"/>
    <w:rsid w:val="00E17C28"/>
    <w:rsid w:val="00E20002"/>
    <w:rsid w:val="00E2010C"/>
    <w:rsid w:val="00E2042C"/>
    <w:rsid w:val="00E2044B"/>
    <w:rsid w:val="00E20806"/>
    <w:rsid w:val="00E2195C"/>
    <w:rsid w:val="00E21BD0"/>
    <w:rsid w:val="00E21E4A"/>
    <w:rsid w:val="00E2256F"/>
    <w:rsid w:val="00E22C11"/>
    <w:rsid w:val="00E22DFE"/>
    <w:rsid w:val="00E23CF9"/>
    <w:rsid w:val="00E23DC3"/>
    <w:rsid w:val="00E24263"/>
    <w:rsid w:val="00E24DCD"/>
    <w:rsid w:val="00E2532F"/>
    <w:rsid w:val="00E25A51"/>
    <w:rsid w:val="00E26273"/>
    <w:rsid w:val="00E263B1"/>
    <w:rsid w:val="00E26609"/>
    <w:rsid w:val="00E26D7A"/>
    <w:rsid w:val="00E27C46"/>
    <w:rsid w:val="00E300F1"/>
    <w:rsid w:val="00E3038F"/>
    <w:rsid w:val="00E30B7A"/>
    <w:rsid w:val="00E31DD1"/>
    <w:rsid w:val="00E32526"/>
    <w:rsid w:val="00E32D9C"/>
    <w:rsid w:val="00E33122"/>
    <w:rsid w:val="00E33744"/>
    <w:rsid w:val="00E33CA9"/>
    <w:rsid w:val="00E34458"/>
    <w:rsid w:val="00E34D2E"/>
    <w:rsid w:val="00E34FD7"/>
    <w:rsid w:val="00E355FA"/>
    <w:rsid w:val="00E35A73"/>
    <w:rsid w:val="00E36ACB"/>
    <w:rsid w:val="00E3714A"/>
    <w:rsid w:val="00E37174"/>
    <w:rsid w:val="00E3785F"/>
    <w:rsid w:val="00E37C1C"/>
    <w:rsid w:val="00E37C1F"/>
    <w:rsid w:val="00E404D6"/>
    <w:rsid w:val="00E40793"/>
    <w:rsid w:val="00E40B90"/>
    <w:rsid w:val="00E41153"/>
    <w:rsid w:val="00E41162"/>
    <w:rsid w:val="00E411D7"/>
    <w:rsid w:val="00E412E8"/>
    <w:rsid w:val="00E41394"/>
    <w:rsid w:val="00E413A6"/>
    <w:rsid w:val="00E41677"/>
    <w:rsid w:val="00E41FA0"/>
    <w:rsid w:val="00E41FA3"/>
    <w:rsid w:val="00E420D8"/>
    <w:rsid w:val="00E423A8"/>
    <w:rsid w:val="00E42527"/>
    <w:rsid w:val="00E430A3"/>
    <w:rsid w:val="00E43198"/>
    <w:rsid w:val="00E43550"/>
    <w:rsid w:val="00E438D5"/>
    <w:rsid w:val="00E44399"/>
    <w:rsid w:val="00E4461A"/>
    <w:rsid w:val="00E44D02"/>
    <w:rsid w:val="00E45377"/>
    <w:rsid w:val="00E455E0"/>
    <w:rsid w:val="00E458E3"/>
    <w:rsid w:val="00E45DCE"/>
    <w:rsid w:val="00E46480"/>
    <w:rsid w:val="00E46496"/>
    <w:rsid w:val="00E466E5"/>
    <w:rsid w:val="00E467E8"/>
    <w:rsid w:val="00E47A88"/>
    <w:rsid w:val="00E47D74"/>
    <w:rsid w:val="00E50207"/>
    <w:rsid w:val="00E5035B"/>
    <w:rsid w:val="00E50967"/>
    <w:rsid w:val="00E50DB3"/>
    <w:rsid w:val="00E51794"/>
    <w:rsid w:val="00E519E0"/>
    <w:rsid w:val="00E52C1A"/>
    <w:rsid w:val="00E538CF"/>
    <w:rsid w:val="00E53C87"/>
    <w:rsid w:val="00E53D97"/>
    <w:rsid w:val="00E53DB8"/>
    <w:rsid w:val="00E54306"/>
    <w:rsid w:val="00E543DB"/>
    <w:rsid w:val="00E54491"/>
    <w:rsid w:val="00E546AD"/>
    <w:rsid w:val="00E558D4"/>
    <w:rsid w:val="00E558E4"/>
    <w:rsid w:val="00E55A2B"/>
    <w:rsid w:val="00E569DA"/>
    <w:rsid w:val="00E56B15"/>
    <w:rsid w:val="00E56B56"/>
    <w:rsid w:val="00E56BE1"/>
    <w:rsid w:val="00E56BE2"/>
    <w:rsid w:val="00E5730C"/>
    <w:rsid w:val="00E600E6"/>
    <w:rsid w:val="00E605BC"/>
    <w:rsid w:val="00E60808"/>
    <w:rsid w:val="00E6094F"/>
    <w:rsid w:val="00E610F4"/>
    <w:rsid w:val="00E61326"/>
    <w:rsid w:val="00E61434"/>
    <w:rsid w:val="00E614AA"/>
    <w:rsid w:val="00E61535"/>
    <w:rsid w:val="00E61877"/>
    <w:rsid w:val="00E618D5"/>
    <w:rsid w:val="00E61A10"/>
    <w:rsid w:val="00E62318"/>
    <w:rsid w:val="00E6298B"/>
    <w:rsid w:val="00E62D33"/>
    <w:rsid w:val="00E62D7E"/>
    <w:rsid w:val="00E630AC"/>
    <w:rsid w:val="00E6329F"/>
    <w:rsid w:val="00E635AF"/>
    <w:rsid w:val="00E64086"/>
    <w:rsid w:val="00E640D2"/>
    <w:rsid w:val="00E6449F"/>
    <w:rsid w:val="00E64B1F"/>
    <w:rsid w:val="00E64C44"/>
    <w:rsid w:val="00E64D25"/>
    <w:rsid w:val="00E65FFE"/>
    <w:rsid w:val="00E667AD"/>
    <w:rsid w:val="00E66A25"/>
    <w:rsid w:val="00E66BE3"/>
    <w:rsid w:val="00E6700B"/>
    <w:rsid w:val="00E679F1"/>
    <w:rsid w:val="00E67F80"/>
    <w:rsid w:val="00E70AB7"/>
    <w:rsid w:val="00E70FA4"/>
    <w:rsid w:val="00E7159E"/>
    <w:rsid w:val="00E715EB"/>
    <w:rsid w:val="00E71798"/>
    <w:rsid w:val="00E7186A"/>
    <w:rsid w:val="00E71B51"/>
    <w:rsid w:val="00E71BC7"/>
    <w:rsid w:val="00E71FFF"/>
    <w:rsid w:val="00E72DAC"/>
    <w:rsid w:val="00E73ECC"/>
    <w:rsid w:val="00E74240"/>
    <w:rsid w:val="00E7471F"/>
    <w:rsid w:val="00E7480F"/>
    <w:rsid w:val="00E749D4"/>
    <w:rsid w:val="00E74DC4"/>
    <w:rsid w:val="00E74E91"/>
    <w:rsid w:val="00E74FB2"/>
    <w:rsid w:val="00E758A1"/>
    <w:rsid w:val="00E765CD"/>
    <w:rsid w:val="00E7681E"/>
    <w:rsid w:val="00E7681F"/>
    <w:rsid w:val="00E76C33"/>
    <w:rsid w:val="00E76D8A"/>
    <w:rsid w:val="00E76EAD"/>
    <w:rsid w:val="00E771DB"/>
    <w:rsid w:val="00E7721C"/>
    <w:rsid w:val="00E77426"/>
    <w:rsid w:val="00E77B0B"/>
    <w:rsid w:val="00E800DE"/>
    <w:rsid w:val="00E802A1"/>
    <w:rsid w:val="00E8061A"/>
    <w:rsid w:val="00E80699"/>
    <w:rsid w:val="00E80725"/>
    <w:rsid w:val="00E8198E"/>
    <w:rsid w:val="00E81FD3"/>
    <w:rsid w:val="00E8203F"/>
    <w:rsid w:val="00E82446"/>
    <w:rsid w:val="00E82708"/>
    <w:rsid w:val="00E8279C"/>
    <w:rsid w:val="00E82977"/>
    <w:rsid w:val="00E82C39"/>
    <w:rsid w:val="00E83335"/>
    <w:rsid w:val="00E83634"/>
    <w:rsid w:val="00E83882"/>
    <w:rsid w:val="00E838BE"/>
    <w:rsid w:val="00E84324"/>
    <w:rsid w:val="00E84645"/>
    <w:rsid w:val="00E8478D"/>
    <w:rsid w:val="00E85820"/>
    <w:rsid w:val="00E858E0"/>
    <w:rsid w:val="00E85B74"/>
    <w:rsid w:val="00E8692F"/>
    <w:rsid w:val="00E86BBB"/>
    <w:rsid w:val="00E8769D"/>
    <w:rsid w:val="00E87F44"/>
    <w:rsid w:val="00E91248"/>
    <w:rsid w:val="00E912AE"/>
    <w:rsid w:val="00E91466"/>
    <w:rsid w:val="00E914EB"/>
    <w:rsid w:val="00E9195F"/>
    <w:rsid w:val="00E91DC0"/>
    <w:rsid w:val="00E926BB"/>
    <w:rsid w:val="00E92D25"/>
    <w:rsid w:val="00E9315C"/>
    <w:rsid w:val="00E93873"/>
    <w:rsid w:val="00E93B9A"/>
    <w:rsid w:val="00E93D78"/>
    <w:rsid w:val="00E93DFD"/>
    <w:rsid w:val="00E94BC6"/>
    <w:rsid w:val="00E953D1"/>
    <w:rsid w:val="00E9541D"/>
    <w:rsid w:val="00E96D96"/>
    <w:rsid w:val="00E97680"/>
    <w:rsid w:val="00E97CA3"/>
    <w:rsid w:val="00EA03F3"/>
    <w:rsid w:val="00EA05C9"/>
    <w:rsid w:val="00EA0787"/>
    <w:rsid w:val="00EA0841"/>
    <w:rsid w:val="00EA10DD"/>
    <w:rsid w:val="00EA11BD"/>
    <w:rsid w:val="00EA1361"/>
    <w:rsid w:val="00EA1471"/>
    <w:rsid w:val="00EA2429"/>
    <w:rsid w:val="00EA24C3"/>
    <w:rsid w:val="00EA300B"/>
    <w:rsid w:val="00EA3B7C"/>
    <w:rsid w:val="00EA3E2C"/>
    <w:rsid w:val="00EA4155"/>
    <w:rsid w:val="00EA429E"/>
    <w:rsid w:val="00EA484E"/>
    <w:rsid w:val="00EA4C24"/>
    <w:rsid w:val="00EA50E2"/>
    <w:rsid w:val="00EA5BB5"/>
    <w:rsid w:val="00EA6AE2"/>
    <w:rsid w:val="00EA6EEF"/>
    <w:rsid w:val="00EA78AE"/>
    <w:rsid w:val="00EB0149"/>
    <w:rsid w:val="00EB0206"/>
    <w:rsid w:val="00EB034D"/>
    <w:rsid w:val="00EB03C0"/>
    <w:rsid w:val="00EB040E"/>
    <w:rsid w:val="00EB1389"/>
    <w:rsid w:val="00EB16CF"/>
    <w:rsid w:val="00EB21C9"/>
    <w:rsid w:val="00EB2782"/>
    <w:rsid w:val="00EB2EE9"/>
    <w:rsid w:val="00EB3216"/>
    <w:rsid w:val="00EB3383"/>
    <w:rsid w:val="00EB3A2B"/>
    <w:rsid w:val="00EB3BCB"/>
    <w:rsid w:val="00EB493D"/>
    <w:rsid w:val="00EB4A40"/>
    <w:rsid w:val="00EB50A0"/>
    <w:rsid w:val="00EB5BE2"/>
    <w:rsid w:val="00EB63CA"/>
    <w:rsid w:val="00EB6539"/>
    <w:rsid w:val="00EB6697"/>
    <w:rsid w:val="00EB679B"/>
    <w:rsid w:val="00EB76DA"/>
    <w:rsid w:val="00EB7C30"/>
    <w:rsid w:val="00EB7E3F"/>
    <w:rsid w:val="00EB7E66"/>
    <w:rsid w:val="00EC00D8"/>
    <w:rsid w:val="00EC02BE"/>
    <w:rsid w:val="00EC0339"/>
    <w:rsid w:val="00EC03A5"/>
    <w:rsid w:val="00EC05B7"/>
    <w:rsid w:val="00EC06E2"/>
    <w:rsid w:val="00EC0703"/>
    <w:rsid w:val="00EC0F2E"/>
    <w:rsid w:val="00EC1653"/>
    <w:rsid w:val="00EC1864"/>
    <w:rsid w:val="00EC1AE5"/>
    <w:rsid w:val="00EC2B72"/>
    <w:rsid w:val="00EC3BF8"/>
    <w:rsid w:val="00EC401B"/>
    <w:rsid w:val="00EC49A0"/>
    <w:rsid w:val="00EC4CC2"/>
    <w:rsid w:val="00EC4E64"/>
    <w:rsid w:val="00EC56C4"/>
    <w:rsid w:val="00EC5819"/>
    <w:rsid w:val="00EC5B15"/>
    <w:rsid w:val="00EC5F03"/>
    <w:rsid w:val="00EC7DE6"/>
    <w:rsid w:val="00ED14DB"/>
    <w:rsid w:val="00ED17DB"/>
    <w:rsid w:val="00ED24DE"/>
    <w:rsid w:val="00ED316F"/>
    <w:rsid w:val="00ED402E"/>
    <w:rsid w:val="00ED414F"/>
    <w:rsid w:val="00ED4412"/>
    <w:rsid w:val="00ED4606"/>
    <w:rsid w:val="00ED47EC"/>
    <w:rsid w:val="00ED48D3"/>
    <w:rsid w:val="00ED52C8"/>
    <w:rsid w:val="00ED5318"/>
    <w:rsid w:val="00ED5D63"/>
    <w:rsid w:val="00ED6992"/>
    <w:rsid w:val="00ED69DE"/>
    <w:rsid w:val="00ED6B96"/>
    <w:rsid w:val="00ED709C"/>
    <w:rsid w:val="00ED7456"/>
    <w:rsid w:val="00ED74BA"/>
    <w:rsid w:val="00ED786F"/>
    <w:rsid w:val="00ED79EE"/>
    <w:rsid w:val="00ED7B5B"/>
    <w:rsid w:val="00ED7F42"/>
    <w:rsid w:val="00EE02EB"/>
    <w:rsid w:val="00EE0C19"/>
    <w:rsid w:val="00EE1262"/>
    <w:rsid w:val="00EE1385"/>
    <w:rsid w:val="00EE265E"/>
    <w:rsid w:val="00EE280D"/>
    <w:rsid w:val="00EE2EC9"/>
    <w:rsid w:val="00EE3046"/>
    <w:rsid w:val="00EE3173"/>
    <w:rsid w:val="00EE385A"/>
    <w:rsid w:val="00EE3A39"/>
    <w:rsid w:val="00EE3CB3"/>
    <w:rsid w:val="00EE3E16"/>
    <w:rsid w:val="00EE417D"/>
    <w:rsid w:val="00EE460E"/>
    <w:rsid w:val="00EE489D"/>
    <w:rsid w:val="00EE4A98"/>
    <w:rsid w:val="00EE5241"/>
    <w:rsid w:val="00EE53A4"/>
    <w:rsid w:val="00EE55C6"/>
    <w:rsid w:val="00EE5687"/>
    <w:rsid w:val="00EE5E14"/>
    <w:rsid w:val="00EE618B"/>
    <w:rsid w:val="00EE6330"/>
    <w:rsid w:val="00EE651A"/>
    <w:rsid w:val="00EE6829"/>
    <w:rsid w:val="00EE6872"/>
    <w:rsid w:val="00EE6AFC"/>
    <w:rsid w:val="00EE6E27"/>
    <w:rsid w:val="00EE6E7C"/>
    <w:rsid w:val="00EE7578"/>
    <w:rsid w:val="00EE782D"/>
    <w:rsid w:val="00EE7BA6"/>
    <w:rsid w:val="00EF0408"/>
    <w:rsid w:val="00EF05E9"/>
    <w:rsid w:val="00EF0A5F"/>
    <w:rsid w:val="00EF0A73"/>
    <w:rsid w:val="00EF0C71"/>
    <w:rsid w:val="00EF109A"/>
    <w:rsid w:val="00EF166A"/>
    <w:rsid w:val="00EF1D0E"/>
    <w:rsid w:val="00EF2175"/>
    <w:rsid w:val="00EF26E2"/>
    <w:rsid w:val="00EF28EE"/>
    <w:rsid w:val="00EF2E75"/>
    <w:rsid w:val="00EF2F16"/>
    <w:rsid w:val="00EF2F72"/>
    <w:rsid w:val="00EF2FDC"/>
    <w:rsid w:val="00EF398A"/>
    <w:rsid w:val="00EF4A8B"/>
    <w:rsid w:val="00EF4EFE"/>
    <w:rsid w:val="00EF5DC1"/>
    <w:rsid w:val="00EF64BE"/>
    <w:rsid w:val="00EF6C6E"/>
    <w:rsid w:val="00EF6CF6"/>
    <w:rsid w:val="00EF6D1F"/>
    <w:rsid w:val="00EF6DC3"/>
    <w:rsid w:val="00EF6E89"/>
    <w:rsid w:val="00EF73AC"/>
    <w:rsid w:val="00F00978"/>
    <w:rsid w:val="00F00B13"/>
    <w:rsid w:val="00F01E45"/>
    <w:rsid w:val="00F02206"/>
    <w:rsid w:val="00F02A69"/>
    <w:rsid w:val="00F02B02"/>
    <w:rsid w:val="00F02C10"/>
    <w:rsid w:val="00F02FE6"/>
    <w:rsid w:val="00F03DC7"/>
    <w:rsid w:val="00F04192"/>
    <w:rsid w:val="00F04383"/>
    <w:rsid w:val="00F047AA"/>
    <w:rsid w:val="00F0509D"/>
    <w:rsid w:val="00F0538C"/>
    <w:rsid w:val="00F0551D"/>
    <w:rsid w:val="00F05E94"/>
    <w:rsid w:val="00F063D1"/>
    <w:rsid w:val="00F065A4"/>
    <w:rsid w:val="00F072BC"/>
    <w:rsid w:val="00F07317"/>
    <w:rsid w:val="00F073D2"/>
    <w:rsid w:val="00F07D28"/>
    <w:rsid w:val="00F101DD"/>
    <w:rsid w:val="00F106B7"/>
    <w:rsid w:val="00F10F26"/>
    <w:rsid w:val="00F10F65"/>
    <w:rsid w:val="00F112A8"/>
    <w:rsid w:val="00F115BA"/>
    <w:rsid w:val="00F117F4"/>
    <w:rsid w:val="00F119C3"/>
    <w:rsid w:val="00F11D93"/>
    <w:rsid w:val="00F12077"/>
    <w:rsid w:val="00F12260"/>
    <w:rsid w:val="00F122C0"/>
    <w:rsid w:val="00F123D5"/>
    <w:rsid w:val="00F1254B"/>
    <w:rsid w:val="00F12951"/>
    <w:rsid w:val="00F1321C"/>
    <w:rsid w:val="00F134C8"/>
    <w:rsid w:val="00F134D7"/>
    <w:rsid w:val="00F13603"/>
    <w:rsid w:val="00F13AD1"/>
    <w:rsid w:val="00F13BC9"/>
    <w:rsid w:val="00F13FE8"/>
    <w:rsid w:val="00F14A72"/>
    <w:rsid w:val="00F15458"/>
    <w:rsid w:val="00F1592D"/>
    <w:rsid w:val="00F15ACF"/>
    <w:rsid w:val="00F15C76"/>
    <w:rsid w:val="00F15D70"/>
    <w:rsid w:val="00F16A4B"/>
    <w:rsid w:val="00F16AC3"/>
    <w:rsid w:val="00F16EA6"/>
    <w:rsid w:val="00F1758E"/>
    <w:rsid w:val="00F17918"/>
    <w:rsid w:val="00F17D4C"/>
    <w:rsid w:val="00F20059"/>
    <w:rsid w:val="00F20147"/>
    <w:rsid w:val="00F20699"/>
    <w:rsid w:val="00F20F9C"/>
    <w:rsid w:val="00F2127F"/>
    <w:rsid w:val="00F21976"/>
    <w:rsid w:val="00F21D9B"/>
    <w:rsid w:val="00F228E3"/>
    <w:rsid w:val="00F22EF9"/>
    <w:rsid w:val="00F2356D"/>
    <w:rsid w:val="00F23616"/>
    <w:rsid w:val="00F23D8B"/>
    <w:rsid w:val="00F23E06"/>
    <w:rsid w:val="00F2482D"/>
    <w:rsid w:val="00F250B2"/>
    <w:rsid w:val="00F26897"/>
    <w:rsid w:val="00F26C68"/>
    <w:rsid w:val="00F26DA1"/>
    <w:rsid w:val="00F2750E"/>
    <w:rsid w:val="00F27836"/>
    <w:rsid w:val="00F27B62"/>
    <w:rsid w:val="00F27F03"/>
    <w:rsid w:val="00F27FC0"/>
    <w:rsid w:val="00F30049"/>
    <w:rsid w:val="00F304F2"/>
    <w:rsid w:val="00F305D9"/>
    <w:rsid w:val="00F30E9B"/>
    <w:rsid w:val="00F312A7"/>
    <w:rsid w:val="00F317C1"/>
    <w:rsid w:val="00F31B40"/>
    <w:rsid w:val="00F3221C"/>
    <w:rsid w:val="00F32DA0"/>
    <w:rsid w:val="00F32FC8"/>
    <w:rsid w:val="00F330BC"/>
    <w:rsid w:val="00F3347A"/>
    <w:rsid w:val="00F337C1"/>
    <w:rsid w:val="00F33BF0"/>
    <w:rsid w:val="00F33CE4"/>
    <w:rsid w:val="00F34894"/>
    <w:rsid w:val="00F36D90"/>
    <w:rsid w:val="00F375A7"/>
    <w:rsid w:val="00F4004D"/>
    <w:rsid w:val="00F407F6"/>
    <w:rsid w:val="00F40E22"/>
    <w:rsid w:val="00F40FCE"/>
    <w:rsid w:val="00F416BF"/>
    <w:rsid w:val="00F41D5F"/>
    <w:rsid w:val="00F41F65"/>
    <w:rsid w:val="00F420D4"/>
    <w:rsid w:val="00F42FD7"/>
    <w:rsid w:val="00F43424"/>
    <w:rsid w:val="00F43DFC"/>
    <w:rsid w:val="00F43FE9"/>
    <w:rsid w:val="00F441F1"/>
    <w:rsid w:val="00F44541"/>
    <w:rsid w:val="00F446D3"/>
    <w:rsid w:val="00F44AE4"/>
    <w:rsid w:val="00F451A3"/>
    <w:rsid w:val="00F454DA"/>
    <w:rsid w:val="00F45600"/>
    <w:rsid w:val="00F458BE"/>
    <w:rsid w:val="00F459BA"/>
    <w:rsid w:val="00F45A03"/>
    <w:rsid w:val="00F463B8"/>
    <w:rsid w:val="00F46508"/>
    <w:rsid w:val="00F46D77"/>
    <w:rsid w:val="00F470D4"/>
    <w:rsid w:val="00F47218"/>
    <w:rsid w:val="00F4754E"/>
    <w:rsid w:val="00F4792C"/>
    <w:rsid w:val="00F5064E"/>
    <w:rsid w:val="00F5070F"/>
    <w:rsid w:val="00F510E2"/>
    <w:rsid w:val="00F51467"/>
    <w:rsid w:val="00F519BE"/>
    <w:rsid w:val="00F51F39"/>
    <w:rsid w:val="00F52330"/>
    <w:rsid w:val="00F529F2"/>
    <w:rsid w:val="00F52DDA"/>
    <w:rsid w:val="00F530BF"/>
    <w:rsid w:val="00F532B5"/>
    <w:rsid w:val="00F53962"/>
    <w:rsid w:val="00F53979"/>
    <w:rsid w:val="00F54086"/>
    <w:rsid w:val="00F54427"/>
    <w:rsid w:val="00F54572"/>
    <w:rsid w:val="00F546D2"/>
    <w:rsid w:val="00F54D19"/>
    <w:rsid w:val="00F54E5C"/>
    <w:rsid w:val="00F54F57"/>
    <w:rsid w:val="00F551FA"/>
    <w:rsid w:val="00F55396"/>
    <w:rsid w:val="00F553EF"/>
    <w:rsid w:val="00F555F0"/>
    <w:rsid w:val="00F55A8C"/>
    <w:rsid w:val="00F55CE8"/>
    <w:rsid w:val="00F5674C"/>
    <w:rsid w:val="00F5685E"/>
    <w:rsid w:val="00F56C0A"/>
    <w:rsid w:val="00F5709F"/>
    <w:rsid w:val="00F575A4"/>
    <w:rsid w:val="00F577C1"/>
    <w:rsid w:val="00F604BA"/>
    <w:rsid w:val="00F606BE"/>
    <w:rsid w:val="00F60CFB"/>
    <w:rsid w:val="00F610D9"/>
    <w:rsid w:val="00F612F2"/>
    <w:rsid w:val="00F6142B"/>
    <w:rsid w:val="00F614A1"/>
    <w:rsid w:val="00F61968"/>
    <w:rsid w:val="00F627CD"/>
    <w:rsid w:val="00F62E1B"/>
    <w:rsid w:val="00F63151"/>
    <w:rsid w:val="00F645D0"/>
    <w:rsid w:val="00F64834"/>
    <w:rsid w:val="00F64A4A"/>
    <w:rsid w:val="00F64E93"/>
    <w:rsid w:val="00F65203"/>
    <w:rsid w:val="00F65592"/>
    <w:rsid w:val="00F663F8"/>
    <w:rsid w:val="00F66726"/>
    <w:rsid w:val="00F66775"/>
    <w:rsid w:val="00F66909"/>
    <w:rsid w:val="00F66AF0"/>
    <w:rsid w:val="00F66EB5"/>
    <w:rsid w:val="00F66FC8"/>
    <w:rsid w:val="00F67183"/>
    <w:rsid w:val="00F678B6"/>
    <w:rsid w:val="00F70140"/>
    <w:rsid w:val="00F706DD"/>
    <w:rsid w:val="00F7077A"/>
    <w:rsid w:val="00F70CB7"/>
    <w:rsid w:val="00F720D8"/>
    <w:rsid w:val="00F72194"/>
    <w:rsid w:val="00F72734"/>
    <w:rsid w:val="00F72B0C"/>
    <w:rsid w:val="00F72C6B"/>
    <w:rsid w:val="00F72F2D"/>
    <w:rsid w:val="00F72FD4"/>
    <w:rsid w:val="00F7332F"/>
    <w:rsid w:val="00F7357D"/>
    <w:rsid w:val="00F73BB8"/>
    <w:rsid w:val="00F7419D"/>
    <w:rsid w:val="00F746B2"/>
    <w:rsid w:val="00F748E7"/>
    <w:rsid w:val="00F74D3A"/>
    <w:rsid w:val="00F74E2C"/>
    <w:rsid w:val="00F7555E"/>
    <w:rsid w:val="00F75859"/>
    <w:rsid w:val="00F75938"/>
    <w:rsid w:val="00F75BEE"/>
    <w:rsid w:val="00F75D8A"/>
    <w:rsid w:val="00F75FCC"/>
    <w:rsid w:val="00F75FDB"/>
    <w:rsid w:val="00F760AC"/>
    <w:rsid w:val="00F7649F"/>
    <w:rsid w:val="00F769CD"/>
    <w:rsid w:val="00F76A6A"/>
    <w:rsid w:val="00F7703E"/>
    <w:rsid w:val="00F772F5"/>
    <w:rsid w:val="00F773A6"/>
    <w:rsid w:val="00F778EE"/>
    <w:rsid w:val="00F77D1F"/>
    <w:rsid w:val="00F77DC0"/>
    <w:rsid w:val="00F802E7"/>
    <w:rsid w:val="00F8043C"/>
    <w:rsid w:val="00F809CD"/>
    <w:rsid w:val="00F8104B"/>
    <w:rsid w:val="00F81F82"/>
    <w:rsid w:val="00F8233A"/>
    <w:rsid w:val="00F825E1"/>
    <w:rsid w:val="00F8276A"/>
    <w:rsid w:val="00F82848"/>
    <w:rsid w:val="00F8294C"/>
    <w:rsid w:val="00F83402"/>
    <w:rsid w:val="00F8392B"/>
    <w:rsid w:val="00F83B09"/>
    <w:rsid w:val="00F83ED3"/>
    <w:rsid w:val="00F85464"/>
    <w:rsid w:val="00F855A5"/>
    <w:rsid w:val="00F86251"/>
    <w:rsid w:val="00F86BDB"/>
    <w:rsid w:val="00F875F8"/>
    <w:rsid w:val="00F9180B"/>
    <w:rsid w:val="00F91968"/>
    <w:rsid w:val="00F92CFC"/>
    <w:rsid w:val="00F930A7"/>
    <w:rsid w:val="00F93621"/>
    <w:rsid w:val="00F93BCA"/>
    <w:rsid w:val="00F93CAD"/>
    <w:rsid w:val="00F93D56"/>
    <w:rsid w:val="00F93DAF"/>
    <w:rsid w:val="00F93F15"/>
    <w:rsid w:val="00F9470A"/>
    <w:rsid w:val="00F9495E"/>
    <w:rsid w:val="00F94CF7"/>
    <w:rsid w:val="00F9519D"/>
    <w:rsid w:val="00F95688"/>
    <w:rsid w:val="00F96518"/>
    <w:rsid w:val="00F96AC8"/>
    <w:rsid w:val="00F97056"/>
    <w:rsid w:val="00F97074"/>
    <w:rsid w:val="00F970BE"/>
    <w:rsid w:val="00F9734E"/>
    <w:rsid w:val="00F97375"/>
    <w:rsid w:val="00FA001E"/>
    <w:rsid w:val="00FA0A87"/>
    <w:rsid w:val="00FA2822"/>
    <w:rsid w:val="00FA2DE4"/>
    <w:rsid w:val="00FA2E1B"/>
    <w:rsid w:val="00FA34F5"/>
    <w:rsid w:val="00FA34FF"/>
    <w:rsid w:val="00FA35A9"/>
    <w:rsid w:val="00FA3628"/>
    <w:rsid w:val="00FA3CF5"/>
    <w:rsid w:val="00FA3F2B"/>
    <w:rsid w:val="00FA3FEB"/>
    <w:rsid w:val="00FA4212"/>
    <w:rsid w:val="00FA4320"/>
    <w:rsid w:val="00FA445A"/>
    <w:rsid w:val="00FA5053"/>
    <w:rsid w:val="00FA5297"/>
    <w:rsid w:val="00FA59F5"/>
    <w:rsid w:val="00FA60F0"/>
    <w:rsid w:val="00FA653D"/>
    <w:rsid w:val="00FA6A2C"/>
    <w:rsid w:val="00FA709B"/>
    <w:rsid w:val="00FA791F"/>
    <w:rsid w:val="00FA79F8"/>
    <w:rsid w:val="00FA7A7E"/>
    <w:rsid w:val="00FA7C3C"/>
    <w:rsid w:val="00FB08AE"/>
    <w:rsid w:val="00FB0E8B"/>
    <w:rsid w:val="00FB15D0"/>
    <w:rsid w:val="00FB22A4"/>
    <w:rsid w:val="00FB2578"/>
    <w:rsid w:val="00FB26BC"/>
    <w:rsid w:val="00FB2853"/>
    <w:rsid w:val="00FB396D"/>
    <w:rsid w:val="00FB3D6E"/>
    <w:rsid w:val="00FB3FE9"/>
    <w:rsid w:val="00FB41BC"/>
    <w:rsid w:val="00FB4235"/>
    <w:rsid w:val="00FB4258"/>
    <w:rsid w:val="00FB4A67"/>
    <w:rsid w:val="00FB518D"/>
    <w:rsid w:val="00FB53E2"/>
    <w:rsid w:val="00FB5602"/>
    <w:rsid w:val="00FB5D63"/>
    <w:rsid w:val="00FB606D"/>
    <w:rsid w:val="00FB6128"/>
    <w:rsid w:val="00FB6287"/>
    <w:rsid w:val="00FB7CD8"/>
    <w:rsid w:val="00FC083B"/>
    <w:rsid w:val="00FC0FA2"/>
    <w:rsid w:val="00FC11B7"/>
    <w:rsid w:val="00FC1222"/>
    <w:rsid w:val="00FC1BF2"/>
    <w:rsid w:val="00FC2693"/>
    <w:rsid w:val="00FC2717"/>
    <w:rsid w:val="00FC2984"/>
    <w:rsid w:val="00FC29A4"/>
    <w:rsid w:val="00FC37E0"/>
    <w:rsid w:val="00FC42D8"/>
    <w:rsid w:val="00FC4F8F"/>
    <w:rsid w:val="00FC519B"/>
    <w:rsid w:val="00FC5534"/>
    <w:rsid w:val="00FC5A8C"/>
    <w:rsid w:val="00FC63A1"/>
    <w:rsid w:val="00FC64DD"/>
    <w:rsid w:val="00FC6943"/>
    <w:rsid w:val="00FC6F9A"/>
    <w:rsid w:val="00FC70DF"/>
    <w:rsid w:val="00FC739F"/>
    <w:rsid w:val="00FC73ED"/>
    <w:rsid w:val="00FC7FD9"/>
    <w:rsid w:val="00FD03FA"/>
    <w:rsid w:val="00FD0462"/>
    <w:rsid w:val="00FD07CB"/>
    <w:rsid w:val="00FD0889"/>
    <w:rsid w:val="00FD0B13"/>
    <w:rsid w:val="00FD0D93"/>
    <w:rsid w:val="00FD1441"/>
    <w:rsid w:val="00FD15C5"/>
    <w:rsid w:val="00FD1924"/>
    <w:rsid w:val="00FD261E"/>
    <w:rsid w:val="00FD2D0B"/>
    <w:rsid w:val="00FD3A41"/>
    <w:rsid w:val="00FD4012"/>
    <w:rsid w:val="00FD4218"/>
    <w:rsid w:val="00FD42BE"/>
    <w:rsid w:val="00FD53C6"/>
    <w:rsid w:val="00FD5775"/>
    <w:rsid w:val="00FD5BEE"/>
    <w:rsid w:val="00FD6AEE"/>
    <w:rsid w:val="00FD6C11"/>
    <w:rsid w:val="00FD6E2A"/>
    <w:rsid w:val="00FD7913"/>
    <w:rsid w:val="00FE0325"/>
    <w:rsid w:val="00FE099F"/>
    <w:rsid w:val="00FE1310"/>
    <w:rsid w:val="00FE1783"/>
    <w:rsid w:val="00FE1A1D"/>
    <w:rsid w:val="00FE1CCB"/>
    <w:rsid w:val="00FE2956"/>
    <w:rsid w:val="00FE2CC8"/>
    <w:rsid w:val="00FE2F96"/>
    <w:rsid w:val="00FE3950"/>
    <w:rsid w:val="00FE452F"/>
    <w:rsid w:val="00FE45DD"/>
    <w:rsid w:val="00FE462E"/>
    <w:rsid w:val="00FE4714"/>
    <w:rsid w:val="00FE50E9"/>
    <w:rsid w:val="00FE60CA"/>
    <w:rsid w:val="00FE61B8"/>
    <w:rsid w:val="00FE6358"/>
    <w:rsid w:val="00FE6A95"/>
    <w:rsid w:val="00FE6DBA"/>
    <w:rsid w:val="00FE71F0"/>
    <w:rsid w:val="00FE7350"/>
    <w:rsid w:val="00FE751E"/>
    <w:rsid w:val="00FE754C"/>
    <w:rsid w:val="00FE7E64"/>
    <w:rsid w:val="00FF0A58"/>
    <w:rsid w:val="00FF0B12"/>
    <w:rsid w:val="00FF0C75"/>
    <w:rsid w:val="00FF0F83"/>
    <w:rsid w:val="00FF138C"/>
    <w:rsid w:val="00FF1F55"/>
    <w:rsid w:val="00FF200B"/>
    <w:rsid w:val="00FF2418"/>
    <w:rsid w:val="00FF2742"/>
    <w:rsid w:val="00FF2D69"/>
    <w:rsid w:val="00FF32D9"/>
    <w:rsid w:val="00FF3D45"/>
    <w:rsid w:val="00FF4047"/>
    <w:rsid w:val="00FF42E8"/>
    <w:rsid w:val="00FF44EA"/>
    <w:rsid w:val="00FF4B84"/>
    <w:rsid w:val="00FF4D48"/>
    <w:rsid w:val="00FF504D"/>
    <w:rsid w:val="00FF5664"/>
    <w:rsid w:val="00FF5D9C"/>
    <w:rsid w:val="00FF69C6"/>
    <w:rsid w:val="00FF7D0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CB08F"/>
  <w15:docId w15:val="{B9568C91-DD6B-44C4-BE21-A3021AA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67BB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42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494"/>
    <w:rPr>
      <w:rFonts w:ascii="Tahoma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77D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45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A8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5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5C8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5C8D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F298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C44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457D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440A"/>
    <w:rPr>
      <w:rFonts w:ascii="Calibri" w:eastAsiaTheme="minorHAnsi" w:hAnsi="Calibri" w:cs="Calibri"/>
      <w:color w:val="00457D"/>
      <w:sz w:val="22"/>
      <w:szCs w:val="22"/>
      <w:bdr w:val="none" w:sz="0" w:space="0" w:color="auto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6227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0F56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D564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6251"/>
    <w:rPr>
      <w:b/>
      <w:bCs/>
    </w:rPr>
  </w:style>
  <w:style w:type="paragraph" w:styleId="Revisione">
    <w:name w:val="Revision"/>
    <w:hidden/>
    <w:uiPriority w:val="99"/>
    <w:semiHidden/>
    <w:rsid w:val="004A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A62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E4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9346D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34E04"/>
    <w:rPr>
      <w:i/>
      <w:iCs/>
    </w:rPr>
  </w:style>
  <w:style w:type="paragraph" w:styleId="NormaleWeb">
    <w:name w:val="Normal (Web)"/>
    <w:basedOn w:val="Normale"/>
    <w:uiPriority w:val="99"/>
    <w:unhideWhenUsed/>
    <w:rsid w:val="00B5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65363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C90A2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7C59CB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C6096C"/>
  </w:style>
  <w:style w:type="character" w:customStyle="1" w:styleId="highlight">
    <w:name w:val="highlight"/>
    <w:basedOn w:val="Carpredefinitoparagrafo"/>
    <w:rsid w:val="006B0D74"/>
  </w:style>
  <w:style w:type="character" w:customStyle="1" w:styleId="Titolo3Carattere">
    <w:name w:val="Titolo 3 Carattere"/>
    <w:basedOn w:val="Carpredefinitoparagrafo"/>
    <w:link w:val="Titolo3"/>
    <w:uiPriority w:val="9"/>
    <w:rsid w:val="00426290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0417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45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eastAsiaTheme="minorHAnsi" w:cs="Calibri"/>
      <w:bdr w:val="none" w:sz="0" w:space="0" w:color="auto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4B1639"/>
    <w:rPr>
      <w:color w:val="605E5C"/>
      <w:shd w:val="clear" w:color="auto" w:fill="E1DFDD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EC3BF8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6404C6"/>
    <w:rPr>
      <w:color w:val="605E5C"/>
      <w:shd w:val="clear" w:color="auto" w:fill="E1DFDD"/>
    </w:rPr>
  </w:style>
  <w:style w:type="character" w:customStyle="1" w:styleId="Menzionenonrisolta15">
    <w:name w:val="Menzione non risolta15"/>
    <w:basedOn w:val="Carpredefinitoparagrafo"/>
    <w:uiPriority w:val="99"/>
    <w:semiHidden/>
    <w:unhideWhenUsed/>
    <w:rsid w:val="00A018E7"/>
    <w:rPr>
      <w:color w:val="605E5C"/>
      <w:shd w:val="clear" w:color="auto" w:fill="E1DFDD"/>
    </w:rPr>
  </w:style>
  <w:style w:type="character" w:customStyle="1" w:styleId="Menzionenonrisolta16">
    <w:name w:val="Menzione non risolta16"/>
    <w:basedOn w:val="Carpredefinitoparagrafo"/>
    <w:uiPriority w:val="99"/>
    <w:semiHidden/>
    <w:unhideWhenUsed/>
    <w:rsid w:val="00D37FA9"/>
    <w:rPr>
      <w:color w:val="605E5C"/>
      <w:shd w:val="clear" w:color="auto" w:fill="E1DFDD"/>
    </w:rPr>
  </w:style>
  <w:style w:type="character" w:customStyle="1" w:styleId="Menzionenonrisolta17">
    <w:name w:val="Menzione non risolta17"/>
    <w:basedOn w:val="Carpredefinitoparagrafo"/>
    <w:uiPriority w:val="99"/>
    <w:semiHidden/>
    <w:unhideWhenUsed/>
    <w:rsid w:val="00905F33"/>
    <w:rPr>
      <w:color w:val="605E5C"/>
      <w:shd w:val="clear" w:color="auto" w:fill="E1DFDD"/>
    </w:rPr>
  </w:style>
  <w:style w:type="character" w:customStyle="1" w:styleId="Menzionenonrisolta18">
    <w:name w:val="Menzione non risolta18"/>
    <w:basedOn w:val="Carpredefinitoparagrafo"/>
    <w:uiPriority w:val="99"/>
    <w:semiHidden/>
    <w:unhideWhenUsed/>
    <w:rsid w:val="00620FD1"/>
    <w:rPr>
      <w:color w:val="605E5C"/>
      <w:shd w:val="clear" w:color="auto" w:fill="E1DFDD"/>
    </w:rPr>
  </w:style>
  <w:style w:type="character" w:customStyle="1" w:styleId="Menzionenonrisolta19">
    <w:name w:val="Menzione non risolta19"/>
    <w:basedOn w:val="Carpredefinitoparagrafo"/>
    <w:uiPriority w:val="99"/>
    <w:semiHidden/>
    <w:unhideWhenUsed/>
    <w:rsid w:val="0038565D"/>
    <w:rPr>
      <w:color w:val="605E5C"/>
      <w:shd w:val="clear" w:color="auto" w:fill="E1DFDD"/>
    </w:rPr>
  </w:style>
  <w:style w:type="character" w:customStyle="1" w:styleId="Menzionenonrisolta20">
    <w:name w:val="Menzione non risolta20"/>
    <w:basedOn w:val="Carpredefinitoparagrafo"/>
    <w:uiPriority w:val="99"/>
    <w:semiHidden/>
    <w:unhideWhenUsed/>
    <w:rsid w:val="00B56CF1"/>
    <w:rPr>
      <w:color w:val="605E5C"/>
      <w:shd w:val="clear" w:color="auto" w:fill="E1DFDD"/>
    </w:rPr>
  </w:style>
  <w:style w:type="character" w:customStyle="1" w:styleId="Menzionenonrisolta21">
    <w:name w:val="Menzione non risolta21"/>
    <w:basedOn w:val="Carpredefinitoparagrafo"/>
    <w:uiPriority w:val="99"/>
    <w:semiHidden/>
    <w:unhideWhenUsed/>
    <w:rsid w:val="002D10DE"/>
    <w:rPr>
      <w:color w:val="605E5C"/>
      <w:shd w:val="clear" w:color="auto" w:fill="E1DFDD"/>
    </w:rPr>
  </w:style>
  <w:style w:type="character" w:customStyle="1" w:styleId="Menzionenonrisolta22">
    <w:name w:val="Menzione non risolta22"/>
    <w:basedOn w:val="Carpredefinitoparagrafo"/>
    <w:uiPriority w:val="99"/>
    <w:semiHidden/>
    <w:unhideWhenUsed/>
    <w:rsid w:val="00410FBD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8A7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ahoma" w:eastAsiaTheme="minorHAnsi" w:hAnsi="Tahoma" w:cs="Tahoma"/>
      <w:sz w:val="24"/>
      <w:szCs w:val="24"/>
      <w:bdr w:val="none" w:sz="0" w:space="0" w:color="auto"/>
      <w:lang w:eastAsia="en-US"/>
    </w:rPr>
  </w:style>
  <w:style w:type="character" w:customStyle="1" w:styleId="Menzionenonrisolta23">
    <w:name w:val="Menzione non risolta23"/>
    <w:basedOn w:val="Carpredefinitoparagrafo"/>
    <w:uiPriority w:val="99"/>
    <w:semiHidden/>
    <w:unhideWhenUsed/>
    <w:rsid w:val="000146E0"/>
    <w:rPr>
      <w:color w:val="605E5C"/>
      <w:shd w:val="clear" w:color="auto" w:fill="E1DFDD"/>
    </w:rPr>
  </w:style>
  <w:style w:type="table" w:customStyle="1" w:styleId="TableNormal1">
    <w:name w:val="Table Normal1"/>
    <w:rsid w:val="00053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3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5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9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8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5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14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5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67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4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24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0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7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5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4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5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6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7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77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554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italia/covid19-opendata-vaccini/blob/master/dati/platea-dose-addizionale-booster.csv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.stampa@gimbe.org" TargetMode="Externa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hyperlink" Target="https://coronavirus.gimbe.org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github.com/italia/covid19-opendata-vaccini/blob/master/dati/platea-second-booster.csv" TargetMode="External"/><Relationship Id="rId14" Type="http://schemas.openxmlformats.org/officeDocument/2006/relationships/header" Target="header1.xml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E3085-BB6A-47B0-BE5D-4B22FD59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Cartabellotta</dc:creator>
  <cp:keywords/>
  <dc:description/>
  <cp:lastModifiedBy>Roberto Luceri</cp:lastModifiedBy>
  <cp:revision>9</cp:revision>
  <cp:lastPrinted>2022-08-24T13:12:00Z</cp:lastPrinted>
  <dcterms:created xsi:type="dcterms:W3CDTF">2022-12-09T15:19:00Z</dcterms:created>
  <dcterms:modified xsi:type="dcterms:W3CDTF">2022-12-09T16:37:00Z</dcterms:modified>
</cp:coreProperties>
</file>