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E64" w:rsidRPr="00BF1EEA" w:rsidRDefault="00115E64" w:rsidP="00115E64">
      <w:pPr>
        <w:jc w:val="center"/>
        <w:rPr>
          <w:b/>
          <w:bCs/>
          <w:sz w:val="36"/>
          <w:szCs w:val="36"/>
        </w:rPr>
      </w:pPr>
      <w:r w:rsidRPr="00BF1EEA">
        <w:rPr>
          <w:rFonts w:ascii="Calibri" w:eastAsia="Calibri" w:hAnsi="Calibri" w:cs="Times New Roman"/>
          <w:b/>
          <w:bCs/>
          <w:sz w:val="36"/>
          <w:szCs w:val="36"/>
        </w:rPr>
        <w:t>COMUNICATO STAMPA</w:t>
      </w:r>
    </w:p>
    <w:p w:rsidR="007F323C" w:rsidRPr="00741B71" w:rsidRDefault="00497ED9" w:rsidP="00854933">
      <w:pPr>
        <w:spacing w:after="120"/>
        <w:jc w:val="center"/>
        <w:rPr>
          <w:b/>
          <w:sz w:val="32"/>
          <w:szCs w:val="32"/>
        </w:rPr>
      </w:pPr>
      <w:r w:rsidRPr="002C17CA">
        <w:rPr>
          <w:b/>
          <w:sz w:val="32"/>
          <w:szCs w:val="32"/>
        </w:rPr>
        <w:t>CORONAVIRUS</w:t>
      </w:r>
      <w:r w:rsidR="00FE31F5" w:rsidRPr="002C17CA">
        <w:rPr>
          <w:b/>
          <w:sz w:val="32"/>
          <w:szCs w:val="32"/>
        </w:rPr>
        <w:t>:</w:t>
      </w:r>
      <w:r w:rsidR="00E377E3" w:rsidRPr="00E377E3">
        <w:rPr>
          <w:b/>
          <w:sz w:val="32"/>
          <w:szCs w:val="32"/>
        </w:rPr>
        <w:t xml:space="preserve">EPIDEMIA </w:t>
      </w:r>
      <w:r w:rsidR="00230BF2">
        <w:rPr>
          <w:b/>
          <w:sz w:val="32"/>
          <w:szCs w:val="32"/>
        </w:rPr>
        <w:t xml:space="preserve">IN LIEVE </w:t>
      </w:r>
      <w:r w:rsidR="00E377E3" w:rsidRPr="00E377E3">
        <w:rPr>
          <w:b/>
          <w:sz w:val="32"/>
          <w:szCs w:val="32"/>
        </w:rPr>
        <w:t>RALLENTA</w:t>
      </w:r>
      <w:r w:rsidR="00230BF2">
        <w:rPr>
          <w:b/>
          <w:sz w:val="32"/>
          <w:szCs w:val="32"/>
        </w:rPr>
        <w:t>MENTO</w:t>
      </w:r>
      <w:r w:rsidR="00E377E3" w:rsidRPr="00E377E3">
        <w:rPr>
          <w:b/>
          <w:sz w:val="32"/>
          <w:szCs w:val="32"/>
        </w:rPr>
        <w:t>, MA</w:t>
      </w:r>
      <w:r w:rsidR="00B709DF">
        <w:rPr>
          <w:b/>
          <w:sz w:val="32"/>
          <w:szCs w:val="32"/>
        </w:rPr>
        <w:t xml:space="preserve"> </w:t>
      </w:r>
      <w:r w:rsidR="007A6828">
        <w:rPr>
          <w:b/>
          <w:sz w:val="32"/>
          <w:szCs w:val="32"/>
        </w:rPr>
        <w:t>3.000 DECESSI IN 7 GIORN</w:t>
      </w:r>
      <w:r w:rsidR="00A87012">
        <w:rPr>
          <w:b/>
          <w:sz w:val="32"/>
          <w:szCs w:val="32"/>
        </w:rPr>
        <w:t>I E ALLERTA TERAPIE INTENSIVE IN 13 REGIONI</w:t>
      </w:r>
      <w:r w:rsidR="00C87D52">
        <w:rPr>
          <w:b/>
          <w:sz w:val="32"/>
          <w:szCs w:val="32"/>
        </w:rPr>
        <w:t>.</w:t>
      </w:r>
      <w:r w:rsidRPr="00630741">
        <w:rPr>
          <w:b/>
          <w:color w:val="FF0000"/>
          <w:sz w:val="32"/>
          <w:szCs w:val="32"/>
        </w:rPr>
        <w:br/>
      </w:r>
      <w:r w:rsidR="007A6828" w:rsidRPr="00741B71">
        <w:rPr>
          <w:b/>
          <w:sz w:val="32"/>
          <w:szCs w:val="32"/>
        </w:rPr>
        <w:t>VACCINAZIONI</w:t>
      </w:r>
      <w:r w:rsidR="00A87012">
        <w:rPr>
          <w:b/>
          <w:sz w:val="32"/>
          <w:szCs w:val="32"/>
        </w:rPr>
        <w:t>: CICLO COMPLETO NEL 28% DEGLI OVER 80</w:t>
      </w:r>
      <w:r w:rsidR="00985F65">
        <w:rPr>
          <w:b/>
          <w:sz w:val="32"/>
          <w:szCs w:val="32"/>
        </w:rPr>
        <w:t>, NEL 2% DELLA FASCIA 70-79 E NESSUN DATO SULLE PERSONE</w:t>
      </w:r>
      <w:r w:rsidR="00985F65" w:rsidRPr="00985F65">
        <w:rPr>
          <w:b/>
          <w:sz w:val="32"/>
          <w:szCs w:val="32"/>
        </w:rPr>
        <w:t xml:space="preserve"> VULNERABILI  </w:t>
      </w:r>
    </w:p>
    <w:p w:rsidR="00F5371A" w:rsidRPr="002158E4" w:rsidRDefault="00115E64" w:rsidP="000936E0">
      <w:pPr>
        <w:spacing w:after="120"/>
        <w:jc w:val="both"/>
        <w:rPr>
          <w:b/>
          <w:sz w:val="23"/>
          <w:szCs w:val="23"/>
        </w:rPr>
      </w:pPr>
      <w:r w:rsidRPr="002C17CA">
        <w:rPr>
          <w:b/>
          <w:sz w:val="23"/>
          <w:szCs w:val="23"/>
        </w:rPr>
        <w:t xml:space="preserve">IL MONITORAGGIO DELLA FONDAZIONE GIMBE </w:t>
      </w:r>
      <w:r w:rsidR="00A04271" w:rsidRPr="002C17CA">
        <w:rPr>
          <w:b/>
          <w:sz w:val="23"/>
          <w:szCs w:val="23"/>
        </w:rPr>
        <w:t>RILEVA</w:t>
      </w:r>
      <w:r w:rsidR="00684411" w:rsidRPr="002C17CA">
        <w:rPr>
          <w:b/>
          <w:sz w:val="23"/>
          <w:szCs w:val="23"/>
        </w:rPr>
        <w:t>,</w:t>
      </w:r>
      <w:r w:rsidR="00C87D52">
        <w:rPr>
          <w:b/>
          <w:sz w:val="23"/>
          <w:szCs w:val="23"/>
        </w:rPr>
        <w:t xml:space="preserve"> </w:t>
      </w:r>
      <w:r w:rsidRPr="002C17CA">
        <w:rPr>
          <w:b/>
          <w:sz w:val="23"/>
          <w:szCs w:val="23"/>
        </w:rPr>
        <w:t xml:space="preserve">NELLA SETTIMANA </w:t>
      </w:r>
      <w:r w:rsidR="002C17CA">
        <w:rPr>
          <w:b/>
          <w:sz w:val="23"/>
          <w:szCs w:val="23"/>
        </w:rPr>
        <w:t>24-30</w:t>
      </w:r>
      <w:r w:rsidR="00454850" w:rsidRPr="002C17CA">
        <w:rPr>
          <w:b/>
          <w:sz w:val="23"/>
          <w:szCs w:val="23"/>
        </w:rPr>
        <w:t xml:space="preserve"> MARZO</w:t>
      </w:r>
      <w:r w:rsidR="00684411" w:rsidRPr="002C17CA">
        <w:rPr>
          <w:b/>
          <w:sz w:val="23"/>
          <w:szCs w:val="23"/>
        </w:rPr>
        <w:t>,</w:t>
      </w:r>
      <w:r w:rsidR="00C87D52">
        <w:rPr>
          <w:b/>
          <w:sz w:val="23"/>
          <w:szCs w:val="23"/>
        </w:rPr>
        <w:t xml:space="preserve"> </w:t>
      </w:r>
      <w:r w:rsidR="00A04271" w:rsidRPr="00621136">
        <w:rPr>
          <w:b/>
          <w:sz w:val="23"/>
          <w:szCs w:val="23"/>
        </w:rPr>
        <w:t>UN</w:t>
      </w:r>
      <w:r w:rsidR="000846FB">
        <w:rPr>
          <w:b/>
          <w:sz w:val="23"/>
          <w:szCs w:val="23"/>
        </w:rPr>
        <w:t>A</w:t>
      </w:r>
      <w:r w:rsidR="00A04271" w:rsidRPr="00621136">
        <w:rPr>
          <w:b/>
          <w:sz w:val="23"/>
          <w:szCs w:val="23"/>
        </w:rPr>
        <w:t xml:space="preserve"> LIEVE </w:t>
      </w:r>
      <w:r w:rsidR="000846FB">
        <w:rPr>
          <w:b/>
          <w:sz w:val="23"/>
          <w:szCs w:val="23"/>
        </w:rPr>
        <w:t xml:space="preserve">RIDUZIONE </w:t>
      </w:r>
      <w:r w:rsidR="00A04271" w:rsidRPr="00621136">
        <w:rPr>
          <w:b/>
          <w:sz w:val="23"/>
          <w:szCs w:val="23"/>
        </w:rPr>
        <w:t>DEI NU</w:t>
      </w:r>
      <w:r w:rsidR="00A04271" w:rsidRPr="00C86649">
        <w:rPr>
          <w:b/>
          <w:sz w:val="23"/>
          <w:szCs w:val="23"/>
        </w:rPr>
        <w:t>OVI CASI</w:t>
      </w:r>
      <w:r w:rsidR="000D32B5" w:rsidRPr="00C86649">
        <w:rPr>
          <w:b/>
          <w:sz w:val="23"/>
          <w:szCs w:val="23"/>
        </w:rPr>
        <w:t xml:space="preserve"> (-</w:t>
      </w:r>
      <w:r w:rsidR="00C86649" w:rsidRPr="00C86649">
        <w:rPr>
          <w:b/>
          <w:sz w:val="23"/>
          <w:szCs w:val="23"/>
        </w:rPr>
        <w:t>5,9</w:t>
      </w:r>
      <w:r w:rsidR="000D32B5" w:rsidRPr="00C86649">
        <w:rPr>
          <w:b/>
          <w:sz w:val="23"/>
          <w:szCs w:val="23"/>
        </w:rPr>
        <w:t>%)</w:t>
      </w:r>
      <w:r w:rsidR="00741B71">
        <w:rPr>
          <w:b/>
          <w:sz w:val="23"/>
          <w:szCs w:val="23"/>
        </w:rPr>
        <w:t>,</w:t>
      </w:r>
      <w:r w:rsidR="00C87D52">
        <w:rPr>
          <w:b/>
          <w:sz w:val="23"/>
          <w:szCs w:val="23"/>
        </w:rPr>
        <w:t xml:space="preserve"> </w:t>
      </w:r>
      <w:r w:rsidR="00A87012">
        <w:rPr>
          <w:b/>
          <w:sz w:val="23"/>
          <w:szCs w:val="23"/>
        </w:rPr>
        <w:t xml:space="preserve">UN AUMENTO DEI DECESSI E </w:t>
      </w:r>
      <w:r w:rsidR="00741B71">
        <w:rPr>
          <w:b/>
          <w:sz w:val="23"/>
          <w:szCs w:val="23"/>
        </w:rPr>
        <w:t xml:space="preserve">UN PEGGIORAMENTO DEGLI </w:t>
      </w:r>
      <w:r w:rsidR="00621136">
        <w:rPr>
          <w:b/>
          <w:sz w:val="23"/>
          <w:szCs w:val="23"/>
        </w:rPr>
        <w:t>INDICATORI</w:t>
      </w:r>
      <w:r w:rsidR="00A87012">
        <w:rPr>
          <w:b/>
          <w:sz w:val="23"/>
          <w:szCs w:val="23"/>
        </w:rPr>
        <w:t xml:space="preserve"> OSPEDALIERI:</w:t>
      </w:r>
      <w:r w:rsidR="00C87D52">
        <w:rPr>
          <w:b/>
          <w:sz w:val="23"/>
          <w:szCs w:val="23"/>
        </w:rPr>
        <w:t xml:space="preserve"> </w:t>
      </w:r>
      <w:r w:rsidR="009D07A9" w:rsidRPr="00F90DC4">
        <w:rPr>
          <w:b/>
          <w:sz w:val="23"/>
          <w:szCs w:val="23"/>
        </w:rPr>
        <w:t xml:space="preserve">SOPRA LA SOGLIA DI SATURAZIONE </w:t>
      </w:r>
      <w:r w:rsidR="00F90DC4" w:rsidRPr="00F90DC4">
        <w:rPr>
          <w:b/>
          <w:sz w:val="23"/>
          <w:szCs w:val="23"/>
        </w:rPr>
        <w:t xml:space="preserve">10 REGIONI </w:t>
      </w:r>
      <w:r w:rsidR="009D07A9">
        <w:rPr>
          <w:b/>
          <w:sz w:val="23"/>
          <w:szCs w:val="23"/>
        </w:rPr>
        <w:t>PER L’</w:t>
      </w:r>
      <w:r w:rsidR="00F90DC4" w:rsidRPr="00F90DC4">
        <w:rPr>
          <w:b/>
          <w:sz w:val="23"/>
          <w:szCs w:val="23"/>
        </w:rPr>
        <w:t xml:space="preserve">AREA MEDICA E 13 </w:t>
      </w:r>
      <w:r w:rsidR="009D07A9">
        <w:rPr>
          <w:b/>
          <w:sz w:val="23"/>
          <w:szCs w:val="23"/>
        </w:rPr>
        <w:t>PER LE</w:t>
      </w:r>
      <w:r w:rsidR="00C87D52">
        <w:rPr>
          <w:b/>
          <w:sz w:val="23"/>
          <w:szCs w:val="23"/>
        </w:rPr>
        <w:t xml:space="preserve"> </w:t>
      </w:r>
      <w:r w:rsidR="00F90DC4" w:rsidRPr="00F90DC4">
        <w:rPr>
          <w:b/>
          <w:sz w:val="23"/>
          <w:szCs w:val="23"/>
        </w:rPr>
        <w:t>TERAPIE INTENSIVE CON PUNTE DI OLTRE IL 60%</w:t>
      </w:r>
      <w:r w:rsidR="00817691">
        <w:rPr>
          <w:b/>
          <w:sz w:val="23"/>
          <w:szCs w:val="23"/>
        </w:rPr>
        <w:t xml:space="preserve">. ANCORA </w:t>
      </w:r>
      <w:r w:rsidR="00435322">
        <w:rPr>
          <w:b/>
          <w:sz w:val="23"/>
          <w:szCs w:val="23"/>
        </w:rPr>
        <w:t>INDIETRO LA PROTEZIONE DI</w:t>
      </w:r>
      <w:r w:rsidR="00E128F6">
        <w:rPr>
          <w:b/>
          <w:sz w:val="23"/>
          <w:szCs w:val="23"/>
        </w:rPr>
        <w:t xml:space="preserve"> </w:t>
      </w:r>
      <w:r w:rsidR="00741B71">
        <w:rPr>
          <w:b/>
          <w:sz w:val="23"/>
          <w:szCs w:val="23"/>
        </w:rPr>
        <w:t>ANZIANI E FRAGILI</w:t>
      </w:r>
      <w:r w:rsidR="00551188" w:rsidRPr="00621136">
        <w:rPr>
          <w:b/>
          <w:sz w:val="23"/>
          <w:szCs w:val="23"/>
        </w:rPr>
        <w:t>:</w:t>
      </w:r>
      <w:r w:rsidR="00C87D52">
        <w:rPr>
          <w:b/>
          <w:sz w:val="23"/>
          <w:szCs w:val="23"/>
        </w:rPr>
        <w:t xml:space="preserve"> </w:t>
      </w:r>
      <w:r w:rsidR="00741B71">
        <w:rPr>
          <w:b/>
          <w:sz w:val="23"/>
          <w:szCs w:val="23"/>
        </w:rPr>
        <w:t>DEGLI OVER 80</w:t>
      </w:r>
      <w:r w:rsidR="00C87D52">
        <w:rPr>
          <w:b/>
          <w:sz w:val="23"/>
          <w:szCs w:val="23"/>
        </w:rPr>
        <w:t xml:space="preserve"> </w:t>
      </w:r>
      <w:r w:rsidR="00B47AF4" w:rsidRPr="00621136">
        <w:rPr>
          <w:b/>
          <w:sz w:val="23"/>
          <w:szCs w:val="23"/>
        </w:rPr>
        <w:t xml:space="preserve">IL </w:t>
      </w:r>
      <w:r w:rsidR="00621136" w:rsidRPr="00621136">
        <w:rPr>
          <w:b/>
          <w:sz w:val="23"/>
          <w:szCs w:val="23"/>
        </w:rPr>
        <w:t>28,3</w:t>
      </w:r>
      <w:r w:rsidR="008B77FF" w:rsidRPr="00621136">
        <w:rPr>
          <w:b/>
          <w:sz w:val="23"/>
          <w:szCs w:val="23"/>
        </w:rPr>
        <w:t xml:space="preserve">% HA COMPLETATO IL CICLO </w:t>
      </w:r>
      <w:r w:rsidR="002158E4">
        <w:rPr>
          <w:b/>
          <w:sz w:val="23"/>
          <w:szCs w:val="23"/>
        </w:rPr>
        <w:t xml:space="preserve">VACCINALE </w:t>
      </w:r>
      <w:r w:rsidR="008B77FF" w:rsidRPr="00621136">
        <w:rPr>
          <w:b/>
          <w:sz w:val="23"/>
          <w:szCs w:val="23"/>
        </w:rPr>
        <w:t xml:space="preserve">E </w:t>
      </w:r>
      <w:r w:rsidR="003242B9" w:rsidRPr="00621136">
        <w:rPr>
          <w:b/>
          <w:sz w:val="23"/>
          <w:szCs w:val="23"/>
        </w:rPr>
        <w:t>IL</w:t>
      </w:r>
      <w:r w:rsidR="00896D0F" w:rsidRPr="00621136">
        <w:rPr>
          <w:b/>
          <w:sz w:val="23"/>
          <w:szCs w:val="23"/>
        </w:rPr>
        <w:t xml:space="preserve"> 27,4% </w:t>
      </w:r>
      <w:r w:rsidR="00B47AF4" w:rsidRPr="00621136">
        <w:rPr>
          <w:b/>
          <w:sz w:val="23"/>
          <w:szCs w:val="23"/>
        </w:rPr>
        <w:t xml:space="preserve">HA RICEVUTO SOLO </w:t>
      </w:r>
      <w:r w:rsidR="00896D0F" w:rsidRPr="00621136">
        <w:rPr>
          <w:b/>
          <w:sz w:val="23"/>
          <w:szCs w:val="23"/>
        </w:rPr>
        <w:t>LA PRIMA DOSE</w:t>
      </w:r>
      <w:r w:rsidR="00741B71">
        <w:rPr>
          <w:b/>
          <w:sz w:val="23"/>
          <w:szCs w:val="23"/>
        </w:rPr>
        <w:t xml:space="preserve">, </w:t>
      </w:r>
      <w:r w:rsidR="00F90DC4">
        <w:rPr>
          <w:b/>
          <w:sz w:val="23"/>
          <w:szCs w:val="23"/>
        </w:rPr>
        <w:t xml:space="preserve">ANCORA </w:t>
      </w:r>
      <w:r w:rsidR="00817691">
        <w:rPr>
          <w:b/>
          <w:sz w:val="23"/>
          <w:szCs w:val="23"/>
        </w:rPr>
        <w:t>A</w:t>
      </w:r>
      <w:r w:rsidR="00F90DC4">
        <w:rPr>
          <w:b/>
          <w:sz w:val="23"/>
          <w:szCs w:val="23"/>
        </w:rPr>
        <w:t>I</w:t>
      </w:r>
      <w:r w:rsidR="00817691">
        <w:rPr>
          <w:b/>
          <w:sz w:val="23"/>
          <w:szCs w:val="23"/>
        </w:rPr>
        <w:t xml:space="preserve"> NASTRI DI PARTENZA </w:t>
      </w:r>
      <w:r w:rsidR="0009286F">
        <w:rPr>
          <w:b/>
          <w:sz w:val="23"/>
          <w:szCs w:val="23"/>
        </w:rPr>
        <w:t xml:space="preserve">LA </w:t>
      </w:r>
      <w:r w:rsidR="002158E4">
        <w:rPr>
          <w:b/>
          <w:sz w:val="23"/>
          <w:szCs w:val="23"/>
        </w:rPr>
        <w:t xml:space="preserve">FASCIA 70-79 ANNI </w:t>
      </w:r>
      <w:r w:rsidR="0009286F">
        <w:rPr>
          <w:b/>
          <w:sz w:val="23"/>
          <w:szCs w:val="23"/>
        </w:rPr>
        <w:t>E</w:t>
      </w:r>
      <w:r w:rsidR="002158E4">
        <w:rPr>
          <w:b/>
          <w:sz w:val="23"/>
          <w:szCs w:val="23"/>
        </w:rPr>
        <w:t xml:space="preserve"> NESSUN DATO </w:t>
      </w:r>
      <w:r w:rsidR="00817691">
        <w:rPr>
          <w:b/>
          <w:sz w:val="23"/>
          <w:szCs w:val="23"/>
        </w:rPr>
        <w:t xml:space="preserve">DISPONIBILE </w:t>
      </w:r>
      <w:r w:rsidR="002158E4">
        <w:rPr>
          <w:b/>
          <w:sz w:val="23"/>
          <w:szCs w:val="23"/>
        </w:rPr>
        <w:t xml:space="preserve">SUI FRAGILI. </w:t>
      </w:r>
      <w:r w:rsidR="009E44D8">
        <w:rPr>
          <w:b/>
          <w:sz w:val="23"/>
          <w:szCs w:val="23"/>
        </w:rPr>
        <w:t xml:space="preserve">EPPURE SOLO </w:t>
      </w:r>
      <w:r w:rsidR="00B00F07">
        <w:rPr>
          <w:b/>
          <w:sz w:val="23"/>
          <w:szCs w:val="23"/>
        </w:rPr>
        <w:t>UNA</w:t>
      </w:r>
      <w:r w:rsidR="00817691">
        <w:rPr>
          <w:b/>
          <w:sz w:val="23"/>
          <w:szCs w:val="23"/>
        </w:rPr>
        <w:t xml:space="preserve"> RAPIDA E </w:t>
      </w:r>
      <w:r w:rsidR="0009286F">
        <w:rPr>
          <w:b/>
          <w:sz w:val="23"/>
          <w:szCs w:val="23"/>
        </w:rPr>
        <w:t xml:space="preserve">MASSICCIA </w:t>
      </w:r>
      <w:r w:rsidR="00621136">
        <w:rPr>
          <w:b/>
          <w:sz w:val="23"/>
          <w:szCs w:val="23"/>
        </w:rPr>
        <w:t xml:space="preserve">IMMUNIZZAZIONE DI ANZIANI E </w:t>
      </w:r>
      <w:r w:rsidR="000846FB">
        <w:rPr>
          <w:b/>
          <w:sz w:val="23"/>
          <w:szCs w:val="23"/>
        </w:rPr>
        <w:t>PERSONE</w:t>
      </w:r>
      <w:r w:rsidR="00621136">
        <w:rPr>
          <w:b/>
          <w:sz w:val="23"/>
          <w:szCs w:val="23"/>
        </w:rPr>
        <w:t xml:space="preserve"> VULNERABILI </w:t>
      </w:r>
      <w:r w:rsidR="009E44D8">
        <w:rPr>
          <w:b/>
          <w:sz w:val="23"/>
          <w:szCs w:val="23"/>
        </w:rPr>
        <w:t xml:space="preserve">PERMETTERÀ DI </w:t>
      </w:r>
      <w:r w:rsidR="00CB5B80">
        <w:rPr>
          <w:b/>
          <w:sz w:val="23"/>
          <w:szCs w:val="23"/>
        </w:rPr>
        <w:t xml:space="preserve">RIAPRIRE </w:t>
      </w:r>
      <w:r w:rsidR="00A15B7F" w:rsidRPr="009E44D8">
        <w:rPr>
          <w:b/>
          <w:sz w:val="23"/>
          <w:szCs w:val="23"/>
        </w:rPr>
        <w:t>I</w:t>
      </w:r>
      <w:r w:rsidR="009E44D8" w:rsidRPr="009E44D8">
        <w:rPr>
          <w:b/>
          <w:sz w:val="23"/>
          <w:szCs w:val="23"/>
        </w:rPr>
        <w:t>N SICUREZZA</w:t>
      </w:r>
      <w:r w:rsidR="00C87D52">
        <w:rPr>
          <w:b/>
          <w:sz w:val="23"/>
          <w:szCs w:val="23"/>
        </w:rPr>
        <w:t xml:space="preserve"> </w:t>
      </w:r>
      <w:r w:rsidR="00CB5B80" w:rsidRPr="009E44D8">
        <w:rPr>
          <w:b/>
          <w:sz w:val="23"/>
          <w:szCs w:val="23"/>
        </w:rPr>
        <w:t xml:space="preserve">IL </w:t>
      </w:r>
      <w:r w:rsidR="00CB5B80">
        <w:rPr>
          <w:b/>
          <w:sz w:val="23"/>
          <w:szCs w:val="23"/>
        </w:rPr>
        <w:t>PAESE</w:t>
      </w:r>
      <w:r w:rsidR="00621136">
        <w:rPr>
          <w:b/>
          <w:sz w:val="23"/>
          <w:szCs w:val="23"/>
        </w:rPr>
        <w:t xml:space="preserve">. </w:t>
      </w:r>
    </w:p>
    <w:p w:rsidR="00115E64" w:rsidRPr="002C17CA" w:rsidRDefault="002C17CA" w:rsidP="000936E0">
      <w:pPr>
        <w:spacing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C17CA">
        <w:rPr>
          <w:rFonts w:ascii="Calibri" w:eastAsia="Calibri" w:hAnsi="Calibri" w:cs="Times New Roman"/>
          <w:b/>
          <w:bCs/>
          <w:sz w:val="24"/>
          <w:szCs w:val="24"/>
        </w:rPr>
        <w:t>1 aprile</w:t>
      </w:r>
      <w:r w:rsidR="00115E64" w:rsidRPr="002C17CA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115E64" w:rsidRPr="000C6F2F" w:rsidRDefault="00115E64" w:rsidP="00943563">
      <w:pPr>
        <w:spacing w:line="276" w:lineRule="auto"/>
        <w:jc w:val="both"/>
      </w:pPr>
      <w:r w:rsidRPr="000C6F2F">
        <w:t>Il monitoraggio indipendente della Fondazione GIMBE</w:t>
      </w:r>
      <w:r w:rsidR="00966206">
        <w:t xml:space="preserve"> </w:t>
      </w:r>
      <w:r w:rsidR="002A7736" w:rsidRPr="000C6F2F">
        <w:t>rileva</w:t>
      </w:r>
      <w:r w:rsidRPr="000C6F2F">
        <w:t xml:space="preserve"> nella settimana </w:t>
      </w:r>
      <w:r w:rsidR="002C17CA" w:rsidRPr="000C6F2F">
        <w:t>24-30</w:t>
      </w:r>
      <w:r w:rsidR="00454850" w:rsidRPr="000C6F2F">
        <w:t xml:space="preserve"> marzo</w:t>
      </w:r>
      <w:r w:rsidRPr="000C6F2F">
        <w:t xml:space="preserve"> 2021, rispetto alla precedente, </w:t>
      </w:r>
      <w:r w:rsidR="00192FB7" w:rsidRPr="000C6F2F">
        <w:t>un</w:t>
      </w:r>
      <w:r w:rsidR="006A1B99" w:rsidRPr="000C6F2F">
        <w:t>a</w:t>
      </w:r>
      <w:r w:rsidR="00966206">
        <w:t xml:space="preserve"> </w:t>
      </w:r>
      <w:r w:rsidR="0081004C" w:rsidRPr="000C6F2F">
        <w:t xml:space="preserve">lieve </w:t>
      </w:r>
      <w:r w:rsidR="00FE31F5" w:rsidRPr="000C6F2F">
        <w:t xml:space="preserve">riduzione </w:t>
      </w:r>
      <w:r w:rsidRPr="000C6F2F">
        <w:t>d</w:t>
      </w:r>
      <w:r w:rsidR="005E400E" w:rsidRPr="000C6F2F">
        <w:t>e</w:t>
      </w:r>
      <w:r w:rsidRPr="000C6F2F">
        <w:t>i nuovi casi (</w:t>
      </w:r>
      <w:r w:rsidR="000C6F2F" w:rsidRPr="000C6F2F">
        <w:t>141.396</w:t>
      </w:r>
      <w:r w:rsidR="00713645" w:rsidRPr="000C6F2F">
        <w:t xml:space="preserve"> vs </w:t>
      </w:r>
      <w:r w:rsidR="00AF1738" w:rsidRPr="000C6F2F">
        <w:t>1</w:t>
      </w:r>
      <w:r w:rsidR="000C6F2F" w:rsidRPr="000C6F2F">
        <w:t>50.181</w:t>
      </w:r>
      <w:r w:rsidRPr="000C6F2F">
        <w:t>)</w:t>
      </w:r>
      <w:r w:rsidR="001A0514" w:rsidRPr="000C6F2F">
        <w:t xml:space="preserve"> (</w:t>
      </w:r>
      <w:r w:rsidR="001A0514" w:rsidRPr="000C6F2F">
        <w:rPr>
          <w:highlight w:val="yellow"/>
        </w:rPr>
        <w:t>figura 1</w:t>
      </w:r>
      <w:r w:rsidR="001A0514" w:rsidRPr="000C6F2F">
        <w:t>)</w:t>
      </w:r>
      <w:r w:rsidR="00966206">
        <w:t xml:space="preserve"> </w:t>
      </w:r>
      <w:r w:rsidR="000C6F2F" w:rsidRPr="000C6F2F">
        <w:t xml:space="preserve">a fronte di un incremento </w:t>
      </w:r>
      <w:r w:rsidR="003F0212" w:rsidRPr="000C6F2F">
        <w:t>de</w:t>
      </w:r>
      <w:r w:rsidR="00364A15" w:rsidRPr="000C6F2F">
        <w:t xml:space="preserve">i </w:t>
      </w:r>
      <w:r w:rsidR="008B6F3B" w:rsidRPr="000C6F2F">
        <w:t>decessi (</w:t>
      </w:r>
      <w:r w:rsidR="000C6F2F" w:rsidRPr="000C6F2F">
        <w:t>3.000</w:t>
      </w:r>
      <w:r w:rsidR="00713645" w:rsidRPr="000C6F2F">
        <w:t xml:space="preserve"> vs </w:t>
      </w:r>
      <w:r w:rsidR="00AF1738" w:rsidRPr="000C6F2F">
        <w:t>2.</w:t>
      </w:r>
      <w:r w:rsidR="000C6F2F" w:rsidRPr="000C6F2F">
        <w:t>878</w:t>
      </w:r>
      <w:r w:rsidR="008B6F3B" w:rsidRPr="000C6F2F">
        <w:t>) (</w:t>
      </w:r>
      <w:r w:rsidR="008B6F3B" w:rsidRPr="000C6F2F">
        <w:rPr>
          <w:highlight w:val="yellow"/>
        </w:rPr>
        <w:t>figura 2</w:t>
      </w:r>
      <w:r w:rsidR="008B6F3B" w:rsidRPr="000C6F2F">
        <w:t xml:space="preserve">). </w:t>
      </w:r>
      <w:r w:rsidR="00260A75">
        <w:t>Stabili i casi</w:t>
      </w:r>
      <w:r w:rsidRPr="000C6F2F">
        <w:t xml:space="preserve"> attualmente positivi (</w:t>
      </w:r>
      <w:r w:rsidR="000C6F2F" w:rsidRPr="000C6F2F">
        <w:t>562.832</w:t>
      </w:r>
      <w:r w:rsidR="00713645" w:rsidRPr="000C6F2F">
        <w:t xml:space="preserve"> vs </w:t>
      </w:r>
      <w:r w:rsidR="00AF1738" w:rsidRPr="000C6F2F">
        <w:t>560.654</w:t>
      </w:r>
      <w:r w:rsidRPr="000C6F2F">
        <w:t>)</w:t>
      </w:r>
      <w:r w:rsidR="00966206">
        <w:t xml:space="preserve"> </w:t>
      </w:r>
      <w:r w:rsidR="00260A75">
        <w:t>e</w:t>
      </w:r>
      <w:r w:rsidR="00966206">
        <w:t xml:space="preserve"> </w:t>
      </w:r>
      <w:r w:rsidR="001A0514" w:rsidRPr="000C6F2F">
        <w:t>le persone in isolamento domiciliare (</w:t>
      </w:r>
      <w:r w:rsidR="000C6F2F" w:rsidRPr="000C6F2F">
        <w:t>529.885</w:t>
      </w:r>
      <w:r w:rsidR="00713645" w:rsidRPr="000C6F2F">
        <w:t xml:space="preserve"> vs </w:t>
      </w:r>
      <w:r w:rsidR="00AF1738" w:rsidRPr="000C6F2F">
        <w:t>528.680</w:t>
      </w:r>
      <w:r w:rsidR="00827B14" w:rsidRPr="000C6F2F">
        <w:t>)</w:t>
      </w:r>
      <w:r w:rsidR="00C83917" w:rsidRPr="000C6F2F">
        <w:t xml:space="preserve">, </w:t>
      </w:r>
      <w:r w:rsidR="00260A75">
        <w:t xml:space="preserve">in aumento </w:t>
      </w:r>
      <w:r w:rsidR="0085279C" w:rsidRPr="000C6F2F">
        <w:t xml:space="preserve">i </w:t>
      </w:r>
      <w:r w:rsidRPr="000C6F2F">
        <w:t>ricover</w:t>
      </w:r>
      <w:r w:rsidR="00900787" w:rsidRPr="000C6F2F">
        <w:t xml:space="preserve">i </w:t>
      </w:r>
      <w:r w:rsidRPr="000C6F2F">
        <w:t>con sintomi (</w:t>
      </w:r>
      <w:r w:rsidR="000C6F2F" w:rsidRPr="000C6F2F">
        <w:t>29.231</w:t>
      </w:r>
      <w:r w:rsidR="00713645" w:rsidRPr="000C6F2F">
        <w:t xml:space="preserve"> vs </w:t>
      </w:r>
      <w:r w:rsidR="00AF1738" w:rsidRPr="000C6F2F">
        <w:t>28.428</w:t>
      </w:r>
      <w:r w:rsidR="007919D2" w:rsidRPr="000C6F2F">
        <w:t>)</w:t>
      </w:r>
      <w:r w:rsidR="00C83917" w:rsidRPr="000C6F2F">
        <w:t xml:space="preserve"> e le </w:t>
      </w:r>
      <w:r w:rsidRPr="000C6F2F">
        <w:t>terapie intensive (</w:t>
      </w:r>
      <w:r w:rsidR="000C6F2F" w:rsidRPr="000C6F2F">
        <w:t>3.716</w:t>
      </w:r>
      <w:r w:rsidR="00713645" w:rsidRPr="000C6F2F">
        <w:t xml:space="preserve"> vs </w:t>
      </w:r>
      <w:r w:rsidR="00AF1738" w:rsidRPr="000C6F2F">
        <w:t>3.546</w:t>
      </w:r>
      <w:r w:rsidR="007919D2" w:rsidRPr="000C6F2F">
        <w:t xml:space="preserve">) </w:t>
      </w:r>
      <w:r w:rsidR="001A0514" w:rsidRPr="000C6F2F">
        <w:t>(</w:t>
      </w:r>
      <w:r w:rsidR="008B6F3B" w:rsidRPr="000C6F2F">
        <w:rPr>
          <w:highlight w:val="yellow"/>
        </w:rPr>
        <w:t>figura 3</w:t>
      </w:r>
      <w:r w:rsidR="00B41BF2" w:rsidRPr="000C6F2F">
        <w:t>)</w:t>
      </w:r>
      <w:r w:rsidR="00B33749" w:rsidRPr="000C6F2F">
        <w:t xml:space="preserve">. </w:t>
      </w:r>
      <w:r w:rsidRPr="000C6F2F">
        <w:t>In dettaglio, rispetto alla settimana precedente, si registrano le seguenti variazioni:</w:t>
      </w:r>
    </w:p>
    <w:p w:rsidR="00115E64" w:rsidRPr="00C86649" w:rsidRDefault="007919D2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C86649">
        <w:t xml:space="preserve">Decessi: </w:t>
      </w:r>
      <w:r w:rsidR="000C6F2F" w:rsidRPr="00C86649">
        <w:t>3.000 (+</w:t>
      </w:r>
      <w:r w:rsidR="00C86649" w:rsidRPr="00C86649">
        <w:t>4,2</w:t>
      </w:r>
      <w:r w:rsidR="00AF1738" w:rsidRPr="00C86649">
        <w:t>%</w:t>
      </w:r>
      <w:r w:rsidR="00115E64" w:rsidRPr="00C86649">
        <w:t>)</w:t>
      </w:r>
    </w:p>
    <w:p w:rsidR="00115E64" w:rsidRPr="00C86649" w:rsidRDefault="005E400E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C86649">
        <w:t>Terapia intensiva: +</w:t>
      </w:r>
      <w:r w:rsidR="000C6F2F" w:rsidRPr="00C86649">
        <w:t>170</w:t>
      </w:r>
      <w:r w:rsidR="00C83917" w:rsidRPr="00C86649">
        <w:t>(+</w:t>
      </w:r>
      <w:r w:rsidR="000C6F2F" w:rsidRPr="00C86649">
        <w:t>4</w:t>
      </w:r>
      <w:r w:rsidR="00115E64" w:rsidRPr="00C86649">
        <w:t>,</w:t>
      </w:r>
      <w:r w:rsidR="000C6F2F" w:rsidRPr="00C86649">
        <w:t>8</w:t>
      </w:r>
      <w:r w:rsidR="00115E64" w:rsidRPr="00C86649">
        <w:t>%)</w:t>
      </w:r>
    </w:p>
    <w:p w:rsidR="00115E64" w:rsidRPr="00C86649" w:rsidRDefault="00115E64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C86649">
        <w:t xml:space="preserve">Ricoverati con sintomi: </w:t>
      </w:r>
      <w:r w:rsidR="00C83917" w:rsidRPr="00C86649">
        <w:t>+</w:t>
      </w:r>
      <w:r w:rsidR="000C6F2F" w:rsidRPr="00C86649">
        <w:t>803</w:t>
      </w:r>
      <w:r w:rsidR="00C83917" w:rsidRPr="00C86649">
        <w:t xml:space="preserve"> (+</w:t>
      </w:r>
      <w:r w:rsidR="000C6F2F" w:rsidRPr="00C86649">
        <w:t>2,8</w:t>
      </w:r>
      <w:r w:rsidRPr="00C86649">
        <w:t>%)</w:t>
      </w:r>
    </w:p>
    <w:p w:rsidR="001A0514" w:rsidRPr="00C86649" w:rsidRDefault="00C83917" w:rsidP="001A0514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C86649">
        <w:t>Isolamento domiciliare: +</w:t>
      </w:r>
      <w:r w:rsidR="000C6F2F" w:rsidRPr="00C86649">
        <w:t>1.205</w:t>
      </w:r>
      <w:r w:rsidR="001A0514" w:rsidRPr="00C86649">
        <w:t xml:space="preserve"> (</w:t>
      </w:r>
      <w:r w:rsidR="0011129E" w:rsidRPr="00C86649">
        <w:t>+</w:t>
      </w:r>
      <w:r w:rsidR="000C6F2F" w:rsidRPr="00C86649">
        <w:t>0,2</w:t>
      </w:r>
      <w:r w:rsidR="001A0514" w:rsidRPr="00C86649">
        <w:t>%)</w:t>
      </w:r>
    </w:p>
    <w:p w:rsidR="00115E64" w:rsidRPr="00C86649" w:rsidRDefault="00115E64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C86649">
        <w:t xml:space="preserve">Nuovi casi: </w:t>
      </w:r>
      <w:r w:rsidR="000C6F2F" w:rsidRPr="00C86649">
        <w:t>141.396</w:t>
      </w:r>
      <w:r w:rsidR="00E92B03" w:rsidRPr="00C86649">
        <w:t>(</w:t>
      </w:r>
      <w:r w:rsidR="00AF1738" w:rsidRPr="00C86649">
        <w:t>-</w:t>
      </w:r>
      <w:r w:rsidR="00C86649" w:rsidRPr="00C86649">
        <w:t>5,9</w:t>
      </w:r>
      <w:r w:rsidR="007919D2" w:rsidRPr="00C86649">
        <w:t>%)</w:t>
      </w:r>
    </w:p>
    <w:p w:rsidR="00115E64" w:rsidRPr="00C86649" w:rsidRDefault="00C83917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C86649">
        <w:t>Casi attualmente positivi: +</w:t>
      </w:r>
      <w:r w:rsidR="000C6F2F" w:rsidRPr="00C86649">
        <w:t>2.178 (+0,4</w:t>
      </w:r>
      <w:r w:rsidR="00115E64" w:rsidRPr="00C86649">
        <w:t>%)</w:t>
      </w:r>
    </w:p>
    <w:p w:rsidR="000F2820" w:rsidRPr="000F2820" w:rsidRDefault="00115E64" w:rsidP="000F2820">
      <w:pPr>
        <w:spacing w:line="276" w:lineRule="auto"/>
        <w:jc w:val="both"/>
      </w:pPr>
      <w:r w:rsidRPr="00DB53A1">
        <w:t>«</w:t>
      </w:r>
      <w:r w:rsidR="00845D19">
        <w:t>P</w:t>
      </w:r>
      <w:r w:rsidR="003D16BA" w:rsidRPr="00DB53A1">
        <w:t>er la seconda settimana consecutiva</w:t>
      </w:r>
      <w:r w:rsidR="00966206">
        <w:t xml:space="preserve"> </w:t>
      </w:r>
      <w:r w:rsidR="00B74374" w:rsidRPr="00DB53A1">
        <w:t xml:space="preserve">– </w:t>
      </w:r>
      <w:r w:rsidR="00966206">
        <w:t xml:space="preserve"> </w:t>
      </w:r>
      <w:r w:rsidR="00C131D8" w:rsidRPr="00DB53A1">
        <w:t xml:space="preserve">dichiara </w:t>
      </w:r>
      <w:r w:rsidR="00B74374" w:rsidRPr="00DB53A1">
        <w:t>Nino Cartabellotta, Presidente della Fondazione GIMBE –</w:t>
      </w:r>
      <w:r w:rsidR="00966206">
        <w:t xml:space="preserve"> </w:t>
      </w:r>
      <w:r w:rsidR="00C06831">
        <w:t xml:space="preserve">a livello nazionale </w:t>
      </w:r>
      <w:r w:rsidR="000F2820">
        <w:t>si rileva</w:t>
      </w:r>
      <w:r w:rsidR="00484DFC">
        <w:t xml:space="preserve"> una</w:t>
      </w:r>
      <w:r w:rsidR="00966206">
        <w:t xml:space="preserve"> </w:t>
      </w:r>
      <w:r w:rsidR="003D16BA" w:rsidRPr="00DB53A1">
        <w:t>lenta discesa</w:t>
      </w:r>
      <w:r w:rsidR="00966206">
        <w:t xml:space="preserve"> </w:t>
      </w:r>
      <w:r w:rsidR="005B4FEB">
        <w:t xml:space="preserve">del numero di </w:t>
      </w:r>
      <w:r w:rsidR="003D16BA" w:rsidRPr="00DB53A1">
        <w:t>nuovi casi e del loro incremento percentuale</w:t>
      </w:r>
      <w:r w:rsidR="00C06831">
        <w:t>,</w:t>
      </w:r>
      <w:r w:rsidR="000F2820">
        <w:t xml:space="preserve"> anche se </w:t>
      </w:r>
      <w:r w:rsidR="00484DFC">
        <w:t xml:space="preserve">il </w:t>
      </w:r>
      <w:r w:rsidR="00DB53A1" w:rsidRPr="00DB53A1">
        <w:t>dato risente di notevoli differenze regionali</w:t>
      </w:r>
      <w:r w:rsidR="003D01E8">
        <w:t xml:space="preserve"> correlate al livello di restrizioni di 3 settimane fa</w:t>
      </w:r>
      <w:r w:rsidR="00B74374" w:rsidRPr="00DB53A1">
        <w:t>».</w:t>
      </w:r>
      <w:r w:rsidR="00DB53A1">
        <w:t>I</w:t>
      </w:r>
      <w:r w:rsidR="00FE31F5" w:rsidRPr="00937395">
        <w:t xml:space="preserve">n </w:t>
      </w:r>
      <w:r w:rsidR="00937395" w:rsidRPr="00937395">
        <w:t>9</w:t>
      </w:r>
      <w:r w:rsidR="00FE31F5" w:rsidRPr="00937395">
        <w:t xml:space="preserve"> Regioni</w:t>
      </w:r>
      <w:r w:rsidR="00DB53A1">
        <w:t>, infatti,</w:t>
      </w:r>
      <w:r w:rsidR="00FE31F5" w:rsidRPr="00937395">
        <w:t xml:space="preserve"> l’incremento percentuale dei nuovi casi </w:t>
      </w:r>
      <w:r w:rsidR="00686926" w:rsidRPr="00937395">
        <w:t>è ancora in crescita</w:t>
      </w:r>
      <w:r w:rsidR="003D01E8">
        <w:t xml:space="preserve">, </w:t>
      </w:r>
      <w:r w:rsidR="00CB5B80">
        <w:t xml:space="preserve">soprattutto </w:t>
      </w:r>
      <w:r w:rsidR="00C30CA8">
        <w:t>in</w:t>
      </w:r>
      <w:r w:rsidR="00966206">
        <w:t xml:space="preserve"> </w:t>
      </w:r>
      <w:r w:rsidR="000F2820">
        <w:t>4 Regioni</w:t>
      </w:r>
      <w:r w:rsidR="00966206">
        <w:t xml:space="preserve"> </w:t>
      </w:r>
      <w:r w:rsidR="000F2820">
        <w:t>che 3 settimane fa si trovavano in area bianca o gialla</w:t>
      </w:r>
      <w:r w:rsidR="004F4365">
        <w:t xml:space="preserve"> (Calabria, Liguria, Sardegna e Valle d’Aosta)</w:t>
      </w:r>
      <w:r w:rsidR="00DB53A1">
        <w:t>.</w:t>
      </w:r>
      <w:r w:rsidR="00966206">
        <w:t xml:space="preserve"> </w:t>
      </w:r>
      <w:r w:rsidR="000324EF" w:rsidRPr="000324EF">
        <w:t xml:space="preserve">Al contrario si rilevano riduzioni rilevanti in Regioni che </w:t>
      </w:r>
      <w:r w:rsidR="000324EF">
        <w:t xml:space="preserve">3 settimane fa </w:t>
      </w:r>
      <w:r w:rsidR="000324EF" w:rsidRPr="000324EF">
        <w:t>e</w:t>
      </w:r>
      <w:r w:rsidR="000324EF">
        <w:t>rano in zona arancione o rossa</w:t>
      </w:r>
      <w:r w:rsidR="003D01E8">
        <w:t xml:space="preserve">. </w:t>
      </w:r>
      <w:r w:rsidR="00DB53A1">
        <w:t xml:space="preserve">Inoltre, </w:t>
      </w:r>
      <w:r w:rsidR="00FE31F5" w:rsidRPr="00937395">
        <w:t xml:space="preserve">in </w:t>
      </w:r>
      <w:r w:rsidR="00937395" w:rsidRPr="00937395">
        <w:t>10</w:t>
      </w:r>
      <w:r w:rsidR="00966206">
        <w:t xml:space="preserve"> </w:t>
      </w:r>
      <w:r w:rsidR="00686926" w:rsidRPr="00937395">
        <w:t xml:space="preserve">Regioni </w:t>
      </w:r>
      <w:r w:rsidR="003D01E8">
        <w:t xml:space="preserve">aumentano </w:t>
      </w:r>
      <w:r w:rsidR="004E77EF" w:rsidRPr="00937395">
        <w:t>i</w:t>
      </w:r>
      <w:r w:rsidR="00FE31F5" w:rsidRPr="00937395">
        <w:t xml:space="preserve"> casi </w:t>
      </w:r>
      <w:r w:rsidR="00AC418C" w:rsidRPr="00937395">
        <w:t>attualmente positivi</w:t>
      </w:r>
      <w:r w:rsidR="00845D19">
        <w:t>, dato che</w:t>
      </w:r>
      <w:r w:rsidR="00966206">
        <w:t xml:space="preserve"> </w:t>
      </w:r>
      <w:r w:rsidR="00DB53A1">
        <w:t xml:space="preserve">si riflette anche a livello nazionale </w:t>
      </w:r>
      <w:r w:rsidR="004C4E94" w:rsidRPr="00937395">
        <w:t>(</w:t>
      </w:r>
      <w:r w:rsidR="004C4E94" w:rsidRPr="00937395">
        <w:rPr>
          <w:highlight w:val="yellow"/>
        </w:rPr>
        <w:t>tabella</w:t>
      </w:r>
      <w:r w:rsidR="004C4E94" w:rsidRPr="00937395">
        <w:t>)</w:t>
      </w:r>
      <w:r w:rsidR="00A6659C" w:rsidRPr="00937395">
        <w:t>.</w:t>
      </w:r>
    </w:p>
    <w:p w:rsidR="004E52E3" w:rsidRPr="00630741" w:rsidRDefault="000F2820" w:rsidP="00937395">
      <w:pPr>
        <w:spacing w:line="276" w:lineRule="auto"/>
        <w:jc w:val="both"/>
        <w:rPr>
          <w:color w:val="FF0000"/>
        </w:rPr>
      </w:pPr>
      <w:r w:rsidRPr="000F2820">
        <w:t>«</w:t>
      </w:r>
      <w:r w:rsidR="008C5D69" w:rsidRPr="000F2820">
        <w:t xml:space="preserve">Sul </w:t>
      </w:r>
      <w:r w:rsidRPr="000F2820">
        <w:t>versante</w:t>
      </w:r>
      <w:r w:rsidR="008C5D69" w:rsidRPr="000F2820">
        <w:t xml:space="preserve"> ospedaliero </w:t>
      </w:r>
      <w:r w:rsidRPr="000F2820">
        <w:t xml:space="preserve">– </w:t>
      </w:r>
      <w:r w:rsidR="00EF6673">
        <w:t>afferma</w:t>
      </w:r>
      <w:r w:rsidR="00966206">
        <w:t xml:space="preserve"> </w:t>
      </w:r>
      <w:r w:rsidRPr="000F2820">
        <w:t>Renata Gili, responsabile Ricerca sui Servizi sanitari della Fondazione GIMBE –</w:t>
      </w:r>
      <w:r w:rsidR="00966206">
        <w:t xml:space="preserve"> </w:t>
      </w:r>
      <w:r w:rsidR="008C5D69" w:rsidRPr="000F2820">
        <w:t xml:space="preserve">entrambe le soglie di </w:t>
      </w:r>
      <w:r w:rsidR="005642FE" w:rsidRPr="000F2820">
        <w:t>all</w:t>
      </w:r>
      <w:r w:rsidR="009064AA" w:rsidRPr="000F2820">
        <w:t xml:space="preserve">erta </w:t>
      </w:r>
      <w:r w:rsidR="00520A15" w:rsidRPr="000F2820">
        <w:t xml:space="preserve">di </w:t>
      </w:r>
      <w:r w:rsidR="005642FE" w:rsidRPr="000F2820">
        <w:t>occupazione</w:t>
      </w:r>
      <w:r w:rsidR="00520A15" w:rsidRPr="000F2820">
        <w:t xml:space="preserve"> d</w:t>
      </w:r>
      <w:r w:rsidR="008C5D69" w:rsidRPr="000F2820">
        <w:t>e</w:t>
      </w:r>
      <w:r w:rsidR="00520A15" w:rsidRPr="000F2820">
        <w:t>i posti letto</w:t>
      </w:r>
      <w:r w:rsidR="00966206">
        <w:t xml:space="preserve"> </w:t>
      </w:r>
      <w:r w:rsidR="00BC605C" w:rsidRPr="000F2820">
        <w:t xml:space="preserve">da parte di pazienti COVID </w:t>
      </w:r>
      <w:r w:rsidR="00520A15" w:rsidRPr="000F2820">
        <w:t>in</w:t>
      </w:r>
      <w:r w:rsidR="005642FE" w:rsidRPr="000F2820">
        <w:t xml:space="preserve"> area medica (&gt;40%) e </w:t>
      </w:r>
      <w:r w:rsidR="00520A15" w:rsidRPr="000F2820">
        <w:t>in</w:t>
      </w:r>
      <w:r w:rsidR="005642FE" w:rsidRPr="000F2820">
        <w:t xml:space="preserve"> terapi</w:t>
      </w:r>
      <w:r w:rsidR="00520A15" w:rsidRPr="000F2820">
        <w:t>a</w:t>
      </w:r>
      <w:r w:rsidR="005642FE" w:rsidRPr="000F2820">
        <w:t xml:space="preserve"> intensiv</w:t>
      </w:r>
      <w:r w:rsidR="00520A15" w:rsidRPr="000F2820">
        <w:t>a</w:t>
      </w:r>
      <w:r w:rsidR="005642FE" w:rsidRPr="000F2820">
        <w:t xml:space="preserve"> (&gt;30%)</w:t>
      </w:r>
      <w:r w:rsidR="00966206">
        <w:t xml:space="preserve"> </w:t>
      </w:r>
      <w:r w:rsidR="005642FE" w:rsidRPr="000F2820">
        <w:t>sono superate</w:t>
      </w:r>
      <w:r w:rsidR="008C5D69" w:rsidRPr="000F2820">
        <w:t xml:space="preserve"> a livello nazionale</w:t>
      </w:r>
      <w:r w:rsidR="00A66B9A">
        <w:t>, attestandosi</w:t>
      </w:r>
      <w:r w:rsidR="00966206">
        <w:t xml:space="preserve"> </w:t>
      </w:r>
      <w:r w:rsidR="003F7210" w:rsidRPr="000F2820">
        <w:t xml:space="preserve">rispettivamente </w:t>
      </w:r>
      <w:r w:rsidR="00A66B9A">
        <w:t xml:space="preserve">al </w:t>
      </w:r>
      <w:r w:rsidR="00937395" w:rsidRPr="000F2820">
        <w:t>44</w:t>
      </w:r>
      <w:r w:rsidR="003F7210" w:rsidRPr="000F2820">
        <w:t xml:space="preserve">% e </w:t>
      </w:r>
      <w:r w:rsidR="00A66B9A">
        <w:t xml:space="preserve">al </w:t>
      </w:r>
      <w:r w:rsidR="00937395" w:rsidRPr="000F2820">
        <w:t>41</w:t>
      </w:r>
      <w:r w:rsidR="0071296E" w:rsidRPr="000F2820">
        <w:t>%</w:t>
      </w:r>
      <w:r w:rsidR="00632063">
        <w:t xml:space="preserve">: </w:t>
      </w:r>
      <w:r w:rsidR="001B79E2" w:rsidRPr="000F2820">
        <w:t xml:space="preserve">10 </w:t>
      </w:r>
      <w:r w:rsidR="00C25568">
        <w:t xml:space="preserve">le </w:t>
      </w:r>
      <w:r w:rsidR="001B79E2" w:rsidRPr="000F2820">
        <w:t xml:space="preserve">Regioni </w:t>
      </w:r>
      <w:r w:rsidR="00EF6673">
        <w:t>sopra soglia</w:t>
      </w:r>
      <w:r w:rsidR="00966206">
        <w:t xml:space="preserve"> </w:t>
      </w:r>
      <w:r w:rsidR="001B79E2">
        <w:t xml:space="preserve">per l’area </w:t>
      </w:r>
      <w:r w:rsidR="001B79E2" w:rsidRPr="000F2820">
        <w:t xml:space="preserve">medica e 13 </w:t>
      </w:r>
      <w:r w:rsidR="00EF6673">
        <w:t xml:space="preserve">quelle </w:t>
      </w:r>
      <w:r w:rsidR="001B79E2" w:rsidRPr="000F2820">
        <w:t>per le terapie intensive</w:t>
      </w:r>
      <w:r w:rsidRPr="000F2820">
        <w:t>»</w:t>
      </w:r>
      <w:r w:rsidR="008C5D69" w:rsidRPr="000F2820">
        <w:t xml:space="preserve">. In particolare, </w:t>
      </w:r>
      <w:r w:rsidR="008C5D69">
        <w:t>l</w:t>
      </w:r>
      <w:r w:rsidR="00D701A0">
        <w:t xml:space="preserve">’occupazione di pazienti COVID </w:t>
      </w:r>
      <w:r w:rsidR="001B79E2">
        <w:t xml:space="preserve">in terapia intensiva </w:t>
      </w:r>
      <w:r w:rsidR="008C5D69">
        <w:t xml:space="preserve">supera il </w:t>
      </w:r>
      <w:r w:rsidR="003D1CBD" w:rsidRPr="00937395">
        <w:t xml:space="preserve">40% </w:t>
      </w:r>
      <w:r w:rsidR="001B79E2" w:rsidRPr="00937395">
        <w:t xml:space="preserve">in </w:t>
      </w:r>
      <w:r w:rsidR="00937395" w:rsidRPr="00937395">
        <w:t xml:space="preserve">Puglia, </w:t>
      </w:r>
      <w:r w:rsidR="008C0370" w:rsidRPr="00937395">
        <w:t>Friuli-Venezia Giulia</w:t>
      </w:r>
      <w:r w:rsidR="00937395" w:rsidRPr="00937395">
        <w:t>, Umbria, Toscana, Molise, Lazio</w:t>
      </w:r>
      <w:r w:rsidR="00966206">
        <w:t xml:space="preserve"> </w:t>
      </w:r>
      <w:r w:rsidR="003D1CBD" w:rsidRPr="00937395">
        <w:t xml:space="preserve">e </w:t>
      </w:r>
      <w:r w:rsidR="008C5D69">
        <w:t>il 5</w:t>
      </w:r>
      <w:r w:rsidR="003D1CBD" w:rsidRPr="00937395">
        <w:t>0%</w:t>
      </w:r>
      <w:r w:rsidR="00966206">
        <w:t xml:space="preserve"> </w:t>
      </w:r>
      <w:r w:rsidR="008C0370">
        <w:t xml:space="preserve">in </w:t>
      </w:r>
      <w:r w:rsidR="006A1B99" w:rsidRPr="00937395">
        <w:t xml:space="preserve">Piemonte, </w:t>
      </w:r>
      <w:r w:rsidR="00937395" w:rsidRPr="00937395">
        <w:t>P</w:t>
      </w:r>
      <w:r w:rsidR="00D14445">
        <w:t>rovincia Autonoma di</w:t>
      </w:r>
      <w:r w:rsidR="00937395" w:rsidRPr="00937395">
        <w:t xml:space="preserve"> Trento, </w:t>
      </w:r>
      <w:r w:rsidR="00E93B45" w:rsidRPr="00937395">
        <w:t>Emilia-Romagna</w:t>
      </w:r>
      <w:r w:rsidR="008C0370">
        <w:t xml:space="preserve">, con </w:t>
      </w:r>
      <w:r w:rsidR="006D746B">
        <w:t xml:space="preserve">valori </w:t>
      </w:r>
      <w:r w:rsidR="00D76430">
        <w:t xml:space="preserve">superiori al 60% in </w:t>
      </w:r>
      <w:r w:rsidR="00D76430" w:rsidRPr="00937395">
        <w:t>Lombardia</w:t>
      </w:r>
      <w:r w:rsidR="00D76430">
        <w:t xml:space="preserve"> e nelle</w:t>
      </w:r>
      <w:r w:rsidR="00D76430" w:rsidRPr="00937395">
        <w:t xml:space="preserve"> Marche</w:t>
      </w:r>
      <w:r w:rsidR="003D1CBD" w:rsidRPr="00937395">
        <w:t>.</w:t>
      </w:r>
      <w:r w:rsidR="00966206">
        <w:t xml:space="preserve"> </w:t>
      </w:r>
      <w:r w:rsidR="004E52E3" w:rsidRPr="00937395">
        <w:t>«</w:t>
      </w:r>
      <w:r w:rsidR="008C0370">
        <w:t xml:space="preserve">Sul fronte </w:t>
      </w:r>
      <w:r w:rsidR="006D746B">
        <w:t xml:space="preserve">dei nuovi ingressi giornalieri in </w:t>
      </w:r>
      <w:r w:rsidR="008C0370">
        <w:t>terapi</w:t>
      </w:r>
      <w:r w:rsidR="006D746B">
        <w:t xml:space="preserve">a </w:t>
      </w:r>
      <w:r w:rsidR="008C0370">
        <w:t>intensiv</w:t>
      </w:r>
      <w:r w:rsidR="006D746B">
        <w:t xml:space="preserve">a </w:t>
      </w:r>
      <w:r w:rsidR="004E52E3" w:rsidRPr="00937395">
        <w:t xml:space="preserve">– </w:t>
      </w:r>
      <w:r w:rsidR="008C0370">
        <w:t>puntualizza</w:t>
      </w:r>
      <w:r w:rsidR="00966206">
        <w:t xml:space="preserve"> </w:t>
      </w:r>
      <w:r w:rsidR="004E52E3" w:rsidRPr="00937395">
        <w:t>Marco Mosti, Direttore Operativo della Fondazione GIMBE –</w:t>
      </w:r>
      <w:r w:rsidR="00966206">
        <w:t xml:space="preserve"> </w:t>
      </w:r>
      <w:r w:rsidR="008C0370" w:rsidRPr="00937395">
        <w:t xml:space="preserve">dopo la frenata </w:t>
      </w:r>
      <w:r w:rsidR="006D746B">
        <w:t>registrata la scorsa settimana</w:t>
      </w:r>
      <w:r w:rsidR="00937395" w:rsidRPr="00937395">
        <w:t>,</w:t>
      </w:r>
      <w:r w:rsidR="00966206">
        <w:t xml:space="preserve"> </w:t>
      </w:r>
      <w:r w:rsidR="008C0370">
        <w:t>il dato si è stabilizzato</w:t>
      </w:r>
      <w:r w:rsidR="004E52E3" w:rsidRPr="00937395">
        <w:t>» (</w:t>
      </w:r>
      <w:r w:rsidR="004E52E3" w:rsidRPr="00937395">
        <w:rPr>
          <w:highlight w:val="yellow"/>
        </w:rPr>
        <w:t>figura 5</w:t>
      </w:r>
      <w:r w:rsidR="004E52E3" w:rsidRPr="00937395">
        <w:t>).</w:t>
      </w:r>
    </w:p>
    <w:p w:rsidR="00825DB2" w:rsidRDefault="008B1130" w:rsidP="008B1130">
      <w:pPr>
        <w:spacing w:line="276" w:lineRule="auto"/>
        <w:jc w:val="both"/>
      </w:pPr>
      <w:r w:rsidRPr="00765063">
        <w:rPr>
          <w:b/>
        </w:rPr>
        <w:lastRenderedPageBreak/>
        <w:t>Vaccini: forniture</w:t>
      </w:r>
      <w:r w:rsidRPr="00765063">
        <w:t xml:space="preserve">. </w:t>
      </w:r>
      <w:r w:rsidR="000E4E37">
        <w:t>A</w:t>
      </w:r>
      <w:r w:rsidRPr="00765063">
        <w:t xml:space="preserve">l </w:t>
      </w:r>
      <w:r>
        <w:t>31</w:t>
      </w:r>
      <w:r w:rsidRPr="00765063">
        <w:t xml:space="preserve"> marzo (aggiornamento </w:t>
      </w:r>
      <w:r w:rsidRPr="00A37394">
        <w:t xml:space="preserve">ore </w:t>
      </w:r>
      <w:r w:rsidR="00C86649">
        <w:t>15.31</w:t>
      </w:r>
      <w:r w:rsidRPr="00A37394">
        <w:t>)</w:t>
      </w:r>
      <w:r w:rsidR="00966206">
        <w:t xml:space="preserve"> </w:t>
      </w:r>
      <w:r w:rsidRPr="00765063">
        <w:t xml:space="preserve">risultano </w:t>
      </w:r>
      <w:r>
        <w:t>consegnate</w:t>
      </w:r>
      <w:r w:rsidR="00966206">
        <w:t xml:space="preserve"> </w:t>
      </w:r>
      <w:r w:rsidRPr="00765063">
        <w:t xml:space="preserve">alle Regioni </w:t>
      </w:r>
      <w:r w:rsidR="00A23C33" w:rsidRPr="00A23C33">
        <w:t xml:space="preserve">11.247.180 </w:t>
      </w:r>
      <w:r w:rsidRPr="00A23C33">
        <w:t>dosi</w:t>
      </w:r>
      <w:r w:rsidR="000E4E37">
        <w:t xml:space="preserve">, pari al </w:t>
      </w:r>
      <w:r w:rsidR="00A23C33" w:rsidRPr="00A23C33">
        <w:t>71,7</w:t>
      </w:r>
      <w:r w:rsidRPr="00A23C33">
        <w:t>%</w:t>
      </w:r>
      <w:r w:rsidR="00A23C33">
        <w:t xml:space="preserve"> delle dosi previste per il </w:t>
      </w:r>
      <w:r w:rsidR="000E4E37">
        <w:t xml:space="preserve">primo </w:t>
      </w:r>
      <w:r w:rsidR="00A23C33">
        <w:t>trimestre</w:t>
      </w:r>
      <w:r w:rsidR="000E4E37">
        <w:t xml:space="preserve"> 2021</w:t>
      </w:r>
      <w:r>
        <w:t>.</w:t>
      </w:r>
      <w:r w:rsidR="00966206">
        <w:t xml:space="preserve"> </w:t>
      </w:r>
      <w:r w:rsidR="005545CC">
        <w:t xml:space="preserve">Cifre </w:t>
      </w:r>
      <w:r w:rsidR="00F73FF5">
        <w:t>al netto di</w:t>
      </w:r>
      <w:r w:rsidR="00F73FF5" w:rsidRPr="00765063">
        <w:t xml:space="preserve"> ritardi di notifica</w:t>
      </w:r>
      <w:r w:rsidR="00741B71">
        <w:t>, viste</w:t>
      </w:r>
      <w:r w:rsidR="00966206">
        <w:t xml:space="preserve"> </w:t>
      </w:r>
      <w:r w:rsidR="00741B71">
        <w:t>l</w:t>
      </w:r>
      <w:r w:rsidR="00F73FF5">
        <w:t xml:space="preserve">e </w:t>
      </w:r>
      <w:r w:rsidR="005545CC">
        <w:t xml:space="preserve">dichiarazioni </w:t>
      </w:r>
      <w:r w:rsidR="00F73FF5">
        <w:t xml:space="preserve">del Commissario Figliuolo che ha annunciato </w:t>
      </w:r>
      <w:r w:rsidR="00825DB2">
        <w:t>che “</w:t>
      </w:r>
      <w:r w:rsidR="00825DB2" w:rsidRPr="000846FB">
        <w:rPr>
          <w:i/>
        </w:rPr>
        <w:t xml:space="preserve">solo questa settimana ne stanno arrivando circa 3 milioni: ieri </w:t>
      </w:r>
      <w:r w:rsidR="00825DB2" w:rsidRPr="00CB5B80">
        <w:t>[29 marzo</w:t>
      </w:r>
      <w:r w:rsidR="002A380E">
        <w:t>, n.d.r</w:t>
      </w:r>
      <w:r w:rsidR="00825DB2" w:rsidRPr="00CB5B80">
        <w:t>]</w:t>
      </w:r>
      <w:r w:rsidR="00825DB2" w:rsidRPr="000846FB">
        <w:rPr>
          <w:i/>
        </w:rPr>
        <w:t xml:space="preserve"> oltre 1 milione di Pfizer, domani </w:t>
      </w:r>
      <w:r w:rsidR="00825DB2" w:rsidRPr="00CB5B80">
        <w:t>[31 marzo</w:t>
      </w:r>
      <w:r w:rsidR="002A380E">
        <w:t>, n.d.r.</w:t>
      </w:r>
      <w:r w:rsidR="00825DB2" w:rsidRPr="00CB5B80">
        <w:t>]</w:t>
      </w:r>
      <w:r w:rsidR="00825DB2" w:rsidRPr="000846FB">
        <w:rPr>
          <w:i/>
        </w:rPr>
        <w:t xml:space="preserve"> oltre 500.000 Moderna e oltre 1,3 milioni di AstraZeneca su un totale di 14,2 milioni realizzato nel primo trimestre</w:t>
      </w:r>
      <w:r w:rsidR="00825DB2">
        <w:t>”</w:t>
      </w:r>
      <w:r w:rsidR="00825DB2" w:rsidRPr="00825DB2">
        <w:t>.</w:t>
      </w:r>
    </w:p>
    <w:p w:rsidR="000F2820" w:rsidRDefault="00E04FE9" w:rsidP="000F2820">
      <w:pPr>
        <w:spacing w:after="0" w:line="276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6120130" cy="219102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FF5" w:rsidRDefault="008B1130" w:rsidP="008B1130">
      <w:pPr>
        <w:spacing w:line="276" w:lineRule="auto"/>
        <w:jc w:val="both"/>
      </w:pPr>
      <w:r w:rsidRPr="001F0BCF">
        <w:rPr>
          <w:b/>
        </w:rPr>
        <w:t>Vaccini: somministrazioni.</w:t>
      </w:r>
      <w:r w:rsidRPr="001F0BCF">
        <w:t xml:space="preserve"> Al 31 marzo (aggiornamento ore</w:t>
      </w:r>
      <w:r w:rsidR="00842CC3">
        <w:t>15.31</w:t>
      </w:r>
      <w:r w:rsidR="00A37394" w:rsidRPr="001F0BCF">
        <w:t xml:space="preserve">) </w:t>
      </w:r>
      <w:r w:rsidRPr="001F0BCF">
        <w:t xml:space="preserve">hanno completato il ciclo vaccinale con la seconda dose </w:t>
      </w:r>
      <w:r w:rsidR="00842CC3" w:rsidRPr="00842CC3">
        <w:t>3.143.159</w:t>
      </w:r>
      <w:r w:rsidR="00966206">
        <w:t xml:space="preserve"> </w:t>
      </w:r>
      <w:r w:rsidRPr="001F0BCF">
        <w:t>milioni di persone (</w:t>
      </w:r>
      <w:r w:rsidR="00A37394" w:rsidRPr="001F0BCF">
        <w:t>5,</w:t>
      </w:r>
      <w:r w:rsidR="00842CC3">
        <w:t>3</w:t>
      </w:r>
      <w:r w:rsidRPr="001F0BCF">
        <w:t xml:space="preserve">% della popolazione), con marcate differenze regionali: dal </w:t>
      </w:r>
      <w:r w:rsidR="00A37394" w:rsidRPr="001F0BCF">
        <w:t>6,</w:t>
      </w:r>
      <w:r w:rsidR="00842CC3">
        <w:t>9</w:t>
      </w:r>
      <w:r w:rsidRPr="001F0BCF">
        <w:t>% d</w:t>
      </w:r>
      <w:r w:rsidR="00A37394" w:rsidRPr="001F0BCF">
        <w:t xml:space="preserve">ella Provincia Autonoma di Bolzano </w:t>
      </w:r>
      <w:r w:rsidRPr="001F0BCF">
        <w:t xml:space="preserve">al </w:t>
      </w:r>
      <w:r w:rsidR="00A37394" w:rsidRPr="001F0BCF">
        <w:t>3,</w:t>
      </w:r>
      <w:r w:rsidR="00842CC3">
        <w:t>9</w:t>
      </w:r>
      <w:r w:rsidRPr="001F0BCF">
        <w:t xml:space="preserve">% </w:t>
      </w:r>
      <w:r w:rsidR="00A37394" w:rsidRPr="001F0BCF">
        <w:t xml:space="preserve">della </w:t>
      </w:r>
      <w:r w:rsidR="001F0BCF" w:rsidRPr="001F0BCF">
        <w:t>Sardegna</w:t>
      </w:r>
      <w:r w:rsidRPr="001F0BCF">
        <w:t xml:space="preserve"> (</w:t>
      </w:r>
      <w:r w:rsidRPr="001F0BCF">
        <w:rPr>
          <w:highlight w:val="yellow"/>
        </w:rPr>
        <w:t>figura</w:t>
      </w:r>
      <w:r w:rsidR="00A37394" w:rsidRPr="001F0BCF">
        <w:rPr>
          <w:highlight w:val="yellow"/>
        </w:rPr>
        <w:t xml:space="preserve"> 6</w:t>
      </w:r>
      <w:r w:rsidR="00F73FF5">
        <w:t xml:space="preserve">). </w:t>
      </w:r>
      <w:r w:rsidR="006D3CB6" w:rsidRPr="00937395">
        <w:t>«</w:t>
      </w:r>
      <w:r w:rsidR="00BC57EE">
        <w:t>Le notevoli eterogeneità – continua Gili</w:t>
      </w:r>
      <w:r w:rsidR="00966206">
        <w:t xml:space="preserve"> </w:t>
      </w:r>
      <w:r w:rsidR="00BC57EE">
        <w:t xml:space="preserve"> – </w:t>
      </w:r>
      <w:r w:rsidR="00632063">
        <w:t xml:space="preserve">riflettono sia </w:t>
      </w:r>
      <w:r w:rsidR="00D14445">
        <w:t xml:space="preserve">una </w:t>
      </w:r>
      <w:r w:rsidR="001D7DE3">
        <w:t xml:space="preserve">differente </w:t>
      </w:r>
      <w:r>
        <w:t>capacità organizzativa</w:t>
      </w:r>
      <w:r w:rsidR="00BC57EE">
        <w:t>,</w:t>
      </w:r>
      <w:r w:rsidR="00632063">
        <w:t xml:space="preserve">sia </w:t>
      </w:r>
      <w:r w:rsidR="001D7DE3">
        <w:t xml:space="preserve">un </w:t>
      </w:r>
      <w:r w:rsidR="00F73FF5">
        <w:t xml:space="preserve">eccesso di autonomia delle </w:t>
      </w:r>
      <w:r w:rsidR="006D3CB6">
        <w:t>Regioni</w:t>
      </w:r>
      <w:r w:rsidR="00CB5B80">
        <w:t xml:space="preserve"> nella scelta delle categorie prioritarie</w:t>
      </w:r>
      <w:r>
        <w:t xml:space="preserve"> da </w:t>
      </w:r>
      <w:r w:rsidR="00F73FF5">
        <w:t>vaccinare</w:t>
      </w:r>
      <w:r w:rsidR="006D3CB6" w:rsidRPr="00937395">
        <w:t>»</w:t>
      </w:r>
      <w:r>
        <w:t>.</w:t>
      </w:r>
      <w:r w:rsidR="00F73FF5">
        <w:t xml:space="preserve"> In particolare, per ciò che riguarda </w:t>
      </w:r>
      <w:r w:rsidR="00BC57EE">
        <w:t>i</w:t>
      </w:r>
      <w:r w:rsidR="00F73FF5">
        <w:t xml:space="preserve"> più fragili:</w:t>
      </w:r>
    </w:p>
    <w:p w:rsidR="00F73FF5" w:rsidRDefault="00E846E9" w:rsidP="00D96138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E846E9">
        <w:rPr>
          <w:b/>
        </w:rPr>
        <w:t>Over 80</w:t>
      </w:r>
      <w:r>
        <w:t xml:space="preserve">: degli oltre </w:t>
      </w:r>
      <w:r w:rsidR="00F73FF5">
        <w:t>4,4 milioni</w:t>
      </w:r>
      <w:r w:rsidR="00D611DB">
        <w:t>,</w:t>
      </w:r>
      <w:r w:rsidR="00D96138">
        <w:t xml:space="preserve">1.274.567 </w:t>
      </w:r>
      <w:r w:rsidR="00F73FF5" w:rsidRPr="001F0BCF">
        <w:t>(28,</w:t>
      </w:r>
      <w:r w:rsidR="00D96138">
        <w:t>8</w:t>
      </w:r>
      <w:r w:rsidR="00F73FF5" w:rsidRPr="001F0BCF">
        <w:t xml:space="preserve">%) hanno completato il ciclo vaccinale </w:t>
      </w:r>
      <w:r w:rsidR="00F73FF5">
        <w:t xml:space="preserve">e </w:t>
      </w:r>
      <w:r w:rsidR="00D96138">
        <w:t xml:space="preserve">1.212.019 </w:t>
      </w:r>
      <w:r w:rsidR="00F73FF5" w:rsidRPr="001F0BCF">
        <w:t xml:space="preserve">(27,4%) </w:t>
      </w:r>
      <w:r w:rsidR="004113BF">
        <w:t xml:space="preserve">hanno </w:t>
      </w:r>
      <w:r w:rsidR="00F73FF5" w:rsidRPr="001F0BCF">
        <w:t xml:space="preserve">ricevuto solo la prima dose, con </w:t>
      </w:r>
      <w:r w:rsidR="00F73FF5">
        <w:t>le consuete rilevanti</w:t>
      </w:r>
      <w:r w:rsidR="00F73FF5" w:rsidRPr="001F0BCF">
        <w:t xml:space="preserve"> differenze regionali (</w:t>
      </w:r>
      <w:r w:rsidR="00842CC3" w:rsidRPr="00A81502">
        <w:rPr>
          <w:highlight w:val="yellow"/>
        </w:rPr>
        <w:t>figura 7</w:t>
      </w:r>
      <w:r w:rsidR="00F73FF5" w:rsidRPr="001F0BCF">
        <w:t>).</w:t>
      </w:r>
    </w:p>
    <w:p w:rsidR="00F73FF5" w:rsidRDefault="00E846E9" w:rsidP="00010694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E846E9">
        <w:rPr>
          <w:b/>
        </w:rPr>
        <w:t>Fascia 70-79 anni</w:t>
      </w:r>
      <w:r w:rsidR="006F5D5E">
        <w:rPr>
          <w:b/>
        </w:rPr>
        <w:t>:</w:t>
      </w:r>
      <w:r w:rsidR="00D611DB">
        <w:t xml:space="preserve">degli oltre 5,9 milioni, solo </w:t>
      </w:r>
      <w:r w:rsidR="00010694">
        <w:t xml:space="preserve">106.506 </w:t>
      </w:r>
      <w:r w:rsidR="00D611DB">
        <w:t xml:space="preserve">(1,8%) hanno completato il ciclo vaccinale e </w:t>
      </w:r>
      <w:r w:rsidR="00010694">
        <w:t xml:space="preserve">481.418 </w:t>
      </w:r>
      <w:r w:rsidR="00D611DB">
        <w:t>(</w:t>
      </w:r>
      <w:r w:rsidR="00010694">
        <w:t>8</w:t>
      </w:r>
      <w:r w:rsidR="00D611DB">
        <w:t>,</w:t>
      </w:r>
      <w:r w:rsidR="00010694">
        <w:t>1</w:t>
      </w:r>
      <w:r w:rsidR="00D611DB">
        <w:t xml:space="preserve">%)hanno </w:t>
      </w:r>
      <w:r w:rsidR="00D611DB" w:rsidRPr="001F0BCF">
        <w:t>ricevuto solo la prima dose,</w:t>
      </w:r>
      <w:r w:rsidR="00D611DB">
        <w:t xml:space="preserve"> anche qui</w:t>
      </w:r>
      <w:r w:rsidR="00D611DB" w:rsidRPr="001F0BCF">
        <w:t xml:space="preserve"> con </w:t>
      </w:r>
      <w:r w:rsidR="00D611DB">
        <w:t>notevoli</w:t>
      </w:r>
      <w:r w:rsidR="00966206">
        <w:t xml:space="preserve"> </w:t>
      </w:r>
      <w:r w:rsidR="00D14445" w:rsidRPr="001F0BCF">
        <w:t>diff</w:t>
      </w:r>
      <w:r w:rsidR="00D14445">
        <w:t>ormità</w:t>
      </w:r>
      <w:r w:rsidR="00966206">
        <w:t xml:space="preserve"> </w:t>
      </w:r>
      <w:r w:rsidR="00D611DB" w:rsidRPr="001F0BCF">
        <w:t>regionali (</w:t>
      </w:r>
      <w:r w:rsidR="00D611DB" w:rsidRPr="00A81502">
        <w:rPr>
          <w:highlight w:val="yellow"/>
        </w:rPr>
        <w:t xml:space="preserve">figura </w:t>
      </w:r>
      <w:r w:rsidR="00842CC3" w:rsidRPr="00A81502">
        <w:rPr>
          <w:highlight w:val="yellow"/>
        </w:rPr>
        <w:t>8</w:t>
      </w:r>
      <w:r w:rsidR="00D611DB" w:rsidRPr="001F0BCF">
        <w:t>).</w:t>
      </w:r>
    </w:p>
    <w:p w:rsidR="00016C84" w:rsidRPr="0058341A" w:rsidRDefault="00D611DB" w:rsidP="00016C84">
      <w:pPr>
        <w:pStyle w:val="Paragrafoelenco"/>
        <w:numPr>
          <w:ilvl w:val="0"/>
          <w:numId w:val="21"/>
        </w:numPr>
        <w:spacing w:line="276" w:lineRule="auto"/>
        <w:jc w:val="both"/>
      </w:pPr>
      <w:r>
        <w:rPr>
          <w:b/>
        </w:rPr>
        <w:t>Elevata fragilità (s</w:t>
      </w:r>
      <w:r w:rsidR="00016C84" w:rsidRPr="00E846E9">
        <w:rPr>
          <w:b/>
        </w:rPr>
        <w:t xml:space="preserve">oggetti estremamente </w:t>
      </w:r>
      <w:r>
        <w:rPr>
          <w:b/>
        </w:rPr>
        <w:t>vulnerabili e portatori di disabilità gravi)</w:t>
      </w:r>
      <w:r w:rsidR="00E846E9">
        <w:t xml:space="preserve">: anche se </w:t>
      </w:r>
      <w:r w:rsidR="00016C84" w:rsidRPr="00016C84">
        <w:t xml:space="preserve">individuati dal piano vaccinale come categoria </w:t>
      </w:r>
      <w:r w:rsidR="00016C84" w:rsidRPr="00C30CA8">
        <w:t>prioritaria subito dopo gli over 80</w:t>
      </w:r>
      <w:r w:rsidR="00E846E9" w:rsidRPr="00C30CA8">
        <w:t xml:space="preserve">, </w:t>
      </w:r>
      <w:r w:rsidR="00D20C6C" w:rsidRPr="00C30CA8">
        <w:t xml:space="preserve">al momento </w:t>
      </w:r>
      <w:r w:rsidR="00D14445">
        <w:t>la rendicontazione del</w:t>
      </w:r>
      <w:r w:rsidR="00966206">
        <w:t xml:space="preserve"> </w:t>
      </w:r>
      <w:hyperlink r:id="rId9" w:history="1">
        <w:r w:rsidR="00E846E9" w:rsidRPr="00C30CA8">
          <w:rPr>
            <w:rStyle w:val="Collegamentoipertestuale"/>
          </w:rPr>
          <w:t>database ufficiale</w:t>
        </w:r>
      </w:hyperlink>
      <w:r w:rsidR="00A36310" w:rsidRPr="00C30CA8">
        <w:t xml:space="preserve"> non prevede una specifica categoria</w:t>
      </w:r>
      <w:r w:rsidR="008D2C2A" w:rsidRPr="00C30CA8">
        <w:t>.</w:t>
      </w:r>
    </w:p>
    <w:p w:rsidR="00CB5B80" w:rsidRPr="00CB5B80" w:rsidRDefault="00CB5B80" w:rsidP="00CB5B80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937395">
        <w:t>«</w:t>
      </w:r>
      <w:r>
        <w:t>Non si può escludere – spiega Cartabellotta – che nella categoria denominata “Altro”</w:t>
      </w:r>
      <w:r w:rsidR="00735C18">
        <w:t>,</w:t>
      </w:r>
      <w:r>
        <w:t xml:space="preserve"> c</w:t>
      </w:r>
      <w:r w:rsidR="00243BF9">
        <w:t xml:space="preserve">on </w:t>
      </w:r>
      <w:r>
        <w:t xml:space="preserve">oltre 1,4 </w:t>
      </w:r>
      <w:r w:rsidRPr="001F0BCF">
        <w:t xml:space="preserve">milioni di dosi </w:t>
      </w:r>
      <w:r>
        <w:t>(</w:t>
      </w:r>
      <w:r w:rsidRPr="001F0BCF">
        <w:t>14,</w:t>
      </w:r>
      <w:r>
        <w:t>4</w:t>
      </w:r>
      <w:r w:rsidRPr="001F0BCF">
        <w:t xml:space="preserve">% del totale </w:t>
      </w:r>
      <w:r w:rsidR="00C30CA8">
        <w:t xml:space="preserve">delle </w:t>
      </w:r>
      <w:r>
        <w:t>somministrazioni)</w:t>
      </w:r>
      <w:r w:rsidR="00735C18">
        <w:t>,</w:t>
      </w:r>
      <w:r w:rsidR="00966206">
        <w:t xml:space="preserve"> </w:t>
      </w:r>
      <w:r>
        <w:t xml:space="preserve">rientri un certo numero di </w:t>
      </w:r>
      <w:r w:rsidR="00735C18">
        <w:t xml:space="preserve">soggetti </w:t>
      </w:r>
      <w:r>
        <w:t>fragili</w:t>
      </w:r>
      <w:r w:rsidRPr="00937395">
        <w:t>»</w:t>
      </w:r>
      <w:r>
        <w:t xml:space="preserve">. Escludendo da questo “contenitore” le </w:t>
      </w:r>
      <w:r w:rsidRPr="00CB5B80">
        <w:rPr>
          <w:rFonts w:ascii="Calibri" w:eastAsia="Times New Roman" w:hAnsi="Calibri" w:cs="Calibri"/>
          <w:color w:val="000000"/>
          <w:lang w:eastAsia="it-IT"/>
        </w:rPr>
        <w:t>572.</w:t>
      </w:r>
      <w:r w:rsidRPr="00CB5B80">
        <w:rPr>
          <w:rFonts w:ascii="Calibri" w:eastAsia="Times New Roman" w:hAnsi="Calibri" w:cs="Calibri"/>
          <w:lang w:eastAsia="it-IT"/>
        </w:rPr>
        <w:t>692</w:t>
      </w:r>
      <w:r w:rsidRPr="00010694">
        <w:t xml:space="preserve"> dosi (39,6%) somministrate a persone di età </w:t>
      </w:r>
      <w:r w:rsidRPr="00CB5B80">
        <w:rPr>
          <w:rFonts w:cstheme="minorHAnsi"/>
        </w:rPr>
        <w:t>≥</w:t>
      </w:r>
      <w:r w:rsidRPr="00010694">
        <w:t xml:space="preserve">70 anni, considerabili a rischio per fascia anagrafica, </w:t>
      </w:r>
      <w:r>
        <w:t>resta da fare luce su</w:t>
      </w:r>
      <w:r w:rsidRPr="00010694">
        <w:t xml:space="preserve"> 873.787 (60,4%) dosi </w:t>
      </w:r>
      <w:r>
        <w:t xml:space="preserve">somministrate a soggetti di cui non è possibile rilevare altre indicazioni di priorità. </w:t>
      </w:r>
      <w:r w:rsidRPr="00937395">
        <w:t>«</w:t>
      </w:r>
      <w:r>
        <w:t xml:space="preserve">Per ragioni di trasparenza e monitoraggio – continua il Presidente – </w:t>
      </w:r>
      <w:r w:rsidR="00243BF9">
        <w:t xml:space="preserve">da un lato </w:t>
      </w:r>
      <w:r>
        <w:t xml:space="preserve">è </w:t>
      </w:r>
      <w:r w:rsidR="00243BF9">
        <w:t>indispensabile inserire</w:t>
      </w:r>
      <w:r w:rsidR="00966206">
        <w:t xml:space="preserve"> </w:t>
      </w:r>
      <w:r w:rsidR="00243BF9">
        <w:t>nel</w:t>
      </w:r>
      <w:r>
        <w:t xml:space="preserve"> report uffici</w:t>
      </w:r>
      <w:r w:rsidR="00243BF9">
        <w:t>ale</w:t>
      </w:r>
      <w:r>
        <w:t xml:space="preserve"> la categoria dei soggetti ad elevata fragilità</w:t>
      </w:r>
      <w:r w:rsidR="00243BF9">
        <w:t xml:space="preserve"> al fine di</w:t>
      </w:r>
      <w:r>
        <w:t xml:space="preserve"> garanti</w:t>
      </w:r>
      <w:r w:rsidR="00243BF9">
        <w:t>r</w:t>
      </w:r>
      <w:r>
        <w:t>e una precisa rendicontazione</w:t>
      </w:r>
      <w:r w:rsidR="00243BF9">
        <w:t xml:space="preserve">, dall’altro bisogna </w:t>
      </w:r>
      <w:r>
        <w:t xml:space="preserve">fare chiarezza sulla categoria “altro”, </w:t>
      </w:r>
      <w:r w:rsidR="00243BF9">
        <w:t xml:space="preserve">che </w:t>
      </w:r>
      <w:r>
        <w:t>ancora una volta</w:t>
      </w:r>
      <w:r w:rsidR="00243BF9">
        <w:t xml:space="preserve"> permette di rilevare </w:t>
      </w:r>
      <w:r>
        <w:t>enormi differenze regionali</w:t>
      </w:r>
      <w:r w:rsidR="00735C18" w:rsidRPr="00937395">
        <w:t>»</w:t>
      </w:r>
      <w:r>
        <w:t xml:space="preserve"> (</w:t>
      </w:r>
      <w:r w:rsidRPr="00CB5B80">
        <w:rPr>
          <w:highlight w:val="yellow"/>
        </w:rPr>
        <w:t>figur</w:t>
      </w:r>
      <w:r w:rsidR="00243BF9">
        <w:rPr>
          <w:highlight w:val="yellow"/>
        </w:rPr>
        <w:t>e</w:t>
      </w:r>
      <w:r w:rsidRPr="00243BF9">
        <w:rPr>
          <w:highlight w:val="yellow"/>
        </w:rPr>
        <w:t>9</w:t>
      </w:r>
      <w:r w:rsidR="00243BF9" w:rsidRPr="00243BF9">
        <w:rPr>
          <w:highlight w:val="yellow"/>
        </w:rPr>
        <w:t xml:space="preserve"> e 10</w:t>
      </w:r>
      <w:r>
        <w:t>).</w:t>
      </w:r>
    </w:p>
    <w:p w:rsidR="0058341A" w:rsidRDefault="0058341A" w:rsidP="0058341A">
      <w:pPr>
        <w:spacing w:line="276" w:lineRule="auto"/>
        <w:jc w:val="both"/>
      </w:pPr>
      <w:r>
        <w:t>I</w:t>
      </w:r>
      <w:r w:rsidR="003F366F">
        <w:t xml:space="preserve">l </w:t>
      </w:r>
      <w:r w:rsidR="00817691">
        <w:t xml:space="preserve">ritardo </w:t>
      </w:r>
      <w:r w:rsidR="003F366F">
        <w:t xml:space="preserve">nella protezione delle classi d’età più fragili </w:t>
      </w:r>
      <w:r w:rsidR="00817691">
        <w:t xml:space="preserve">emerge </w:t>
      </w:r>
      <w:r w:rsidR="00CB5B80">
        <w:t xml:space="preserve">anche </w:t>
      </w:r>
      <w:r w:rsidR="00817691">
        <w:t>dal monitoraggio dell’</w:t>
      </w:r>
      <w:hyperlink r:id="rId10" w:anchor="uptake-tab" w:history="1">
        <w:r w:rsidRPr="00CB5B80">
          <w:rPr>
            <w:rStyle w:val="Collegamentoipertestuale"/>
            <w:i/>
          </w:rPr>
          <w:t>European Centre for Disease Control and Prevention (ECDC)</w:t>
        </w:r>
      </w:hyperlink>
      <w:r w:rsidR="00817691">
        <w:t xml:space="preserve">: </w:t>
      </w:r>
      <w:r w:rsidR="00CB5B80">
        <w:t xml:space="preserve">l’Italia è in ritardo </w:t>
      </w:r>
      <w:r>
        <w:t>rispetto ad altri Paesi europei, in particolar</w:t>
      </w:r>
      <w:r w:rsidR="00CB5B80">
        <w:t>e</w:t>
      </w:r>
      <w:r w:rsidR="00966206">
        <w:t xml:space="preserve"> </w:t>
      </w:r>
      <w:r w:rsidR="00CB5B80">
        <w:t>per la</w:t>
      </w:r>
      <w:r>
        <w:t xml:space="preserve"> fascia 70-79 anni, </w:t>
      </w:r>
      <w:r w:rsidR="00CB5B80">
        <w:t xml:space="preserve">dove </w:t>
      </w:r>
      <w:r w:rsidR="00B64865">
        <w:t>si colloca</w:t>
      </w:r>
      <w:r w:rsidR="00CB5B80">
        <w:t xml:space="preserve"> a</w:t>
      </w:r>
      <w:r>
        <w:t xml:space="preserve"> fondo classifica</w:t>
      </w:r>
      <w:r w:rsidR="00966206">
        <w:t xml:space="preserve"> </w:t>
      </w:r>
      <w:r w:rsidR="00CB5B80">
        <w:t>(</w:t>
      </w:r>
      <w:r w:rsidR="00CB5B80" w:rsidRPr="00CB5B80">
        <w:rPr>
          <w:highlight w:val="yellow"/>
        </w:rPr>
        <w:t>figure 7 e 8</w:t>
      </w:r>
      <w:r w:rsidR="00CB5B80">
        <w:t>)</w:t>
      </w:r>
      <w:r w:rsidR="00A36310">
        <w:t>.</w:t>
      </w:r>
    </w:p>
    <w:p w:rsidR="000F2820" w:rsidRDefault="008B1130" w:rsidP="00C22D46">
      <w:pPr>
        <w:spacing w:line="276" w:lineRule="auto"/>
        <w:jc w:val="both"/>
      </w:pPr>
      <w:r w:rsidRPr="00FE1F35">
        <w:t>«</w:t>
      </w:r>
      <w:r w:rsidR="002E5EF0">
        <w:t xml:space="preserve">Se i vaccini </w:t>
      </w:r>
      <w:r w:rsidR="009E44D8">
        <w:t xml:space="preserve">rappresentano </w:t>
      </w:r>
      <w:r w:rsidR="002E5EF0">
        <w:t xml:space="preserve">la via maestra per uscire </w:t>
      </w:r>
      <w:r w:rsidR="009E44D8">
        <w:t xml:space="preserve">gradualmente </w:t>
      </w:r>
      <w:r w:rsidR="002E5EF0">
        <w:t>dalla pandemia</w:t>
      </w:r>
      <w:r w:rsidR="002E5EF0" w:rsidRPr="003110C2">
        <w:t xml:space="preserve"> – conclude Cartabellotta –</w:t>
      </w:r>
      <w:r w:rsidR="00966206">
        <w:t xml:space="preserve"> </w:t>
      </w:r>
      <w:r w:rsidR="00CB5B80">
        <w:t xml:space="preserve">è bene ribadire </w:t>
      </w:r>
      <w:r w:rsidR="00817691">
        <w:t>l</w:t>
      </w:r>
      <w:r w:rsidR="008662C2">
        <w:t xml:space="preserve">’inderogabile </w:t>
      </w:r>
      <w:r w:rsidR="00C30CA8">
        <w:t xml:space="preserve">necessità di proteggere in maniera </w:t>
      </w:r>
      <w:r w:rsidR="00817691">
        <w:t xml:space="preserve">prioritaria </w:t>
      </w:r>
      <w:r w:rsidR="00C30CA8">
        <w:t xml:space="preserve">le </w:t>
      </w:r>
      <w:r w:rsidR="00817691">
        <w:t xml:space="preserve">persone </w:t>
      </w:r>
      <w:r w:rsidR="000F2820">
        <w:t>fragili</w:t>
      </w:r>
      <w:r w:rsidR="002E5EF0">
        <w:t xml:space="preserve">, </w:t>
      </w:r>
      <w:r w:rsidR="000F2820">
        <w:t>più a rischio di sviluppare forme severe di COVID-19 che richiedono assistenza ospedaliera</w:t>
      </w:r>
      <w:r w:rsidR="0029664A">
        <w:t xml:space="preserve">. Con </w:t>
      </w:r>
      <w:r w:rsidR="00817691">
        <w:t xml:space="preserve">l’attuale livello di </w:t>
      </w:r>
      <w:r w:rsidR="004826E0">
        <w:t xml:space="preserve">sovraccarico </w:t>
      </w:r>
      <w:r w:rsidR="0029664A">
        <w:t xml:space="preserve">degli ospedali, che </w:t>
      </w:r>
      <w:r w:rsidR="00817691">
        <w:t>non si ridurrà in tempi brevi</w:t>
      </w:r>
      <w:r w:rsidR="0029664A">
        <w:t xml:space="preserve">, </w:t>
      </w:r>
      <w:r w:rsidR="00BC73FC">
        <w:t>non possiamo più permetterci</w:t>
      </w:r>
      <w:r w:rsidR="0029664A">
        <w:t xml:space="preserve"> un nuovo </w:t>
      </w:r>
      <w:r w:rsidR="00BC73FC">
        <w:t>rialzo</w:t>
      </w:r>
      <w:r w:rsidR="0029664A">
        <w:t xml:space="preserve"> di ricoveri e terapie </w:t>
      </w:r>
      <w:r w:rsidR="009E44D8">
        <w:t>intensive una volta avviate</w:t>
      </w:r>
      <w:r w:rsidR="00BC73FC">
        <w:t xml:space="preserve"> l</w:t>
      </w:r>
      <w:r w:rsidR="009E44D8">
        <w:t>e graduali riaperture</w:t>
      </w:r>
      <w:r w:rsidR="0029664A">
        <w:t xml:space="preserve"> del Paese</w:t>
      </w:r>
      <w:r w:rsidR="00BC73FC">
        <w:t xml:space="preserve">. Altrimenti </w:t>
      </w:r>
      <w:r w:rsidR="00A15B7F">
        <w:t>continueremo a rimanere ostaggio d</w:t>
      </w:r>
      <w:r w:rsidR="008662C2">
        <w:t xml:space="preserve">elle </w:t>
      </w:r>
      <w:r w:rsidR="009E44D8">
        <w:t>misure restrittive</w:t>
      </w:r>
      <w:r w:rsidR="00F328E3">
        <w:t xml:space="preserve">, il cui obiettivo primario è proprio quello di limitare il sovraccarico </w:t>
      </w:r>
      <w:r w:rsidR="00DF6757">
        <w:t>ospedaliero</w:t>
      </w:r>
      <w:r w:rsidRPr="003110C2">
        <w:t>».</w:t>
      </w:r>
    </w:p>
    <w:p w:rsidR="00AE53B4" w:rsidRDefault="00AE53B4" w:rsidP="00AE53B4">
      <w:pPr>
        <w:spacing w:after="120"/>
        <w:rPr>
          <w:rStyle w:val="Collegamentoipertestuale"/>
          <w:rFonts w:cstheme="minorHAnsi"/>
          <w:i/>
        </w:rPr>
      </w:pPr>
      <w:r w:rsidRPr="00497C09">
        <w:rPr>
          <w:rFonts w:cstheme="minorHAnsi"/>
          <w:i/>
        </w:rPr>
        <w:lastRenderedPageBreak/>
        <w:t xml:space="preserve">Il monitoraggio GIMBE dell'epidemia di COVID-19 è disponibile a: </w:t>
      </w:r>
      <w:hyperlink r:id="rId11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8B1130" w:rsidRDefault="008B1130" w:rsidP="00AE53B4">
      <w:pPr>
        <w:spacing w:after="120"/>
        <w:rPr>
          <w:rStyle w:val="Collegamentoipertestuale"/>
          <w:rFonts w:cstheme="minorHAnsi"/>
          <w:i/>
        </w:rPr>
      </w:pPr>
    </w:p>
    <w:p w:rsidR="004E29B1" w:rsidRPr="0098635D" w:rsidRDefault="00AE53B4" w:rsidP="00224F09">
      <w:pPr>
        <w:spacing w:after="120"/>
        <w:rPr>
          <w:rFonts w:ascii="Calibri" w:eastAsia="Calibri" w:hAnsi="Calibri" w:cs="Times New Roman"/>
          <w:color w:val="0563C1" w:themeColor="hyperlink"/>
          <w:sz w:val="20"/>
          <w:u w:val="single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2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911FF2" w:rsidRDefault="00911FF2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E51205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</w:p>
    <w:p w:rsidR="00E51205" w:rsidRDefault="000C6F2F" w:rsidP="00E5120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758975"/>
            <wp:effectExtent l="0" t="0" r="0" b="381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29362B" w:rsidRDefault="00DE19CB" w:rsidP="008B6F3B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</w:p>
    <w:p w:rsidR="008B6F3B" w:rsidRDefault="000C6F2F" w:rsidP="0033390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795092"/>
            <wp:effectExtent l="0" t="0" r="0" b="571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95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3B">
        <w:rPr>
          <w:b/>
          <w:color w:val="00457D"/>
          <w:sz w:val="24"/>
        </w:rPr>
        <w:br/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E92B03" w:rsidRPr="00891F25" w:rsidRDefault="000C6F2F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9360000" cy="4868302"/>
            <wp:effectExtent l="0" t="0" r="0" b="889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25" w:rsidRPr="00080306" w:rsidRDefault="00891F25" w:rsidP="00080306">
      <w:pPr>
        <w:spacing w:after="0" w:line="360" w:lineRule="auto"/>
        <w:jc w:val="center"/>
        <w:rPr>
          <w:b/>
          <w:color w:val="FF0000"/>
          <w:sz w:val="24"/>
        </w:rPr>
        <w:sectPr w:rsidR="00891F25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F2554D" w:rsidRDefault="004C0660" w:rsidP="00F2554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F2554D" w:rsidRDefault="002F6A05" w:rsidP="00084054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5466708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46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660" w:rsidRDefault="004C0660" w:rsidP="004C0660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5</w:t>
      </w:r>
    </w:p>
    <w:p w:rsidR="00884344" w:rsidRDefault="000C6F2F" w:rsidP="004C0660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5565"/>
            <wp:effectExtent l="0" t="0" r="0" b="254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045" w:rsidRDefault="00894045" w:rsidP="00F2554D">
      <w:pPr>
        <w:spacing w:after="0" w:line="240" w:lineRule="auto"/>
        <w:jc w:val="center"/>
        <w:rPr>
          <w:b/>
          <w:color w:val="00457D"/>
          <w:sz w:val="24"/>
        </w:rPr>
      </w:pPr>
      <w:r w:rsidRPr="00C55820">
        <w:rPr>
          <w:b/>
          <w:color w:val="00457D"/>
          <w:sz w:val="24"/>
        </w:rPr>
        <w:lastRenderedPageBreak/>
        <w:t xml:space="preserve">Figura </w:t>
      </w:r>
      <w:r w:rsidR="005662B7">
        <w:rPr>
          <w:b/>
          <w:color w:val="00457D"/>
          <w:sz w:val="24"/>
        </w:rPr>
        <w:t>6</w:t>
      </w:r>
      <w:r w:rsidRPr="00C55820">
        <w:rPr>
          <w:b/>
          <w:color w:val="00457D"/>
          <w:sz w:val="24"/>
        </w:rPr>
        <w:br/>
      </w:r>
      <w:r w:rsidR="00842CC3"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68779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687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045" w:rsidRDefault="00894045" w:rsidP="0065595A">
      <w:pPr>
        <w:spacing w:after="0" w:line="240" w:lineRule="auto"/>
        <w:jc w:val="center"/>
        <w:rPr>
          <w:b/>
          <w:color w:val="00457D"/>
          <w:sz w:val="24"/>
        </w:rPr>
      </w:pPr>
    </w:p>
    <w:p w:rsidR="00842CC3" w:rsidRDefault="00842CC3" w:rsidP="0065595A">
      <w:pPr>
        <w:spacing w:after="0" w:line="240" w:lineRule="auto"/>
        <w:jc w:val="center"/>
        <w:rPr>
          <w:b/>
          <w:color w:val="00457D"/>
          <w:sz w:val="24"/>
        </w:rPr>
        <w:sectPr w:rsidR="00842CC3" w:rsidSect="00961639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842CC3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7</w:t>
      </w:r>
    </w:p>
    <w:p w:rsidR="00842CC3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9360000" cy="3579346"/>
            <wp:effectExtent l="0" t="0" r="0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3579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CC3" w:rsidRDefault="00842CC3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842CC3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8</w:t>
      </w:r>
    </w:p>
    <w:p w:rsidR="00117E81" w:rsidRDefault="00842CC3" w:rsidP="0076506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9360000" cy="356786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356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CC3" w:rsidRDefault="00842CC3" w:rsidP="001F0BCF">
      <w:pPr>
        <w:jc w:val="center"/>
        <w:rPr>
          <w:b/>
          <w:color w:val="00457D"/>
          <w:sz w:val="24"/>
        </w:rPr>
      </w:pPr>
    </w:p>
    <w:p w:rsidR="00842CC3" w:rsidRDefault="00842CC3" w:rsidP="001F0BCF">
      <w:pPr>
        <w:jc w:val="center"/>
        <w:rPr>
          <w:b/>
          <w:color w:val="00457D"/>
          <w:sz w:val="24"/>
        </w:rPr>
      </w:pPr>
    </w:p>
    <w:p w:rsidR="00842CC3" w:rsidRDefault="00842CC3" w:rsidP="001F0BCF">
      <w:pPr>
        <w:jc w:val="center"/>
        <w:rPr>
          <w:b/>
          <w:color w:val="00457D"/>
          <w:sz w:val="24"/>
        </w:rPr>
        <w:sectPr w:rsidR="00842CC3" w:rsidSect="00842CC3">
          <w:pgSz w:w="16838" w:h="11906" w:orient="landscape"/>
          <w:pgMar w:top="1134" w:right="1134" w:bottom="1134" w:left="1418" w:header="709" w:footer="709" w:gutter="0"/>
          <w:cols w:space="708"/>
          <w:docGrid w:linePitch="360"/>
        </w:sectPr>
      </w:pPr>
    </w:p>
    <w:p w:rsidR="002B4E41" w:rsidRDefault="001F0BCF" w:rsidP="001F0BCF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842CC3">
        <w:rPr>
          <w:b/>
          <w:color w:val="00457D"/>
          <w:sz w:val="24"/>
        </w:rPr>
        <w:t>9</w:t>
      </w:r>
    </w:p>
    <w:p w:rsidR="001F0BCF" w:rsidRDefault="00842CC3" w:rsidP="001F0BCF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86315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863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063" w:rsidRDefault="00765063" w:rsidP="00842CC3">
      <w:pPr>
        <w:rPr>
          <w:b/>
          <w:color w:val="00457D"/>
          <w:sz w:val="24"/>
        </w:rPr>
      </w:pPr>
    </w:p>
    <w:p w:rsidR="00A36310" w:rsidRDefault="00A36310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A36310" w:rsidRDefault="00A36310" w:rsidP="00243BF9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10</w:t>
      </w:r>
    </w:p>
    <w:p w:rsidR="00A36310" w:rsidRDefault="00A36310" w:rsidP="00243BF9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7257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72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E41" w:rsidRDefault="002B4E41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0C6F2F" w:rsidRPr="000C6F2F" w:rsidRDefault="009B1700" w:rsidP="000C6F2F">
      <w:pPr>
        <w:spacing w:line="276" w:lineRule="auto"/>
        <w:jc w:val="center"/>
        <w:rPr>
          <w:b/>
          <w:color w:val="FF0000"/>
          <w:sz w:val="24"/>
        </w:rPr>
      </w:pPr>
      <w:r>
        <w:rPr>
          <w:b/>
          <w:color w:val="00457D"/>
          <w:sz w:val="24"/>
        </w:rPr>
        <w:lastRenderedPageBreak/>
        <w:t>T</w:t>
      </w:r>
      <w:r w:rsidRPr="00D54A93">
        <w:rPr>
          <w:b/>
          <w:color w:val="00457D"/>
          <w:sz w:val="24"/>
        </w:rPr>
        <w:t>abella</w:t>
      </w:r>
      <w:r>
        <w:rPr>
          <w:b/>
          <w:color w:val="00457D"/>
          <w:sz w:val="24"/>
        </w:rPr>
        <w:t xml:space="preserve"> 1</w:t>
      </w:r>
      <w:r w:rsidRPr="00D54A93">
        <w:rPr>
          <w:b/>
          <w:color w:val="00457D"/>
          <w:sz w:val="24"/>
        </w:rPr>
        <w:t xml:space="preserve">. Indicatori regionali: settimana </w:t>
      </w:r>
      <w:r w:rsidR="00C2271E">
        <w:rPr>
          <w:b/>
          <w:color w:val="00457D"/>
          <w:sz w:val="24"/>
        </w:rPr>
        <w:t>24</w:t>
      </w:r>
      <w:r w:rsidR="00AD4596">
        <w:rPr>
          <w:b/>
          <w:color w:val="00457D"/>
          <w:sz w:val="24"/>
        </w:rPr>
        <w:t>-</w:t>
      </w:r>
      <w:r w:rsidR="00C2271E">
        <w:rPr>
          <w:b/>
          <w:color w:val="00457D"/>
          <w:sz w:val="24"/>
        </w:rPr>
        <w:t>30</w:t>
      </w:r>
      <w:r w:rsidR="00F76612">
        <w:rPr>
          <w:b/>
          <w:color w:val="00457D"/>
          <w:sz w:val="24"/>
        </w:rPr>
        <w:t xml:space="preserve"> marzo 2021</w:t>
      </w:r>
    </w:p>
    <w:tbl>
      <w:tblPr>
        <w:tblW w:w="5000" w:type="pct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1"/>
        <w:gridCol w:w="1876"/>
        <w:gridCol w:w="1460"/>
        <w:gridCol w:w="2016"/>
        <w:gridCol w:w="2145"/>
      </w:tblGrid>
      <w:tr w:rsidR="000C6F2F" w:rsidRPr="000C6F2F" w:rsidTr="000C6F2F">
        <w:trPr>
          <w:trHeight w:val="907"/>
        </w:trPr>
        <w:tc>
          <w:tcPr>
            <w:tcW w:w="1172" w:type="pct"/>
            <w:tcBorders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364A15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95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EF1256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73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Variazione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br/>
              <w:t>%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nuovi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casi</w:t>
            </w:r>
          </w:p>
        </w:tc>
        <w:tc>
          <w:tcPr>
            <w:tcW w:w="103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osti letto in area medica occupati da pazienti COVID−19</w:t>
            </w:r>
          </w:p>
        </w:tc>
        <w:tc>
          <w:tcPr>
            <w:tcW w:w="1100" w:type="pct"/>
            <w:tcBorders>
              <w:lef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osti letto in terapia intensiva occupati da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br/>
              <w:t>pazienti COVID−19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958" w:type="pct"/>
            <w:shd w:val="clear" w:color="auto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793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-11,2%</w:t>
            </w:r>
          </w:p>
        </w:tc>
        <w:tc>
          <w:tcPr>
            <w:tcW w:w="1032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2F6A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="002F6A05">
              <w:rPr>
                <w:rFonts w:ascii="Calibri" w:eastAsia="Times New Roman" w:hAnsi="Calibri" w:cs="Calibri"/>
                <w:color w:val="9C0006"/>
                <w:lang w:eastAsia="it-IT"/>
              </w:rPr>
              <w:t>2</w:t>
            </w: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2F6A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="002F6A05">
              <w:rPr>
                <w:rFonts w:ascii="Calibri" w:eastAsia="Times New Roman" w:hAnsi="Calibri" w:cs="Calibri"/>
                <w:color w:val="9C0006"/>
                <w:lang w:eastAsia="it-IT"/>
              </w:rPr>
              <w:t>2</w:t>
            </w: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958" w:type="pct"/>
            <w:shd w:val="clear" w:color="auto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853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-1,8%</w:t>
            </w:r>
          </w:p>
        </w:tc>
        <w:tc>
          <w:tcPr>
            <w:tcW w:w="1032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F7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="000F75B6">
              <w:rPr>
                <w:rFonts w:ascii="Calibri" w:eastAsia="Times New Roman" w:hAnsi="Calibri" w:cs="Calibri"/>
                <w:color w:val="006100"/>
                <w:lang w:eastAsia="it-IT"/>
              </w:rPr>
              <w:t>6</w:t>
            </w: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00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="000F75B6">
              <w:rPr>
                <w:rFonts w:ascii="Calibri" w:eastAsia="Times New Roman" w:hAnsi="Calibri" w:cs="Calibri"/>
                <w:color w:val="006100"/>
                <w:lang w:eastAsia="it-IT"/>
              </w:rPr>
              <w:t>5</w:t>
            </w: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958" w:type="pct"/>
            <w:shd w:val="clear" w:color="auto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549</w:t>
            </w:r>
          </w:p>
        </w:tc>
        <w:tc>
          <w:tcPr>
            <w:tcW w:w="738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15,5%</w:t>
            </w:r>
          </w:p>
        </w:tc>
        <w:tc>
          <w:tcPr>
            <w:tcW w:w="1032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42%</w:t>
            </w:r>
          </w:p>
        </w:tc>
        <w:tc>
          <w:tcPr>
            <w:tcW w:w="1100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24%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958" w:type="pct"/>
            <w:shd w:val="clear" w:color="auto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1.649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-6,8%</w:t>
            </w:r>
          </w:p>
        </w:tc>
        <w:tc>
          <w:tcPr>
            <w:tcW w:w="1032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38%</w:t>
            </w:r>
          </w:p>
        </w:tc>
        <w:tc>
          <w:tcPr>
            <w:tcW w:w="1100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F7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0F75B6">
              <w:rPr>
                <w:rFonts w:ascii="Calibri" w:eastAsia="Times New Roman" w:hAnsi="Calibri" w:cs="Calibri"/>
                <w:color w:val="006100"/>
                <w:lang w:eastAsia="it-IT"/>
              </w:rPr>
              <w:t>6</w:t>
            </w: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958" w:type="pct"/>
            <w:shd w:val="clear" w:color="auto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1.637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-16,0%</w:t>
            </w:r>
          </w:p>
        </w:tc>
        <w:tc>
          <w:tcPr>
            <w:tcW w:w="1032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54%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52%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958" w:type="pct"/>
            <w:shd w:val="clear" w:color="auto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1.274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-21,4%</w:t>
            </w:r>
          </w:p>
        </w:tc>
        <w:tc>
          <w:tcPr>
            <w:tcW w:w="1032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53%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F7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="000F75B6">
              <w:rPr>
                <w:rFonts w:ascii="Calibri" w:eastAsia="Times New Roman" w:hAnsi="Calibri" w:cs="Calibri"/>
                <w:color w:val="9C0006"/>
                <w:lang w:eastAsia="it-IT"/>
              </w:rPr>
              <w:t>6</w:t>
            </w: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958" w:type="pct"/>
            <w:shd w:val="clear" w:color="auto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888</w:t>
            </w:r>
          </w:p>
        </w:tc>
        <w:tc>
          <w:tcPr>
            <w:tcW w:w="738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0,3%</w:t>
            </w:r>
          </w:p>
        </w:tc>
        <w:tc>
          <w:tcPr>
            <w:tcW w:w="1032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47%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40%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958" w:type="pct"/>
            <w:shd w:val="clear" w:color="auto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458</w:t>
            </w:r>
          </w:p>
        </w:tc>
        <w:tc>
          <w:tcPr>
            <w:tcW w:w="738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22,8%</w:t>
            </w:r>
          </w:p>
        </w:tc>
        <w:tc>
          <w:tcPr>
            <w:tcW w:w="1032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36%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32%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958" w:type="pct"/>
            <w:shd w:val="clear" w:color="auto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963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-7,7%</w:t>
            </w:r>
          </w:p>
        </w:tc>
        <w:tc>
          <w:tcPr>
            <w:tcW w:w="1032" w:type="pct"/>
            <w:shd w:val="clear" w:color="000000" w:fill="FFC7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52</w:t>
            </w:r>
            <w:r w:rsidR="000C6F2F"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61%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958" w:type="pct"/>
            <w:shd w:val="clear" w:color="auto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620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-21,3%</w:t>
            </w:r>
          </w:p>
        </w:tc>
        <w:tc>
          <w:tcPr>
            <w:tcW w:w="1032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59%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60%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958" w:type="pct"/>
            <w:shd w:val="clear" w:color="auto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310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-37,2%</w:t>
            </w:r>
          </w:p>
        </w:tc>
        <w:tc>
          <w:tcPr>
            <w:tcW w:w="1032" w:type="pct"/>
            <w:shd w:val="clear" w:color="000000" w:fill="C6EF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30</w:t>
            </w:r>
            <w:r w:rsidR="000C6F2F"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41</w:t>
            </w:r>
            <w:r w:rsidR="000C6F2F"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958" w:type="pct"/>
            <w:shd w:val="clear" w:color="auto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822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-5,0%</w:t>
            </w:r>
          </w:p>
        </w:tc>
        <w:tc>
          <w:tcPr>
            <w:tcW w:w="1032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66%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59</w:t>
            </w:r>
            <w:r w:rsidR="000C6F2F"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  <w:r w:rsidR="002B4E41" w:rsidRPr="002B4E41">
              <w:rPr>
                <w:rFonts w:ascii="Calibri" w:eastAsia="Times New Roman" w:hAnsi="Calibri" w:cs="Calibri"/>
                <w:color w:val="000000"/>
                <w:vertAlign w:val="superscript"/>
                <w:lang w:eastAsia="it-IT"/>
              </w:rPr>
              <w:t>*</w:t>
            </w:r>
          </w:p>
        </w:tc>
        <w:tc>
          <w:tcPr>
            <w:tcW w:w="958" w:type="pct"/>
            <w:shd w:val="clear" w:color="auto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135</w:t>
            </w:r>
          </w:p>
        </w:tc>
        <w:tc>
          <w:tcPr>
            <w:tcW w:w="738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2,0%</w:t>
            </w:r>
          </w:p>
        </w:tc>
        <w:tc>
          <w:tcPr>
            <w:tcW w:w="1032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F7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0F75B6">
              <w:rPr>
                <w:rFonts w:ascii="Calibri" w:eastAsia="Times New Roman" w:hAnsi="Calibri" w:cs="Calibri"/>
                <w:color w:val="006100"/>
                <w:lang w:eastAsia="it-IT"/>
              </w:rPr>
              <w:t>0</w:t>
            </w: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00" w:type="pct"/>
            <w:shd w:val="clear" w:color="000000" w:fill="C6EF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20</w:t>
            </w:r>
            <w:r w:rsidR="000C6F2F"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958" w:type="pct"/>
            <w:shd w:val="clear" w:color="auto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551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-12,7%</w:t>
            </w:r>
          </w:p>
        </w:tc>
        <w:tc>
          <w:tcPr>
            <w:tcW w:w="1032" w:type="pct"/>
            <w:shd w:val="clear" w:color="000000" w:fill="C6EF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34</w:t>
            </w:r>
            <w:r w:rsidR="000C6F2F"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53</w:t>
            </w:r>
            <w:r w:rsidR="000C6F2F"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958" w:type="pct"/>
            <w:shd w:val="clear" w:color="auto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1.183</w:t>
            </w:r>
          </w:p>
        </w:tc>
        <w:tc>
          <w:tcPr>
            <w:tcW w:w="738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3,2%</w:t>
            </w:r>
          </w:p>
        </w:tc>
        <w:tc>
          <w:tcPr>
            <w:tcW w:w="1032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50%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F7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="000F75B6">
              <w:rPr>
                <w:rFonts w:ascii="Calibri" w:eastAsia="Times New Roman" w:hAnsi="Calibri" w:cs="Calibri"/>
                <w:color w:val="9C0006"/>
                <w:lang w:eastAsia="it-IT"/>
              </w:rPr>
              <w:t>6</w:t>
            </w: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958" w:type="pct"/>
            <w:shd w:val="clear" w:color="auto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871</w:t>
            </w:r>
          </w:p>
        </w:tc>
        <w:tc>
          <w:tcPr>
            <w:tcW w:w="738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56,8%</w:t>
            </w:r>
          </w:p>
        </w:tc>
        <w:tc>
          <w:tcPr>
            <w:tcW w:w="1032" w:type="pct"/>
            <w:shd w:val="clear" w:color="000000" w:fill="C6EF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13</w:t>
            </w:r>
            <w:r w:rsidR="000C6F2F"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00" w:type="pct"/>
            <w:shd w:val="clear" w:color="000000" w:fill="C6EF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16</w:t>
            </w:r>
            <w:r w:rsidR="000C6F2F"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958" w:type="pct"/>
            <w:shd w:val="clear" w:color="auto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357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-2,5%</w:t>
            </w:r>
          </w:p>
        </w:tc>
        <w:tc>
          <w:tcPr>
            <w:tcW w:w="1032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23%</w:t>
            </w:r>
          </w:p>
        </w:tc>
        <w:tc>
          <w:tcPr>
            <w:tcW w:w="1100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16%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958" w:type="pct"/>
            <w:shd w:val="clear" w:color="auto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755</w:t>
            </w:r>
          </w:p>
        </w:tc>
        <w:tc>
          <w:tcPr>
            <w:tcW w:w="738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0,6%</w:t>
            </w:r>
          </w:p>
        </w:tc>
        <w:tc>
          <w:tcPr>
            <w:tcW w:w="1032" w:type="pct"/>
            <w:shd w:val="clear" w:color="000000" w:fill="C6EF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31</w:t>
            </w:r>
            <w:r w:rsidR="000C6F2F"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F7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="000F75B6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958" w:type="pct"/>
            <w:shd w:val="clear" w:color="auto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580</w:t>
            </w:r>
          </w:p>
        </w:tc>
        <w:tc>
          <w:tcPr>
            <w:tcW w:w="738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0,8%</w:t>
            </w:r>
          </w:p>
        </w:tc>
        <w:tc>
          <w:tcPr>
            <w:tcW w:w="1032" w:type="pct"/>
            <w:shd w:val="clear" w:color="000000" w:fill="FFC7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41</w:t>
            </w:r>
            <w:r w:rsidR="000C6F2F"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43%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958" w:type="pct"/>
            <w:shd w:val="clear" w:color="auto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721</w:t>
            </w:r>
          </w:p>
        </w:tc>
        <w:tc>
          <w:tcPr>
            <w:tcW w:w="738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9C0006"/>
                <w:lang w:eastAsia="it-IT"/>
              </w:rPr>
              <w:t>72,2%</w:t>
            </w:r>
          </w:p>
        </w:tc>
        <w:tc>
          <w:tcPr>
            <w:tcW w:w="1032" w:type="pct"/>
            <w:shd w:val="clear" w:color="000000" w:fill="C6EF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20</w:t>
            </w:r>
            <w:r w:rsidR="000C6F2F"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00" w:type="pct"/>
            <w:shd w:val="clear" w:color="000000" w:fill="C6EF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27</w:t>
            </w:r>
            <w:r w:rsidR="000C6F2F"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auto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958" w:type="pct"/>
            <w:shd w:val="clear" w:color="auto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792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-11,5%</w:t>
            </w:r>
          </w:p>
        </w:tc>
        <w:tc>
          <w:tcPr>
            <w:tcW w:w="1032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27%</w:t>
            </w:r>
          </w:p>
        </w:tc>
        <w:tc>
          <w:tcPr>
            <w:tcW w:w="1100" w:type="pct"/>
            <w:shd w:val="clear" w:color="000000" w:fill="C6EFCE"/>
            <w:noWrap/>
            <w:vAlign w:val="center"/>
            <w:hideMark/>
          </w:tcPr>
          <w:p w:rsidR="000C6F2F" w:rsidRPr="000C6F2F" w:rsidRDefault="000F75B6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29</w:t>
            </w:r>
            <w:r w:rsidR="000C6F2F" w:rsidRPr="000C6F2F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C6F2F" w:rsidRPr="000C6F2F" w:rsidTr="000C6F2F">
        <w:trPr>
          <w:trHeight w:val="340"/>
        </w:trPr>
        <w:tc>
          <w:tcPr>
            <w:tcW w:w="1172" w:type="pct"/>
            <w:shd w:val="clear" w:color="auto" w:fill="00457D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958" w:type="pct"/>
            <w:shd w:val="clear" w:color="auto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b/>
                <w:bCs/>
                <w:color w:val="9C0006"/>
                <w:lang w:eastAsia="it-IT"/>
              </w:rPr>
              <w:t>944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0C6F2F" w:rsidRPr="000C6F2F" w:rsidRDefault="000C6F2F" w:rsidP="005E6F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6100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b/>
                <w:color w:val="006100"/>
                <w:lang w:eastAsia="it-IT"/>
              </w:rPr>
              <w:t>-</w:t>
            </w:r>
            <w:r w:rsidR="00BE43D9">
              <w:rPr>
                <w:rFonts w:ascii="Calibri" w:eastAsia="Times New Roman" w:hAnsi="Calibri" w:cs="Calibri"/>
                <w:b/>
                <w:color w:val="006100"/>
                <w:lang w:eastAsia="it-IT"/>
              </w:rPr>
              <w:t>5,9</w:t>
            </w:r>
            <w:r w:rsidRPr="000C6F2F">
              <w:rPr>
                <w:rFonts w:ascii="Calibri" w:eastAsia="Times New Roman" w:hAnsi="Calibri" w:cs="Calibri"/>
                <w:b/>
                <w:color w:val="006100"/>
                <w:lang w:eastAsia="it-IT"/>
              </w:rPr>
              <w:t>%</w:t>
            </w:r>
          </w:p>
        </w:tc>
        <w:tc>
          <w:tcPr>
            <w:tcW w:w="1032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b/>
                <w:color w:val="9C0006"/>
                <w:lang w:eastAsia="it-IT"/>
              </w:rPr>
              <w:t>44%</w:t>
            </w:r>
          </w:p>
        </w:tc>
        <w:tc>
          <w:tcPr>
            <w:tcW w:w="1100" w:type="pct"/>
            <w:shd w:val="clear" w:color="000000" w:fill="FFC7CE"/>
            <w:noWrap/>
            <w:vAlign w:val="center"/>
            <w:hideMark/>
          </w:tcPr>
          <w:p w:rsidR="000C6F2F" w:rsidRPr="000C6F2F" w:rsidRDefault="000C6F2F" w:rsidP="000C6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9C0006"/>
                <w:lang w:eastAsia="it-IT"/>
              </w:rPr>
            </w:pPr>
            <w:r w:rsidRPr="000C6F2F">
              <w:rPr>
                <w:rFonts w:ascii="Calibri" w:eastAsia="Times New Roman" w:hAnsi="Calibri" w:cs="Calibri"/>
                <w:b/>
                <w:color w:val="9C0006"/>
                <w:lang w:eastAsia="it-IT"/>
              </w:rPr>
              <w:t>41%</w:t>
            </w:r>
          </w:p>
        </w:tc>
      </w:tr>
      <w:tr w:rsidR="000C6F2F" w:rsidRPr="00F240C0" w:rsidTr="00E01AF8">
        <w:trPr>
          <w:trHeight w:val="1644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0C6F2F" w:rsidRDefault="000C6F2F" w:rsidP="00E01AF8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1"/>
              </w:rPr>
            </w:pPr>
            <w:r w:rsidRPr="00EF1256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Nota: nell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 xml:space="preserve">a prima colonna </w:t>
            </w:r>
            <w:r w:rsidRPr="00EF1256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 xml:space="preserve">rosso e verde indicano rispettivamente una performance regionale in peggioramento, o in miglioramento, rispetto alla settimana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precedente.</w:t>
            </w:r>
          </w:p>
          <w:p w:rsidR="000C6F2F" w:rsidRPr="002B4E41" w:rsidRDefault="000C6F2F" w:rsidP="00E01AF8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1"/>
              </w:rPr>
            </w:pPr>
            <w:r w:rsidRPr="00804B85">
              <w:rPr>
                <w:rFonts w:eastAsia="Times New Roman" w:cstheme="minorHAnsi"/>
                <w:bCs/>
                <w:sz w:val="20"/>
                <w:szCs w:val="21"/>
              </w:rPr>
              <w:t>Nella seconda colonna rosso e verde indicano rispettivamente un aumento o una diminuzione di nuovi casi rispetto alla settimana precedente.</w:t>
            </w:r>
            <w:r w:rsidRPr="00804B85">
              <w:rPr>
                <w:rFonts w:eastAsia="Times New Roman" w:cstheme="minorHAnsi"/>
                <w:bCs/>
                <w:sz w:val="20"/>
                <w:szCs w:val="21"/>
              </w:rPr>
              <w:br/>
            </w: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N</w:t>
            </w:r>
            <w:r w:rsidRPr="00EF1256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elle ultime 2 colonne rosso e verde indicano il superamento, o meno, della soglia di saturazione del 40% per l’area medica e del 30% per le terapie intensive (dati Agenas).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br/>
            </w:r>
          </w:p>
          <w:p w:rsidR="000C6F2F" w:rsidRPr="009B1700" w:rsidRDefault="000C6F2F" w:rsidP="00E01AF8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1"/>
              </w:rPr>
            </w:pPr>
            <w:r w:rsidRPr="002B4E41">
              <w:rPr>
                <w:rFonts w:eastAsia="Times New Roman" w:cstheme="minorHAnsi"/>
                <w:bCs/>
                <w:sz w:val="20"/>
                <w:szCs w:val="21"/>
              </w:rPr>
              <w:t>*La P.A. di Bolzano in data 22/3/2021 ha effettuato un ricalcolo dei casi attualmente positivi indicando che il valore delle persone in isolamento domiciliare è stato corretto in quanto precedentemente sovrastimato</w:t>
            </w:r>
          </w:p>
        </w:tc>
      </w:tr>
    </w:tbl>
    <w:p w:rsidR="00F76612" w:rsidRDefault="00F76612">
      <w:pPr>
        <w:rPr>
          <w:b/>
          <w:color w:val="00457D"/>
          <w:spacing w:val="-4"/>
          <w:sz w:val="24"/>
        </w:rPr>
      </w:pPr>
    </w:p>
    <w:p w:rsidR="001E3FB3" w:rsidRDefault="001E3FB3">
      <w:pPr>
        <w:rPr>
          <w:b/>
          <w:color w:val="00457D"/>
          <w:spacing w:val="-4"/>
          <w:sz w:val="24"/>
        </w:rPr>
      </w:pPr>
    </w:p>
    <w:p w:rsidR="001E3FB3" w:rsidRDefault="001E3FB3">
      <w:pPr>
        <w:rPr>
          <w:b/>
          <w:color w:val="00457D"/>
          <w:spacing w:val="-4"/>
          <w:sz w:val="24"/>
        </w:rPr>
      </w:pPr>
      <w:bookmarkStart w:id="0" w:name="_GoBack"/>
      <w:bookmarkEnd w:id="0"/>
    </w:p>
    <w:p w:rsidR="001E3FB3" w:rsidRDefault="001E3FB3" w:rsidP="001E3FB3">
      <w:pPr>
        <w:rPr>
          <w:b/>
          <w:color w:val="00457D"/>
          <w:spacing w:val="-4"/>
          <w:sz w:val="24"/>
        </w:rPr>
      </w:pPr>
      <w:r w:rsidRPr="001E3FB3">
        <w:rPr>
          <w:b/>
          <w:color w:val="00457D"/>
          <w:spacing w:val="-4"/>
          <w:sz w:val="24"/>
        </w:rPr>
        <w:t xml:space="preserve"> </w:t>
      </w:r>
    </w:p>
    <w:sectPr w:rsidR="001E3FB3" w:rsidSect="00961639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3659CA0" w16cid:durableId="24100202"/>
  <w16cid:commentId w16cid:paraId="1D238E98" w16cid:durableId="24100203"/>
  <w16cid:commentId w16cid:paraId="7822109E" w16cid:durableId="2410020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3A3" w:rsidRDefault="004F33A3">
      <w:pPr>
        <w:spacing w:after="0" w:line="240" w:lineRule="auto"/>
      </w:pPr>
      <w:r>
        <w:separator/>
      </w:r>
    </w:p>
  </w:endnote>
  <w:endnote w:type="continuationSeparator" w:id="0">
    <w:p w:rsidR="004F33A3" w:rsidRDefault="004F3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3A3" w:rsidRDefault="004F33A3">
      <w:pPr>
        <w:spacing w:after="0" w:line="240" w:lineRule="auto"/>
      </w:pPr>
      <w:r>
        <w:separator/>
      </w:r>
    </w:p>
  </w:footnote>
  <w:footnote w:type="continuationSeparator" w:id="0">
    <w:p w:rsidR="004F33A3" w:rsidRDefault="004F3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543D4E"/>
    <w:multiLevelType w:val="hybridMultilevel"/>
    <w:tmpl w:val="1C7C35A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01458"/>
    <w:multiLevelType w:val="hybridMultilevel"/>
    <w:tmpl w:val="685E6C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8"/>
  </w:num>
  <w:num w:numId="5">
    <w:abstractNumId w:val="20"/>
  </w:num>
  <w:num w:numId="6">
    <w:abstractNumId w:val="9"/>
  </w:num>
  <w:num w:numId="7">
    <w:abstractNumId w:val="0"/>
  </w:num>
  <w:num w:numId="8">
    <w:abstractNumId w:val="18"/>
  </w:num>
  <w:num w:numId="9">
    <w:abstractNumId w:val="6"/>
  </w:num>
  <w:num w:numId="10">
    <w:abstractNumId w:val="10"/>
  </w:num>
  <w:num w:numId="11">
    <w:abstractNumId w:val="5"/>
  </w:num>
  <w:num w:numId="12">
    <w:abstractNumId w:val="13"/>
  </w:num>
  <w:num w:numId="13">
    <w:abstractNumId w:val="19"/>
  </w:num>
  <w:num w:numId="14">
    <w:abstractNumId w:val="11"/>
  </w:num>
  <w:num w:numId="15">
    <w:abstractNumId w:val="7"/>
  </w:num>
  <w:num w:numId="16">
    <w:abstractNumId w:val="12"/>
  </w:num>
  <w:num w:numId="17">
    <w:abstractNumId w:val="16"/>
  </w:num>
  <w:num w:numId="18">
    <w:abstractNumId w:val="1"/>
  </w:num>
  <w:num w:numId="19">
    <w:abstractNumId w:val="17"/>
  </w:num>
  <w:num w:numId="20">
    <w:abstractNumId w:val="1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283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F4"/>
    <w:rsid w:val="00001157"/>
    <w:rsid w:val="00002087"/>
    <w:rsid w:val="0000219C"/>
    <w:rsid w:val="0000329A"/>
    <w:rsid w:val="0000481E"/>
    <w:rsid w:val="00006C73"/>
    <w:rsid w:val="0000756B"/>
    <w:rsid w:val="00010037"/>
    <w:rsid w:val="00010694"/>
    <w:rsid w:val="00010725"/>
    <w:rsid w:val="00014416"/>
    <w:rsid w:val="00014656"/>
    <w:rsid w:val="000149BF"/>
    <w:rsid w:val="00014DD9"/>
    <w:rsid w:val="00015381"/>
    <w:rsid w:val="00015FA4"/>
    <w:rsid w:val="00016A93"/>
    <w:rsid w:val="00016C84"/>
    <w:rsid w:val="00020702"/>
    <w:rsid w:val="000215A2"/>
    <w:rsid w:val="00021EE9"/>
    <w:rsid w:val="0002277E"/>
    <w:rsid w:val="00022E16"/>
    <w:rsid w:val="000244BD"/>
    <w:rsid w:val="00025494"/>
    <w:rsid w:val="000265B1"/>
    <w:rsid w:val="00027266"/>
    <w:rsid w:val="00030315"/>
    <w:rsid w:val="00030E3E"/>
    <w:rsid w:val="0003110F"/>
    <w:rsid w:val="000312A8"/>
    <w:rsid w:val="000324EF"/>
    <w:rsid w:val="00033CB3"/>
    <w:rsid w:val="00033F82"/>
    <w:rsid w:val="0003447B"/>
    <w:rsid w:val="00037345"/>
    <w:rsid w:val="0004012A"/>
    <w:rsid w:val="000414F2"/>
    <w:rsid w:val="00042777"/>
    <w:rsid w:val="00042F53"/>
    <w:rsid w:val="00043D06"/>
    <w:rsid w:val="00044062"/>
    <w:rsid w:val="000440AB"/>
    <w:rsid w:val="00044EEF"/>
    <w:rsid w:val="00045DFC"/>
    <w:rsid w:val="00050361"/>
    <w:rsid w:val="00051608"/>
    <w:rsid w:val="00053E14"/>
    <w:rsid w:val="0005557E"/>
    <w:rsid w:val="00055E82"/>
    <w:rsid w:val="00056307"/>
    <w:rsid w:val="000563A9"/>
    <w:rsid w:val="00062A06"/>
    <w:rsid w:val="0006484A"/>
    <w:rsid w:val="000702BE"/>
    <w:rsid w:val="00074190"/>
    <w:rsid w:val="000751E0"/>
    <w:rsid w:val="000764D8"/>
    <w:rsid w:val="00077F18"/>
    <w:rsid w:val="00080306"/>
    <w:rsid w:val="00081517"/>
    <w:rsid w:val="0008306E"/>
    <w:rsid w:val="00084054"/>
    <w:rsid w:val="000846FB"/>
    <w:rsid w:val="000847A3"/>
    <w:rsid w:val="000854F3"/>
    <w:rsid w:val="000877C3"/>
    <w:rsid w:val="000901C1"/>
    <w:rsid w:val="00090386"/>
    <w:rsid w:val="0009175F"/>
    <w:rsid w:val="00092192"/>
    <w:rsid w:val="0009286F"/>
    <w:rsid w:val="00093067"/>
    <w:rsid w:val="0009326E"/>
    <w:rsid w:val="000936E0"/>
    <w:rsid w:val="00097055"/>
    <w:rsid w:val="00097CE0"/>
    <w:rsid w:val="000A0B3B"/>
    <w:rsid w:val="000A3147"/>
    <w:rsid w:val="000A3435"/>
    <w:rsid w:val="000A3B30"/>
    <w:rsid w:val="000A3B5F"/>
    <w:rsid w:val="000A4599"/>
    <w:rsid w:val="000A4DBA"/>
    <w:rsid w:val="000A6134"/>
    <w:rsid w:val="000B00A6"/>
    <w:rsid w:val="000B0D4B"/>
    <w:rsid w:val="000B0EC6"/>
    <w:rsid w:val="000B0FF3"/>
    <w:rsid w:val="000B178F"/>
    <w:rsid w:val="000B1EE4"/>
    <w:rsid w:val="000B4627"/>
    <w:rsid w:val="000B5683"/>
    <w:rsid w:val="000C1E61"/>
    <w:rsid w:val="000C1F3E"/>
    <w:rsid w:val="000C2099"/>
    <w:rsid w:val="000C26B7"/>
    <w:rsid w:val="000C27FD"/>
    <w:rsid w:val="000C2834"/>
    <w:rsid w:val="000C4771"/>
    <w:rsid w:val="000C59B4"/>
    <w:rsid w:val="000C646F"/>
    <w:rsid w:val="000C6F2F"/>
    <w:rsid w:val="000C6FC9"/>
    <w:rsid w:val="000C7991"/>
    <w:rsid w:val="000D06B3"/>
    <w:rsid w:val="000D19DF"/>
    <w:rsid w:val="000D32B5"/>
    <w:rsid w:val="000D3317"/>
    <w:rsid w:val="000D5E97"/>
    <w:rsid w:val="000D721C"/>
    <w:rsid w:val="000D755B"/>
    <w:rsid w:val="000D7E03"/>
    <w:rsid w:val="000E1F70"/>
    <w:rsid w:val="000E29C4"/>
    <w:rsid w:val="000E3BE8"/>
    <w:rsid w:val="000E3ED7"/>
    <w:rsid w:val="000E41E9"/>
    <w:rsid w:val="000E4E37"/>
    <w:rsid w:val="000E5BCB"/>
    <w:rsid w:val="000F018C"/>
    <w:rsid w:val="000F0F04"/>
    <w:rsid w:val="000F27A9"/>
    <w:rsid w:val="000F2820"/>
    <w:rsid w:val="000F3DDA"/>
    <w:rsid w:val="000F447C"/>
    <w:rsid w:val="000F5112"/>
    <w:rsid w:val="000F6D92"/>
    <w:rsid w:val="000F75B6"/>
    <w:rsid w:val="000F76E4"/>
    <w:rsid w:val="001019D5"/>
    <w:rsid w:val="001023EE"/>
    <w:rsid w:val="00103D26"/>
    <w:rsid w:val="00104433"/>
    <w:rsid w:val="0011129E"/>
    <w:rsid w:val="00111F8F"/>
    <w:rsid w:val="00112298"/>
    <w:rsid w:val="00112674"/>
    <w:rsid w:val="00112B21"/>
    <w:rsid w:val="00115E64"/>
    <w:rsid w:val="0011670E"/>
    <w:rsid w:val="00117E81"/>
    <w:rsid w:val="00121465"/>
    <w:rsid w:val="0012269C"/>
    <w:rsid w:val="00123A9E"/>
    <w:rsid w:val="001251C8"/>
    <w:rsid w:val="0012563F"/>
    <w:rsid w:val="00125DF9"/>
    <w:rsid w:val="001264C0"/>
    <w:rsid w:val="00126CDD"/>
    <w:rsid w:val="0013168B"/>
    <w:rsid w:val="001332F1"/>
    <w:rsid w:val="00135A26"/>
    <w:rsid w:val="00136B5E"/>
    <w:rsid w:val="001410FA"/>
    <w:rsid w:val="00143250"/>
    <w:rsid w:val="00146E5B"/>
    <w:rsid w:val="00147A32"/>
    <w:rsid w:val="00147AF6"/>
    <w:rsid w:val="0015074D"/>
    <w:rsid w:val="00150F61"/>
    <w:rsid w:val="00151830"/>
    <w:rsid w:val="00152CEF"/>
    <w:rsid w:val="001534EC"/>
    <w:rsid w:val="00156BB9"/>
    <w:rsid w:val="00157C36"/>
    <w:rsid w:val="001612AB"/>
    <w:rsid w:val="00162841"/>
    <w:rsid w:val="00164885"/>
    <w:rsid w:val="0016690B"/>
    <w:rsid w:val="0017044E"/>
    <w:rsid w:val="0017053B"/>
    <w:rsid w:val="00171513"/>
    <w:rsid w:val="001719D3"/>
    <w:rsid w:val="001719F9"/>
    <w:rsid w:val="00171BE9"/>
    <w:rsid w:val="00171F91"/>
    <w:rsid w:val="001722AA"/>
    <w:rsid w:val="00172E8A"/>
    <w:rsid w:val="0017688D"/>
    <w:rsid w:val="00182A0F"/>
    <w:rsid w:val="0018467E"/>
    <w:rsid w:val="0018536B"/>
    <w:rsid w:val="00185C94"/>
    <w:rsid w:val="001861AD"/>
    <w:rsid w:val="00186BD2"/>
    <w:rsid w:val="00190DBF"/>
    <w:rsid w:val="001913FB"/>
    <w:rsid w:val="00191C3B"/>
    <w:rsid w:val="0019296A"/>
    <w:rsid w:val="00192FB7"/>
    <w:rsid w:val="00195A7C"/>
    <w:rsid w:val="001A0514"/>
    <w:rsid w:val="001A0EAB"/>
    <w:rsid w:val="001A19B9"/>
    <w:rsid w:val="001A54CF"/>
    <w:rsid w:val="001A54DB"/>
    <w:rsid w:val="001A6875"/>
    <w:rsid w:val="001A7664"/>
    <w:rsid w:val="001B05A8"/>
    <w:rsid w:val="001B0898"/>
    <w:rsid w:val="001B10AE"/>
    <w:rsid w:val="001B114E"/>
    <w:rsid w:val="001B3B86"/>
    <w:rsid w:val="001B724F"/>
    <w:rsid w:val="001B79E2"/>
    <w:rsid w:val="001C1D5D"/>
    <w:rsid w:val="001C22D9"/>
    <w:rsid w:val="001C26D3"/>
    <w:rsid w:val="001C4EB4"/>
    <w:rsid w:val="001C6CAC"/>
    <w:rsid w:val="001C7BDC"/>
    <w:rsid w:val="001D0F3D"/>
    <w:rsid w:val="001D1CBC"/>
    <w:rsid w:val="001D225C"/>
    <w:rsid w:val="001D2D7D"/>
    <w:rsid w:val="001D32D2"/>
    <w:rsid w:val="001D50FE"/>
    <w:rsid w:val="001D5CA7"/>
    <w:rsid w:val="001D61B8"/>
    <w:rsid w:val="001D62CC"/>
    <w:rsid w:val="001D7DE3"/>
    <w:rsid w:val="001D7EEB"/>
    <w:rsid w:val="001E053F"/>
    <w:rsid w:val="001E0F52"/>
    <w:rsid w:val="001E1552"/>
    <w:rsid w:val="001E1E0B"/>
    <w:rsid w:val="001E2B2E"/>
    <w:rsid w:val="001E2FDD"/>
    <w:rsid w:val="001E3154"/>
    <w:rsid w:val="001E3FB3"/>
    <w:rsid w:val="001E5687"/>
    <w:rsid w:val="001E5B81"/>
    <w:rsid w:val="001E6F54"/>
    <w:rsid w:val="001F0B30"/>
    <w:rsid w:val="001F0BCF"/>
    <w:rsid w:val="001F0EED"/>
    <w:rsid w:val="001F1EA0"/>
    <w:rsid w:val="001F44B5"/>
    <w:rsid w:val="001F583F"/>
    <w:rsid w:val="001F5B4B"/>
    <w:rsid w:val="0020023F"/>
    <w:rsid w:val="0020140C"/>
    <w:rsid w:val="00202C99"/>
    <w:rsid w:val="00204374"/>
    <w:rsid w:val="00205DB0"/>
    <w:rsid w:val="002078BB"/>
    <w:rsid w:val="00207C8C"/>
    <w:rsid w:val="002107F1"/>
    <w:rsid w:val="0021161E"/>
    <w:rsid w:val="002123FE"/>
    <w:rsid w:val="00213C28"/>
    <w:rsid w:val="002146F7"/>
    <w:rsid w:val="00214711"/>
    <w:rsid w:val="002158E4"/>
    <w:rsid w:val="002177E9"/>
    <w:rsid w:val="00217C04"/>
    <w:rsid w:val="00221C8A"/>
    <w:rsid w:val="00222503"/>
    <w:rsid w:val="002242D1"/>
    <w:rsid w:val="0022493F"/>
    <w:rsid w:val="00224F09"/>
    <w:rsid w:val="00224F6A"/>
    <w:rsid w:val="00225D6F"/>
    <w:rsid w:val="002274EF"/>
    <w:rsid w:val="00227FF4"/>
    <w:rsid w:val="0023054A"/>
    <w:rsid w:val="00230BF2"/>
    <w:rsid w:val="00232016"/>
    <w:rsid w:val="002336AE"/>
    <w:rsid w:val="002337E8"/>
    <w:rsid w:val="002377AB"/>
    <w:rsid w:val="002405B2"/>
    <w:rsid w:val="002411AC"/>
    <w:rsid w:val="00241353"/>
    <w:rsid w:val="00243BF9"/>
    <w:rsid w:val="00243FC8"/>
    <w:rsid w:val="00244408"/>
    <w:rsid w:val="00244ADB"/>
    <w:rsid w:val="0024541B"/>
    <w:rsid w:val="00246D6A"/>
    <w:rsid w:val="00246F91"/>
    <w:rsid w:val="002479F5"/>
    <w:rsid w:val="00250514"/>
    <w:rsid w:val="00252C1E"/>
    <w:rsid w:val="0025377F"/>
    <w:rsid w:val="0025559D"/>
    <w:rsid w:val="00256270"/>
    <w:rsid w:val="002564BA"/>
    <w:rsid w:val="0025664C"/>
    <w:rsid w:val="00260A75"/>
    <w:rsid w:val="00264158"/>
    <w:rsid w:val="00271E3F"/>
    <w:rsid w:val="002720C2"/>
    <w:rsid w:val="0027264F"/>
    <w:rsid w:val="00272DC1"/>
    <w:rsid w:val="002757FE"/>
    <w:rsid w:val="00276D46"/>
    <w:rsid w:val="00277B97"/>
    <w:rsid w:val="00277F11"/>
    <w:rsid w:val="002806D4"/>
    <w:rsid w:val="0028108C"/>
    <w:rsid w:val="0028299B"/>
    <w:rsid w:val="00282B9A"/>
    <w:rsid w:val="002835F9"/>
    <w:rsid w:val="00284459"/>
    <w:rsid w:val="0028688E"/>
    <w:rsid w:val="00286B18"/>
    <w:rsid w:val="002902AF"/>
    <w:rsid w:val="002919F0"/>
    <w:rsid w:val="00291B4A"/>
    <w:rsid w:val="002920FA"/>
    <w:rsid w:val="0029239B"/>
    <w:rsid w:val="0029362B"/>
    <w:rsid w:val="00294F59"/>
    <w:rsid w:val="0029664A"/>
    <w:rsid w:val="002967EE"/>
    <w:rsid w:val="00297217"/>
    <w:rsid w:val="00297818"/>
    <w:rsid w:val="002A05A1"/>
    <w:rsid w:val="002A0983"/>
    <w:rsid w:val="002A1295"/>
    <w:rsid w:val="002A380E"/>
    <w:rsid w:val="002A3B09"/>
    <w:rsid w:val="002A64A7"/>
    <w:rsid w:val="002A6E9D"/>
    <w:rsid w:val="002A7736"/>
    <w:rsid w:val="002B097C"/>
    <w:rsid w:val="002B1493"/>
    <w:rsid w:val="002B26D7"/>
    <w:rsid w:val="002B3E89"/>
    <w:rsid w:val="002B4579"/>
    <w:rsid w:val="002B461E"/>
    <w:rsid w:val="002B491F"/>
    <w:rsid w:val="002B4D30"/>
    <w:rsid w:val="002B4E41"/>
    <w:rsid w:val="002B6906"/>
    <w:rsid w:val="002B6BDD"/>
    <w:rsid w:val="002B6F24"/>
    <w:rsid w:val="002C009A"/>
    <w:rsid w:val="002C17CA"/>
    <w:rsid w:val="002C2320"/>
    <w:rsid w:val="002C2F5E"/>
    <w:rsid w:val="002C3478"/>
    <w:rsid w:val="002C435F"/>
    <w:rsid w:val="002C43EA"/>
    <w:rsid w:val="002C4EC3"/>
    <w:rsid w:val="002C55AE"/>
    <w:rsid w:val="002D0E17"/>
    <w:rsid w:val="002D13C3"/>
    <w:rsid w:val="002D16D8"/>
    <w:rsid w:val="002D208F"/>
    <w:rsid w:val="002D3E5C"/>
    <w:rsid w:val="002D477A"/>
    <w:rsid w:val="002D5C08"/>
    <w:rsid w:val="002D76C2"/>
    <w:rsid w:val="002D79E7"/>
    <w:rsid w:val="002E101F"/>
    <w:rsid w:val="002E2E95"/>
    <w:rsid w:val="002E42E5"/>
    <w:rsid w:val="002E4784"/>
    <w:rsid w:val="002E4E66"/>
    <w:rsid w:val="002E4F15"/>
    <w:rsid w:val="002E5D7E"/>
    <w:rsid w:val="002E5EF0"/>
    <w:rsid w:val="002E63C4"/>
    <w:rsid w:val="002E66BD"/>
    <w:rsid w:val="002E7EA4"/>
    <w:rsid w:val="002F039E"/>
    <w:rsid w:val="002F1115"/>
    <w:rsid w:val="002F2004"/>
    <w:rsid w:val="002F2889"/>
    <w:rsid w:val="002F2AB8"/>
    <w:rsid w:val="002F32D4"/>
    <w:rsid w:val="002F3CCD"/>
    <w:rsid w:val="002F414A"/>
    <w:rsid w:val="002F4912"/>
    <w:rsid w:val="002F52A8"/>
    <w:rsid w:val="002F59ED"/>
    <w:rsid w:val="002F68CB"/>
    <w:rsid w:val="002F6A05"/>
    <w:rsid w:val="002F6D8D"/>
    <w:rsid w:val="003026F8"/>
    <w:rsid w:val="00302764"/>
    <w:rsid w:val="00302C76"/>
    <w:rsid w:val="00303389"/>
    <w:rsid w:val="00305030"/>
    <w:rsid w:val="00305325"/>
    <w:rsid w:val="00305CBE"/>
    <w:rsid w:val="003110C2"/>
    <w:rsid w:val="00311891"/>
    <w:rsid w:val="00312D4A"/>
    <w:rsid w:val="00313F79"/>
    <w:rsid w:val="00315C07"/>
    <w:rsid w:val="00315D8F"/>
    <w:rsid w:val="00317E2A"/>
    <w:rsid w:val="00320D88"/>
    <w:rsid w:val="00321C8D"/>
    <w:rsid w:val="003227F6"/>
    <w:rsid w:val="00322977"/>
    <w:rsid w:val="00322AE1"/>
    <w:rsid w:val="00322C4E"/>
    <w:rsid w:val="003242B9"/>
    <w:rsid w:val="00324D4D"/>
    <w:rsid w:val="00325217"/>
    <w:rsid w:val="00325E11"/>
    <w:rsid w:val="00326B4D"/>
    <w:rsid w:val="003300B9"/>
    <w:rsid w:val="00330D3C"/>
    <w:rsid w:val="00330DD4"/>
    <w:rsid w:val="00330F76"/>
    <w:rsid w:val="0033163F"/>
    <w:rsid w:val="00331F5C"/>
    <w:rsid w:val="00332A52"/>
    <w:rsid w:val="00332B22"/>
    <w:rsid w:val="00333001"/>
    <w:rsid w:val="00333902"/>
    <w:rsid w:val="00337CF1"/>
    <w:rsid w:val="00340CE1"/>
    <w:rsid w:val="003410F7"/>
    <w:rsid w:val="0034402E"/>
    <w:rsid w:val="00345891"/>
    <w:rsid w:val="003460F8"/>
    <w:rsid w:val="003479DA"/>
    <w:rsid w:val="003506E3"/>
    <w:rsid w:val="003526D2"/>
    <w:rsid w:val="00357A60"/>
    <w:rsid w:val="00357ECF"/>
    <w:rsid w:val="00360C96"/>
    <w:rsid w:val="003614DE"/>
    <w:rsid w:val="003616D7"/>
    <w:rsid w:val="0036341F"/>
    <w:rsid w:val="00363717"/>
    <w:rsid w:val="00364A15"/>
    <w:rsid w:val="003658BF"/>
    <w:rsid w:val="00365B9F"/>
    <w:rsid w:val="0037110D"/>
    <w:rsid w:val="00371ECF"/>
    <w:rsid w:val="00372037"/>
    <w:rsid w:val="00372416"/>
    <w:rsid w:val="00373342"/>
    <w:rsid w:val="0037525D"/>
    <w:rsid w:val="00376F7D"/>
    <w:rsid w:val="00377C28"/>
    <w:rsid w:val="00380880"/>
    <w:rsid w:val="00380E8F"/>
    <w:rsid w:val="00381903"/>
    <w:rsid w:val="00382008"/>
    <w:rsid w:val="00382AEA"/>
    <w:rsid w:val="0038317C"/>
    <w:rsid w:val="00383627"/>
    <w:rsid w:val="00383854"/>
    <w:rsid w:val="00384F5E"/>
    <w:rsid w:val="003850E9"/>
    <w:rsid w:val="00385295"/>
    <w:rsid w:val="00391963"/>
    <w:rsid w:val="00392DC9"/>
    <w:rsid w:val="00393475"/>
    <w:rsid w:val="00394A3D"/>
    <w:rsid w:val="0039571D"/>
    <w:rsid w:val="00395926"/>
    <w:rsid w:val="00395C32"/>
    <w:rsid w:val="00396280"/>
    <w:rsid w:val="003A1196"/>
    <w:rsid w:val="003A1EC2"/>
    <w:rsid w:val="003A227C"/>
    <w:rsid w:val="003A22CB"/>
    <w:rsid w:val="003A2863"/>
    <w:rsid w:val="003A4BB9"/>
    <w:rsid w:val="003A5EC7"/>
    <w:rsid w:val="003A6723"/>
    <w:rsid w:val="003A67B3"/>
    <w:rsid w:val="003A7C0B"/>
    <w:rsid w:val="003B2DD0"/>
    <w:rsid w:val="003B3025"/>
    <w:rsid w:val="003B3399"/>
    <w:rsid w:val="003B4F22"/>
    <w:rsid w:val="003B773B"/>
    <w:rsid w:val="003C022C"/>
    <w:rsid w:val="003C3FCF"/>
    <w:rsid w:val="003C4ADD"/>
    <w:rsid w:val="003C4FB3"/>
    <w:rsid w:val="003C6A9C"/>
    <w:rsid w:val="003C7E31"/>
    <w:rsid w:val="003D00E4"/>
    <w:rsid w:val="003D01E8"/>
    <w:rsid w:val="003D16BA"/>
    <w:rsid w:val="003D19DA"/>
    <w:rsid w:val="003D1CBD"/>
    <w:rsid w:val="003D28BD"/>
    <w:rsid w:val="003D5139"/>
    <w:rsid w:val="003D5FD9"/>
    <w:rsid w:val="003D6D1E"/>
    <w:rsid w:val="003E2FDF"/>
    <w:rsid w:val="003F0212"/>
    <w:rsid w:val="003F2406"/>
    <w:rsid w:val="003F366F"/>
    <w:rsid w:val="003F491E"/>
    <w:rsid w:val="003F62A0"/>
    <w:rsid w:val="003F7210"/>
    <w:rsid w:val="0040065C"/>
    <w:rsid w:val="00400CBA"/>
    <w:rsid w:val="0040276F"/>
    <w:rsid w:val="004033F4"/>
    <w:rsid w:val="00403B01"/>
    <w:rsid w:val="00404F0C"/>
    <w:rsid w:val="0040521A"/>
    <w:rsid w:val="004113BF"/>
    <w:rsid w:val="0041287E"/>
    <w:rsid w:val="0041299C"/>
    <w:rsid w:val="0041465A"/>
    <w:rsid w:val="00414C67"/>
    <w:rsid w:val="00415558"/>
    <w:rsid w:val="0041630D"/>
    <w:rsid w:val="00417A4E"/>
    <w:rsid w:val="00421216"/>
    <w:rsid w:val="0042168A"/>
    <w:rsid w:val="00421966"/>
    <w:rsid w:val="004225D1"/>
    <w:rsid w:val="00422F0E"/>
    <w:rsid w:val="0042487D"/>
    <w:rsid w:val="00424E79"/>
    <w:rsid w:val="004268AE"/>
    <w:rsid w:val="00430CD8"/>
    <w:rsid w:val="004325D0"/>
    <w:rsid w:val="00433B01"/>
    <w:rsid w:val="00433C5C"/>
    <w:rsid w:val="00433F24"/>
    <w:rsid w:val="004343F2"/>
    <w:rsid w:val="00434436"/>
    <w:rsid w:val="00434F8A"/>
    <w:rsid w:val="00435322"/>
    <w:rsid w:val="00435365"/>
    <w:rsid w:val="00436FB5"/>
    <w:rsid w:val="004405B9"/>
    <w:rsid w:val="0044116C"/>
    <w:rsid w:val="00442FA4"/>
    <w:rsid w:val="0044406E"/>
    <w:rsid w:val="00444F16"/>
    <w:rsid w:val="0044519B"/>
    <w:rsid w:val="004465B8"/>
    <w:rsid w:val="00447160"/>
    <w:rsid w:val="004475DF"/>
    <w:rsid w:val="00447AB4"/>
    <w:rsid w:val="0045033A"/>
    <w:rsid w:val="004504DB"/>
    <w:rsid w:val="00451CFC"/>
    <w:rsid w:val="004527A8"/>
    <w:rsid w:val="0045296F"/>
    <w:rsid w:val="00454850"/>
    <w:rsid w:val="004548A4"/>
    <w:rsid w:val="00455711"/>
    <w:rsid w:val="004557A4"/>
    <w:rsid w:val="00455B33"/>
    <w:rsid w:val="00460BA5"/>
    <w:rsid w:val="00461566"/>
    <w:rsid w:val="00461611"/>
    <w:rsid w:val="00462482"/>
    <w:rsid w:val="00462D64"/>
    <w:rsid w:val="004633A2"/>
    <w:rsid w:val="00464713"/>
    <w:rsid w:val="00464A4C"/>
    <w:rsid w:val="004671F7"/>
    <w:rsid w:val="00467211"/>
    <w:rsid w:val="004678CF"/>
    <w:rsid w:val="004714E5"/>
    <w:rsid w:val="00473644"/>
    <w:rsid w:val="00473D7C"/>
    <w:rsid w:val="00473F58"/>
    <w:rsid w:val="004745D1"/>
    <w:rsid w:val="0047605F"/>
    <w:rsid w:val="0047675C"/>
    <w:rsid w:val="00481B3A"/>
    <w:rsid w:val="004826E0"/>
    <w:rsid w:val="0048364E"/>
    <w:rsid w:val="00484538"/>
    <w:rsid w:val="00484DFC"/>
    <w:rsid w:val="004852ED"/>
    <w:rsid w:val="004877CE"/>
    <w:rsid w:val="00487E92"/>
    <w:rsid w:val="00490150"/>
    <w:rsid w:val="00492777"/>
    <w:rsid w:val="00493151"/>
    <w:rsid w:val="004940CF"/>
    <w:rsid w:val="00494474"/>
    <w:rsid w:val="00494ED5"/>
    <w:rsid w:val="00495983"/>
    <w:rsid w:val="0049641D"/>
    <w:rsid w:val="0049694D"/>
    <w:rsid w:val="00496E42"/>
    <w:rsid w:val="00497201"/>
    <w:rsid w:val="004974B5"/>
    <w:rsid w:val="004977C2"/>
    <w:rsid w:val="00497ED9"/>
    <w:rsid w:val="004A050C"/>
    <w:rsid w:val="004A097F"/>
    <w:rsid w:val="004A0EAB"/>
    <w:rsid w:val="004A25EE"/>
    <w:rsid w:val="004A4A67"/>
    <w:rsid w:val="004A4D7F"/>
    <w:rsid w:val="004B0D5F"/>
    <w:rsid w:val="004B0F5C"/>
    <w:rsid w:val="004B25B3"/>
    <w:rsid w:val="004B2760"/>
    <w:rsid w:val="004B3FF8"/>
    <w:rsid w:val="004B51A2"/>
    <w:rsid w:val="004B5575"/>
    <w:rsid w:val="004B6C4E"/>
    <w:rsid w:val="004B794E"/>
    <w:rsid w:val="004C0660"/>
    <w:rsid w:val="004C14FC"/>
    <w:rsid w:val="004C17D9"/>
    <w:rsid w:val="004C2A48"/>
    <w:rsid w:val="004C33D3"/>
    <w:rsid w:val="004C374A"/>
    <w:rsid w:val="004C46BF"/>
    <w:rsid w:val="004C4E94"/>
    <w:rsid w:val="004C7C37"/>
    <w:rsid w:val="004D2523"/>
    <w:rsid w:val="004D3D64"/>
    <w:rsid w:val="004D3FE0"/>
    <w:rsid w:val="004D45D4"/>
    <w:rsid w:val="004D5541"/>
    <w:rsid w:val="004D5F43"/>
    <w:rsid w:val="004E1DF3"/>
    <w:rsid w:val="004E29B1"/>
    <w:rsid w:val="004E2D62"/>
    <w:rsid w:val="004E3563"/>
    <w:rsid w:val="004E3B9A"/>
    <w:rsid w:val="004E494D"/>
    <w:rsid w:val="004E52E3"/>
    <w:rsid w:val="004E6116"/>
    <w:rsid w:val="004E6F1A"/>
    <w:rsid w:val="004E77EF"/>
    <w:rsid w:val="004E7ADF"/>
    <w:rsid w:val="004F08CA"/>
    <w:rsid w:val="004F219B"/>
    <w:rsid w:val="004F33A3"/>
    <w:rsid w:val="004F34CC"/>
    <w:rsid w:val="004F4365"/>
    <w:rsid w:val="004F4B00"/>
    <w:rsid w:val="004F6026"/>
    <w:rsid w:val="004F651C"/>
    <w:rsid w:val="0050068A"/>
    <w:rsid w:val="00501BAB"/>
    <w:rsid w:val="00502656"/>
    <w:rsid w:val="00502A16"/>
    <w:rsid w:val="00502A36"/>
    <w:rsid w:val="00502E96"/>
    <w:rsid w:val="00503A30"/>
    <w:rsid w:val="005041F6"/>
    <w:rsid w:val="00510B45"/>
    <w:rsid w:val="00512389"/>
    <w:rsid w:val="00514010"/>
    <w:rsid w:val="00515C10"/>
    <w:rsid w:val="00517030"/>
    <w:rsid w:val="005171B5"/>
    <w:rsid w:val="00517843"/>
    <w:rsid w:val="00517B85"/>
    <w:rsid w:val="00520A15"/>
    <w:rsid w:val="00520B96"/>
    <w:rsid w:val="00521AB3"/>
    <w:rsid w:val="00521C6C"/>
    <w:rsid w:val="00522A69"/>
    <w:rsid w:val="00523628"/>
    <w:rsid w:val="00523AB0"/>
    <w:rsid w:val="0052490D"/>
    <w:rsid w:val="0052520C"/>
    <w:rsid w:val="00530D1B"/>
    <w:rsid w:val="005313C0"/>
    <w:rsid w:val="0053302F"/>
    <w:rsid w:val="0053593D"/>
    <w:rsid w:val="00535C52"/>
    <w:rsid w:val="00535FAC"/>
    <w:rsid w:val="005419F5"/>
    <w:rsid w:val="00541B2E"/>
    <w:rsid w:val="00542950"/>
    <w:rsid w:val="00544E3F"/>
    <w:rsid w:val="00545801"/>
    <w:rsid w:val="00546DBB"/>
    <w:rsid w:val="005475BC"/>
    <w:rsid w:val="00551058"/>
    <w:rsid w:val="00551188"/>
    <w:rsid w:val="0055213D"/>
    <w:rsid w:val="00553D46"/>
    <w:rsid w:val="005545CC"/>
    <w:rsid w:val="0055490E"/>
    <w:rsid w:val="005551CA"/>
    <w:rsid w:val="005561C3"/>
    <w:rsid w:val="005606E0"/>
    <w:rsid w:val="00560894"/>
    <w:rsid w:val="00562BC6"/>
    <w:rsid w:val="00563E25"/>
    <w:rsid w:val="00563F37"/>
    <w:rsid w:val="005642FE"/>
    <w:rsid w:val="005662B7"/>
    <w:rsid w:val="0056772D"/>
    <w:rsid w:val="005769CD"/>
    <w:rsid w:val="00576D1E"/>
    <w:rsid w:val="00576FD6"/>
    <w:rsid w:val="00580EA0"/>
    <w:rsid w:val="005826AA"/>
    <w:rsid w:val="005832C1"/>
    <w:rsid w:val="0058341A"/>
    <w:rsid w:val="00584859"/>
    <w:rsid w:val="00585010"/>
    <w:rsid w:val="00585F40"/>
    <w:rsid w:val="00587789"/>
    <w:rsid w:val="00587992"/>
    <w:rsid w:val="005924B8"/>
    <w:rsid w:val="005942FB"/>
    <w:rsid w:val="0059450B"/>
    <w:rsid w:val="00594C9B"/>
    <w:rsid w:val="005960FD"/>
    <w:rsid w:val="005969D5"/>
    <w:rsid w:val="00596E06"/>
    <w:rsid w:val="005A0974"/>
    <w:rsid w:val="005A0B2B"/>
    <w:rsid w:val="005A1668"/>
    <w:rsid w:val="005A1D1C"/>
    <w:rsid w:val="005A3E71"/>
    <w:rsid w:val="005A55AC"/>
    <w:rsid w:val="005A590D"/>
    <w:rsid w:val="005A6508"/>
    <w:rsid w:val="005B0953"/>
    <w:rsid w:val="005B100E"/>
    <w:rsid w:val="005B30F9"/>
    <w:rsid w:val="005B3931"/>
    <w:rsid w:val="005B4B6D"/>
    <w:rsid w:val="005B4FEB"/>
    <w:rsid w:val="005B7A59"/>
    <w:rsid w:val="005C0B33"/>
    <w:rsid w:val="005C0BA8"/>
    <w:rsid w:val="005C15C2"/>
    <w:rsid w:val="005C2461"/>
    <w:rsid w:val="005C303C"/>
    <w:rsid w:val="005C3A01"/>
    <w:rsid w:val="005C3ED7"/>
    <w:rsid w:val="005C4301"/>
    <w:rsid w:val="005C745E"/>
    <w:rsid w:val="005C7641"/>
    <w:rsid w:val="005C7C7D"/>
    <w:rsid w:val="005D18CE"/>
    <w:rsid w:val="005D2DA6"/>
    <w:rsid w:val="005D37C7"/>
    <w:rsid w:val="005D5D64"/>
    <w:rsid w:val="005D66FD"/>
    <w:rsid w:val="005D6EF3"/>
    <w:rsid w:val="005D7ACF"/>
    <w:rsid w:val="005E0ECA"/>
    <w:rsid w:val="005E2420"/>
    <w:rsid w:val="005E3640"/>
    <w:rsid w:val="005E400E"/>
    <w:rsid w:val="005E4120"/>
    <w:rsid w:val="005E6255"/>
    <w:rsid w:val="005E63FE"/>
    <w:rsid w:val="005E66AF"/>
    <w:rsid w:val="005E6F1D"/>
    <w:rsid w:val="005E7A1F"/>
    <w:rsid w:val="005F039B"/>
    <w:rsid w:val="005F092D"/>
    <w:rsid w:val="005F21F2"/>
    <w:rsid w:val="005F77BC"/>
    <w:rsid w:val="00600306"/>
    <w:rsid w:val="006014D0"/>
    <w:rsid w:val="0060580B"/>
    <w:rsid w:val="0061156D"/>
    <w:rsid w:val="00614B6A"/>
    <w:rsid w:val="006175B2"/>
    <w:rsid w:val="006175C3"/>
    <w:rsid w:val="00621136"/>
    <w:rsid w:val="006211ED"/>
    <w:rsid w:val="006222F6"/>
    <w:rsid w:val="00622554"/>
    <w:rsid w:val="006233B8"/>
    <w:rsid w:val="0062363D"/>
    <w:rsid w:val="006246B8"/>
    <w:rsid w:val="00624752"/>
    <w:rsid w:val="00625BB0"/>
    <w:rsid w:val="0062606E"/>
    <w:rsid w:val="006272E8"/>
    <w:rsid w:val="006301E1"/>
    <w:rsid w:val="00630741"/>
    <w:rsid w:val="00631FFD"/>
    <w:rsid w:val="00632063"/>
    <w:rsid w:val="00632E17"/>
    <w:rsid w:val="006346C9"/>
    <w:rsid w:val="00634F43"/>
    <w:rsid w:val="00635A99"/>
    <w:rsid w:val="006402D5"/>
    <w:rsid w:val="00640AA2"/>
    <w:rsid w:val="00640BA6"/>
    <w:rsid w:val="006420E1"/>
    <w:rsid w:val="0064353A"/>
    <w:rsid w:val="00645B44"/>
    <w:rsid w:val="00645B6C"/>
    <w:rsid w:val="00646E69"/>
    <w:rsid w:val="00647295"/>
    <w:rsid w:val="0065183A"/>
    <w:rsid w:val="0065201B"/>
    <w:rsid w:val="0065204D"/>
    <w:rsid w:val="00652384"/>
    <w:rsid w:val="006532DA"/>
    <w:rsid w:val="0065437D"/>
    <w:rsid w:val="00654956"/>
    <w:rsid w:val="006553CF"/>
    <w:rsid w:val="0065595A"/>
    <w:rsid w:val="00655E95"/>
    <w:rsid w:val="00656359"/>
    <w:rsid w:val="00660864"/>
    <w:rsid w:val="00661A34"/>
    <w:rsid w:val="00662090"/>
    <w:rsid w:val="00662B0B"/>
    <w:rsid w:val="00662E10"/>
    <w:rsid w:val="00664B80"/>
    <w:rsid w:val="00665201"/>
    <w:rsid w:val="00665534"/>
    <w:rsid w:val="00665B2D"/>
    <w:rsid w:val="00667AFA"/>
    <w:rsid w:val="00671BDA"/>
    <w:rsid w:val="00673153"/>
    <w:rsid w:val="00673282"/>
    <w:rsid w:val="00676890"/>
    <w:rsid w:val="00676CA2"/>
    <w:rsid w:val="0067739A"/>
    <w:rsid w:val="006775DF"/>
    <w:rsid w:val="006800DF"/>
    <w:rsid w:val="00680605"/>
    <w:rsid w:val="006813B8"/>
    <w:rsid w:val="00682CB9"/>
    <w:rsid w:val="00683296"/>
    <w:rsid w:val="00684411"/>
    <w:rsid w:val="0068582D"/>
    <w:rsid w:val="006868F5"/>
    <w:rsid w:val="00686926"/>
    <w:rsid w:val="0068717D"/>
    <w:rsid w:val="006872CC"/>
    <w:rsid w:val="00691FD4"/>
    <w:rsid w:val="00695FF6"/>
    <w:rsid w:val="006973DD"/>
    <w:rsid w:val="006A046A"/>
    <w:rsid w:val="006A04DC"/>
    <w:rsid w:val="006A0C4B"/>
    <w:rsid w:val="006A1B99"/>
    <w:rsid w:val="006A1F0B"/>
    <w:rsid w:val="006A3DF2"/>
    <w:rsid w:val="006A42BE"/>
    <w:rsid w:val="006A46DB"/>
    <w:rsid w:val="006A48C8"/>
    <w:rsid w:val="006A4D37"/>
    <w:rsid w:val="006A50C1"/>
    <w:rsid w:val="006A6230"/>
    <w:rsid w:val="006A7064"/>
    <w:rsid w:val="006B1B1F"/>
    <w:rsid w:val="006B2A57"/>
    <w:rsid w:val="006B2EF2"/>
    <w:rsid w:val="006B436F"/>
    <w:rsid w:val="006B495F"/>
    <w:rsid w:val="006B499B"/>
    <w:rsid w:val="006B6251"/>
    <w:rsid w:val="006B6B50"/>
    <w:rsid w:val="006C208A"/>
    <w:rsid w:val="006C3AA8"/>
    <w:rsid w:val="006C413A"/>
    <w:rsid w:val="006C6A6A"/>
    <w:rsid w:val="006C7468"/>
    <w:rsid w:val="006D09A9"/>
    <w:rsid w:val="006D138E"/>
    <w:rsid w:val="006D284B"/>
    <w:rsid w:val="006D37D5"/>
    <w:rsid w:val="006D3CB6"/>
    <w:rsid w:val="006D3FD6"/>
    <w:rsid w:val="006D5A19"/>
    <w:rsid w:val="006D641C"/>
    <w:rsid w:val="006D64ED"/>
    <w:rsid w:val="006D6999"/>
    <w:rsid w:val="006D69BF"/>
    <w:rsid w:val="006D746B"/>
    <w:rsid w:val="006E15B8"/>
    <w:rsid w:val="006E1EFE"/>
    <w:rsid w:val="006E23F8"/>
    <w:rsid w:val="006E2614"/>
    <w:rsid w:val="006E30A8"/>
    <w:rsid w:val="006E3EE0"/>
    <w:rsid w:val="006E5046"/>
    <w:rsid w:val="006E51B3"/>
    <w:rsid w:val="006E5825"/>
    <w:rsid w:val="006E66D0"/>
    <w:rsid w:val="006E6B0F"/>
    <w:rsid w:val="006F03EA"/>
    <w:rsid w:val="006F17C1"/>
    <w:rsid w:val="006F1F2E"/>
    <w:rsid w:val="006F2324"/>
    <w:rsid w:val="006F26F7"/>
    <w:rsid w:val="006F385D"/>
    <w:rsid w:val="006F3D9E"/>
    <w:rsid w:val="006F43E4"/>
    <w:rsid w:val="006F5D5E"/>
    <w:rsid w:val="006F6C3C"/>
    <w:rsid w:val="007000C2"/>
    <w:rsid w:val="00700F4A"/>
    <w:rsid w:val="0070357D"/>
    <w:rsid w:val="0070462C"/>
    <w:rsid w:val="00706D0C"/>
    <w:rsid w:val="00707A47"/>
    <w:rsid w:val="007114CD"/>
    <w:rsid w:val="0071151E"/>
    <w:rsid w:val="0071296E"/>
    <w:rsid w:val="00713645"/>
    <w:rsid w:val="00714791"/>
    <w:rsid w:val="007157EE"/>
    <w:rsid w:val="0071584F"/>
    <w:rsid w:val="00717E0A"/>
    <w:rsid w:val="00720648"/>
    <w:rsid w:val="00722B56"/>
    <w:rsid w:val="0072336F"/>
    <w:rsid w:val="007243CB"/>
    <w:rsid w:val="00724582"/>
    <w:rsid w:val="0072508E"/>
    <w:rsid w:val="00726A50"/>
    <w:rsid w:val="00726C66"/>
    <w:rsid w:val="007275BA"/>
    <w:rsid w:val="007328C0"/>
    <w:rsid w:val="00732B65"/>
    <w:rsid w:val="00735C18"/>
    <w:rsid w:val="007406DE"/>
    <w:rsid w:val="00740AE2"/>
    <w:rsid w:val="0074108E"/>
    <w:rsid w:val="007410FC"/>
    <w:rsid w:val="00741440"/>
    <w:rsid w:val="00741B71"/>
    <w:rsid w:val="00742994"/>
    <w:rsid w:val="00743C5D"/>
    <w:rsid w:val="00744718"/>
    <w:rsid w:val="0074565B"/>
    <w:rsid w:val="00745A63"/>
    <w:rsid w:val="00754AA4"/>
    <w:rsid w:val="00755983"/>
    <w:rsid w:val="00755FD2"/>
    <w:rsid w:val="00757A2D"/>
    <w:rsid w:val="007623CD"/>
    <w:rsid w:val="00762BD6"/>
    <w:rsid w:val="00763E2F"/>
    <w:rsid w:val="00764154"/>
    <w:rsid w:val="00765063"/>
    <w:rsid w:val="007657E7"/>
    <w:rsid w:val="00765C4E"/>
    <w:rsid w:val="0076690C"/>
    <w:rsid w:val="007669D6"/>
    <w:rsid w:val="00767B52"/>
    <w:rsid w:val="00771329"/>
    <w:rsid w:val="00772119"/>
    <w:rsid w:val="00774CEB"/>
    <w:rsid w:val="007762C3"/>
    <w:rsid w:val="00776CC7"/>
    <w:rsid w:val="00777DE8"/>
    <w:rsid w:val="00777EFD"/>
    <w:rsid w:val="007805E4"/>
    <w:rsid w:val="007806CB"/>
    <w:rsid w:val="007810F4"/>
    <w:rsid w:val="007817F9"/>
    <w:rsid w:val="0078235D"/>
    <w:rsid w:val="00786FB4"/>
    <w:rsid w:val="007905A8"/>
    <w:rsid w:val="00791028"/>
    <w:rsid w:val="007919D2"/>
    <w:rsid w:val="00793F79"/>
    <w:rsid w:val="00796A20"/>
    <w:rsid w:val="007A0C8D"/>
    <w:rsid w:val="007A37F4"/>
    <w:rsid w:val="007A3A69"/>
    <w:rsid w:val="007A46FF"/>
    <w:rsid w:val="007A48A6"/>
    <w:rsid w:val="007A6828"/>
    <w:rsid w:val="007B0F7C"/>
    <w:rsid w:val="007B2AFA"/>
    <w:rsid w:val="007B3F95"/>
    <w:rsid w:val="007B4631"/>
    <w:rsid w:val="007B5D05"/>
    <w:rsid w:val="007B7159"/>
    <w:rsid w:val="007B796D"/>
    <w:rsid w:val="007B7C93"/>
    <w:rsid w:val="007C0034"/>
    <w:rsid w:val="007C0280"/>
    <w:rsid w:val="007C1D4A"/>
    <w:rsid w:val="007C5E0A"/>
    <w:rsid w:val="007C6B20"/>
    <w:rsid w:val="007C6B29"/>
    <w:rsid w:val="007D1484"/>
    <w:rsid w:val="007D1821"/>
    <w:rsid w:val="007D4088"/>
    <w:rsid w:val="007D4616"/>
    <w:rsid w:val="007D478D"/>
    <w:rsid w:val="007D5213"/>
    <w:rsid w:val="007D6C08"/>
    <w:rsid w:val="007D719B"/>
    <w:rsid w:val="007D7A65"/>
    <w:rsid w:val="007E2BC9"/>
    <w:rsid w:val="007E3126"/>
    <w:rsid w:val="007E3CDD"/>
    <w:rsid w:val="007E3E1D"/>
    <w:rsid w:val="007E42C1"/>
    <w:rsid w:val="007E44D5"/>
    <w:rsid w:val="007E778C"/>
    <w:rsid w:val="007F083A"/>
    <w:rsid w:val="007F085B"/>
    <w:rsid w:val="007F16E1"/>
    <w:rsid w:val="007F1BAF"/>
    <w:rsid w:val="007F323C"/>
    <w:rsid w:val="007F3487"/>
    <w:rsid w:val="007F352C"/>
    <w:rsid w:val="007F356B"/>
    <w:rsid w:val="007F38A0"/>
    <w:rsid w:val="007F4250"/>
    <w:rsid w:val="007F5E48"/>
    <w:rsid w:val="007F7064"/>
    <w:rsid w:val="007F71A0"/>
    <w:rsid w:val="007F7694"/>
    <w:rsid w:val="007F7ECD"/>
    <w:rsid w:val="00800D3C"/>
    <w:rsid w:val="008010D0"/>
    <w:rsid w:val="00803193"/>
    <w:rsid w:val="00803B55"/>
    <w:rsid w:val="008049E8"/>
    <w:rsid w:val="00804B85"/>
    <w:rsid w:val="00805C78"/>
    <w:rsid w:val="008062DC"/>
    <w:rsid w:val="0081004C"/>
    <w:rsid w:val="00810B31"/>
    <w:rsid w:val="00810D75"/>
    <w:rsid w:val="00812409"/>
    <w:rsid w:val="0081331D"/>
    <w:rsid w:val="0081358E"/>
    <w:rsid w:val="008137ED"/>
    <w:rsid w:val="00813AA9"/>
    <w:rsid w:val="00814607"/>
    <w:rsid w:val="008164C5"/>
    <w:rsid w:val="00816BE9"/>
    <w:rsid w:val="0081707B"/>
    <w:rsid w:val="00817691"/>
    <w:rsid w:val="00817B3A"/>
    <w:rsid w:val="008208C4"/>
    <w:rsid w:val="00820A63"/>
    <w:rsid w:val="00821778"/>
    <w:rsid w:val="00824053"/>
    <w:rsid w:val="008254C0"/>
    <w:rsid w:val="00825DB2"/>
    <w:rsid w:val="00826615"/>
    <w:rsid w:val="0082729C"/>
    <w:rsid w:val="0082791D"/>
    <w:rsid w:val="00827B14"/>
    <w:rsid w:val="00832559"/>
    <w:rsid w:val="0083416A"/>
    <w:rsid w:val="00834942"/>
    <w:rsid w:val="00834C73"/>
    <w:rsid w:val="008363F9"/>
    <w:rsid w:val="00840C36"/>
    <w:rsid w:val="00841125"/>
    <w:rsid w:val="0084235D"/>
    <w:rsid w:val="00842B0C"/>
    <w:rsid w:val="00842CC3"/>
    <w:rsid w:val="0084427C"/>
    <w:rsid w:val="008449E6"/>
    <w:rsid w:val="00845D19"/>
    <w:rsid w:val="008468ED"/>
    <w:rsid w:val="00846A25"/>
    <w:rsid w:val="00846AF3"/>
    <w:rsid w:val="00846B3A"/>
    <w:rsid w:val="00851D72"/>
    <w:rsid w:val="00851DF8"/>
    <w:rsid w:val="0085279C"/>
    <w:rsid w:val="00853C17"/>
    <w:rsid w:val="00854933"/>
    <w:rsid w:val="00855C4B"/>
    <w:rsid w:val="0085609F"/>
    <w:rsid w:val="00856349"/>
    <w:rsid w:val="008564F9"/>
    <w:rsid w:val="00856537"/>
    <w:rsid w:val="00856EB0"/>
    <w:rsid w:val="0085762E"/>
    <w:rsid w:val="00860E57"/>
    <w:rsid w:val="00861EDC"/>
    <w:rsid w:val="00863776"/>
    <w:rsid w:val="00864173"/>
    <w:rsid w:val="00864360"/>
    <w:rsid w:val="00865051"/>
    <w:rsid w:val="0086537E"/>
    <w:rsid w:val="008662C2"/>
    <w:rsid w:val="00874C95"/>
    <w:rsid w:val="008752A1"/>
    <w:rsid w:val="00876CE0"/>
    <w:rsid w:val="00880E0F"/>
    <w:rsid w:val="0088105A"/>
    <w:rsid w:val="0088304C"/>
    <w:rsid w:val="0088378C"/>
    <w:rsid w:val="00884344"/>
    <w:rsid w:val="008859D4"/>
    <w:rsid w:val="00885C57"/>
    <w:rsid w:val="008868CF"/>
    <w:rsid w:val="00890C22"/>
    <w:rsid w:val="00891920"/>
    <w:rsid w:val="008919D6"/>
    <w:rsid w:val="00891F25"/>
    <w:rsid w:val="008923F9"/>
    <w:rsid w:val="00894045"/>
    <w:rsid w:val="00895BAC"/>
    <w:rsid w:val="00895F6B"/>
    <w:rsid w:val="008962C0"/>
    <w:rsid w:val="0089679F"/>
    <w:rsid w:val="00896D0F"/>
    <w:rsid w:val="0089761A"/>
    <w:rsid w:val="008A0715"/>
    <w:rsid w:val="008A0F94"/>
    <w:rsid w:val="008A18D1"/>
    <w:rsid w:val="008A49DB"/>
    <w:rsid w:val="008A5047"/>
    <w:rsid w:val="008A7867"/>
    <w:rsid w:val="008A7D99"/>
    <w:rsid w:val="008B1130"/>
    <w:rsid w:val="008B1E0C"/>
    <w:rsid w:val="008B2ADA"/>
    <w:rsid w:val="008B2B2A"/>
    <w:rsid w:val="008B2B4F"/>
    <w:rsid w:val="008B2BF2"/>
    <w:rsid w:val="008B65D5"/>
    <w:rsid w:val="008B6F3B"/>
    <w:rsid w:val="008B7559"/>
    <w:rsid w:val="008B777E"/>
    <w:rsid w:val="008B77FF"/>
    <w:rsid w:val="008B7C95"/>
    <w:rsid w:val="008C0126"/>
    <w:rsid w:val="008C0370"/>
    <w:rsid w:val="008C0895"/>
    <w:rsid w:val="008C18F8"/>
    <w:rsid w:val="008C1D88"/>
    <w:rsid w:val="008C268D"/>
    <w:rsid w:val="008C4B89"/>
    <w:rsid w:val="008C5D69"/>
    <w:rsid w:val="008D0F17"/>
    <w:rsid w:val="008D0F92"/>
    <w:rsid w:val="008D1296"/>
    <w:rsid w:val="008D1428"/>
    <w:rsid w:val="008D2433"/>
    <w:rsid w:val="008D2A81"/>
    <w:rsid w:val="008D2C2A"/>
    <w:rsid w:val="008D40AD"/>
    <w:rsid w:val="008D7D40"/>
    <w:rsid w:val="008E01D0"/>
    <w:rsid w:val="008E0846"/>
    <w:rsid w:val="008E257E"/>
    <w:rsid w:val="008E5395"/>
    <w:rsid w:val="008E6566"/>
    <w:rsid w:val="008E6D2D"/>
    <w:rsid w:val="008E7D1D"/>
    <w:rsid w:val="008F1086"/>
    <w:rsid w:val="008F1189"/>
    <w:rsid w:val="008F11EE"/>
    <w:rsid w:val="008F1E86"/>
    <w:rsid w:val="008F37CF"/>
    <w:rsid w:val="008F3B4E"/>
    <w:rsid w:val="008F4ECB"/>
    <w:rsid w:val="008F7E11"/>
    <w:rsid w:val="00900787"/>
    <w:rsid w:val="00900A1E"/>
    <w:rsid w:val="00901CED"/>
    <w:rsid w:val="0090230D"/>
    <w:rsid w:val="00902B0A"/>
    <w:rsid w:val="00902F18"/>
    <w:rsid w:val="009051B8"/>
    <w:rsid w:val="009064AA"/>
    <w:rsid w:val="0091049C"/>
    <w:rsid w:val="00910D83"/>
    <w:rsid w:val="00911FF2"/>
    <w:rsid w:val="00912BE2"/>
    <w:rsid w:val="00914624"/>
    <w:rsid w:val="00914E7C"/>
    <w:rsid w:val="0091502A"/>
    <w:rsid w:val="00916D33"/>
    <w:rsid w:val="0091701B"/>
    <w:rsid w:val="009177D4"/>
    <w:rsid w:val="0091786E"/>
    <w:rsid w:val="00917B0F"/>
    <w:rsid w:val="00921CF0"/>
    <w:rsid w:val="00921EF3"/>
    <w:rsid w:val="00922C27"/>
    <w:rsid w:val="00923BF6"/>
    <w:rsid w:val="00926168"/>
    <w:rsid w:val="00926A00"/>
    <w:rsid w:val="00930490"/>
    <w:rsid w:val="00930A07"/>
    <w:rsid w:val="00930FAE"/>
    <w:rsid w:val="00931B25"/>
    <w:rsid w:val="00931EAF"/>
    <w:rsid w:val="009322CA"/>
    <w:rsid w:val="009356E4"/>
    <w:rsid w:val="00937395"/>
    <w:rsid w:val="00937A9A"/>
    <w:rsid w:val="00937AC4"/>
    <w:rsid w:val="00937CEC"/>
    <w:rsid w:val="00937F52"/>
    <w:rsid w:val="00937FEE"/>
    <w:rsid w:val="00941138"/>
    <w:rsid w:val="00943563"/>
    <w:rsid w:val="00944A29"/>
    <w:rsid w:val="0094547C"/>
    <w:rsid w:val="009456F6"/>
    <w:rsid w:val="00947FE2"/>
    <w:rsid w:val="009505CA"/>
    <w:rsid w:val="0095079E"/>
    <w:rsid w:val="00953132"/>
    <w:rsid w:val="009549DB"/>
    <w:rsid w:val="00956566"/>
    <w:rsid w:val="009607B9"/>
    <w:rsid w:val="00960B19"/>
    <w:rsid w:val="00961639"/>
    <w:rsid w:val="00962DE6"/>
    <w:rsid w:val="009641E5"/>
    <w:rsid w:val="0096617D"/>
    <w:rsid w:val="00966206"/>
    <w:rsid w:val="00967303"/>
    <w:rsid w:val="00967375"/>
    <w:rsid w:val="00967586"/>
    <w:rsid w:val="00967599"/>
    <w:rsid w:val="00967E29"/>
    <w:rsid w:val="00970677"/>
    <w:rsid w:val="009707AA"/>
    <w:rsid w:val="00972DD8"/>
    <w:rsid w:val="00972F58"/>
    <w:rsid w:val="00973AD2"/>
    <w:rsid w:val="00975324"/>
    <w:rsid w:val="009757B8"/>
    <w:rsid w:val="00976B42"/>
    <w:rsid w:val="0097722F"/>
    <w:rsid w:val="009806E6"/>
    <w:rsid w:val="00981818"/>
    <w:rsid w:val="00982042"/>
    <w:rsid w:val="00983CF3"/>
    <w:rsid w:val="00984D23"/>
    <w:rsid w:val="00985EAC"/>
    <w:rsid w:val="00985F65"/>
    <w:rsid w:val="0098635D"/>
    <w:rsid w:val="00987875"/>
    <w:rsid w:val="00987D30"/>
    <w:rsid w:val="00987FCD"/>
    <w:rsid w:val="00991147"/>
    <w:rsid w:val="00991DCE"/>
    <w:rsid w:val="009947F3"/>
    <w:rsid w:val="00995EA7"/>
    <w:rsid w:val="0099708D"/>
    <w:rsid w:val="0099712F"/>
    <w:rsid w:val="00997463"/>
    <w:rsid w:val="00997C35"/>
    <w:rsid w:val="009A0FAE"/>
    <w:rsid w:val="009A1531"/>
    <w:rsid w:val="009A26D0"/>
    <w:rsid w:val="009A2CBE"/>
    <w:rsid w:val="009A4536"/>
    <w:rsid w:val="009A5FA4"/>
    <w:rsid w:val="009A7AFC"/>
    <w:rsid w:val="009B04FA"/>
    <w:rsid w:val="009B1700"/>
    <w:rsid w:val="009B5503"/>
    <w:rsid w:val="009B691C"/>
    <w:rsid w:val="009C33AE"/>
    <w:rsid w:val="009C6060"/>
    <w:rsid w:val="009C7DD5"/>
    <w:rsid w:val="009D07A9"/>
    <w:rsid w:val="009D084A"/>
    <w:rsid w:val="009D18C8"/>
    <w:rsid w:val="009D20E6"/>
    <w:rsid w:val="009D28B1"/>
    <w:rsid w:val="009D35F0"/>
    <w:rsid w:val="009D4865"/>
    <w:rsid w:val="009D4C48"/>
    <w:rsid w:val="009D502B"/>
    <w:rsid w:val="009D6E34"/>
    <w:rsid w:val="009D6F7A"/>
    <w:rsid w:val="009E018E"/>
    <w:rsid w:val="009E1F7B"/>
    <w:rsid w:val="009E2267"/>
    <w:rsid w:val="009E44D8"/>
    <w:rsid w:val="009E4808"/>
    <w:rsid w:val="009E52ED"/>
    <w:rsid w:val="009F10C9"/>
    <w:rsid w:val="009F1173"/>
    <w:rsid w:val="009F4272"/>
    <w:rsid w:val="009F46EE"/>
    <w:rsid w:val="009F47BA"/>
    <w:rsid w:val="009F5399"/>
    <w:rsid w:val="009F6E41"/>
    <w:rsid w:val="009F741A"/>
    <w:rsid w:val="00A01924"/>
    <w:rsid w:val="00A01B3D"/>
    <w:rsid w:val="00A01DC5"/>
    <w:rsid w:val="00A0374B"/>
    <w:rsid w:val="00A04271"/>
    <w:rsid w:val="00A04D71"/>
    <w:rsid w:val="00A05641"/>
    <w:rsid w:val="00A06B19"/>
    <w:rsid w:val="00A1093F"/>
    <w:rsid w:val="00A11BE1"/>
    <w:rsid w:val="00A136C8"/>
    <w:rsid w:val="00A1454F"/>
    <w:rsid w:val="00A14A01"/>
    <w:rsid w:val="00A15478"/>
    <w:rsid w:val="00A15B7F"/>
    <w:rsid w:val="00A164BE"/>
    <w:rsid w:val="00A175F4"/>
    <w:rsid w:val="00A17C7D"/>
    <w:rsid w:val="00A20837"/>
    <w:rsid w:val="00A20B18"/>
    <w:rsid w:val="00A2359B"/>
    <w:rsid w:val="00A238DE"/>
    <w:rsid w:val="00A23C33"/>
    <w:rsid w:val="00A23FB4"/>
    <w:rsid w:val="00A24D2A"/>
    <w:rsid w:val="00A274D0"/>
    <w:rsid w:val="00A27B61"/>
    <w:rsid w:val="00A3023B"/>
    <w:rsid w:val="00A30388"/>
    <w:rsid w:val="00A3344F"/>
    <w:rsid w:val="00A334E8"/>
    <w:rsid w:val="00A34964"/>
    <w:rsid w:val="00A34AAC"/>
    <w:rsid w:val="00A36310"/>
    <w:rsid w:val="00A37394"/>
    <w:rsid w:val="00A41A3A"/>
    <w:rsid w:val="00A41F64"/>
    <w:rsid w:val="00A426F1"/>
    <w:rsid w:val="00A42E47"/>
    <w:rsid w:val="00A43384"/>
    <w:rsid w:val="00A4621C"/>
    <w:rsid w:val="00A46397"/>
    <w:rsid w:val="00A47649"/>
    <w:rsid w:val="00A504EC"/>
    <w:rsid w:val="00A536F4"/>
    <w:rsid w:val="00A5376B"/>
    <w:rsid w:val="00A537B5"/>
    <w:rsid w:val="00A53D93"/>
    <w:rsid w:val="00A545AF"/>
    <w:rsid w:val="00A54D11"/>
    <w:rsid w:val="00A54D23"/>
    <w:rsid w:val="00A55F06"/>
    <w:rsid w:val="00A5768D"/>
    <w:rsid w:val="00A60460"/>
    <w:rsid w:val="00A6123F"/>
    <w:rsid w:val="00A624FA"/>
    <w:rsid w:val="00A63877"/>
    <w:rsid w:val="00A63BF3"/>
    <w:rsid w:val="00A63FFE"/>
    <w:rsid w:val="00A642ED"/>
    <w:rsid w:val="00A6474C"/>
    <w:rsid w:val="00A655FA"/>
    <w:rsid w:val="00A664F6"/>
    <w:rsid w:val="00A6659C"/>
    <w:rsid w:val="00A66B9A"/>
    <w:rsid w:val="00A72A02"/>
    <w:rsid w:val="00A74534"/>
    <w:rsid w:val="00A752A8"/>
    <w:rsid w:val="00A76D83"/>
    <w:rsid w:val="00A77115"/>
    <w:rsid w:val="00A779B7"/>
    <w:rsid w:val="00A77CA5"/>
    <w:rsid w:val="00A77E8D"/>
    <w:rsid w:val="00A807CA"/>
    <w:rsid w:val="00A81502"/>
    <w:rsid w:val="00A8355F"/>
    <w:rsid w:val="00A84C9C"/>
    <w:rsid w:val="00A85364"/>
    <w:rsid w:val="00A86C0D"/>
    <w:rsid w:val="00A87012"/>
    <w:rsid w:val="00A87EDC"/>
    <w:rsid w:val="00A87FEF"/>
    <w:rsid w:val="00A90F98"/>
    <w:rsid w:val="00A9196D"/>
    <w:rsid w:val="00A93660"/>
    <w:rsid w:val="00A93D2D"/>
    <w:rsid w:val="00A943D5"/>
    <w:rsid w:val="00A96100"/>
    <w:rsid w:val="00A961DF"/>
    <w:rsid w:val="00AA06EC"/>
    <w:rsid w:val="00AA083E"/>
    <w:rsid w:val="00AA0925"/>
    <w:rsid w:val="00AA0CD5"/>
    <w:rsid w:val="00AA0D9F"/>
    <w:rsid w:val="00AA42AF"/>
    <w:rsid w:val="00AA5415"/>
    <w:rsid w:val="00AA58B2"/>
    <w:rsid w:val="00AB0658"/>
    <w:rsid w:val="00AB2A21"/>
    <w:rsid w:val="00AB428F"/>
    <w:rsid w:val="00AB4771"/>
    <w:rsid w:val="00AB5F4A"/>
    <w:rsid w:val="00AB6578"/>
    <w:rsid w:val="00AB68F3"/>
    <w:rsid w:val="00AB6C73"/>
    <w:rsid w:val="00AB6ED5"/>
    <w:rsid w:val="00AB758A"/>
    <w:rsid w:val="00AB7C3C"/>
    <w:rsid w:val="00AB7F31"/>
    <w:rsid w:val="00AC16F6"/>
    <w:rsid w:val="00AC1B81"/>
    <w:rsid w:val="00AC2188"/>
    <w:rsid w:val="00AC23F7"/>
    <w:rsid w:val="00AC3512"/>
    <w:rsid w:val="00AC3F26"/>
    <w:rsid w:val="00AC418C"/>
    <w:rsid w:val="00AC4A7F"/>
    <w:rsid w:val="00AC4DAA"/>
    <w:rsid w:val="00AC4EA2"/>
    <w:rsid w:val="00AC6E15"/>
    <w:rsid w:val="00AD039F"/>
    <w:rsid w:val="00AD0D60"/>
    <w:rsid w:val="00AD0D70"/>
    <w:rsid w:val="00AD3FE4"/>
    <w:rsid w:val="00AD4596"/>
    <w:rsid w:val="00AD5AA6"/>
    <w:rsid w:val="00AD7320"/>
    <w:rsid w:val="00AD7AF9"/>
    <w:rsid w:val="00AE1466"/>
    <w:rsid w:val="00AE2551"/>
    <w:rsid w:val="00AE2BFD"/>
    <w:rsid w:val="00AE3B89"/>
    <w:rsid w:val="00AE462E"/>
    <w:rsid w:val="00AE4E45"/>
    <w:rsid w:val="00AE53B4"/>
    <w:rsid w:val="00AE57BD"/>
    <w:rsid w:val="00AE6F3F"/>
    <w:rsid w:val="00AF1738"/>
    <w:rsid w:val="00AF209F"/>
    <w:rsid w:val="00AF2E22"/>
    <w:rsid w:val="00AF3316"/>
    <w:rsid w:val="00AF36AE"/>
    <w:rsid w:val="00AF5E7F"/>
    <w:rsid w:val="00AF5EBD"/>
    <w:rsid w:val="00AF737C"/>
    <w:rsid w:val="00B00EB8"/>
    <w:rsid w:val="00B00F07"/>
    <w:rsid w:val="00B0266C"/>
    <w:rsid w:val="00B04782"/>
    <w:rsid w:val="00B07900"/>
    <w:rsid w:val="00B07B64"/>
    <w:rsid w:val="00B10078"/>
    <w:rsid w:val="00B10186"/>
    <w:rsid w:val="00B1040A"/>
    <w:rsid w:val="00B104B9"/>
    <w:rsid w:val="00B10F19"/>
    <w:rsid w:val="00B130AB"/>
    <w:rsid w:val="00B17BF2"/>
    <w:rsid w:val="00B17ECA"/>
    <w:rsid w:val="00B22B44"/>
    <w:rsid w:val="00B2301D"/>
    <w:rsid w:val="00B306EF"/>
    <w:rsid w:val="00B30802"/>
    <w:rsid w:val="00B32191"/>
    <w:rsid w:val="00B322F1"/>
    <w:rsid w:val="00B3285B"/>
    <w:rsid w:val="00B33749"/>
    <w:rsid w:val="00B3393D"/>
    <w:rsid w:val="00B3587D"/>
    <w:rsid w:val="00B36E29"/>
    <w:rsid w:val="00B37F01"/>
    <w:rsid w:val="00B40D83"/>
    <w:rsid w:val="00B41BEF"/>
    <w:rsid w:val="00B41BF2"/>
    <w:rsid w:val="00B42707"/>
    <w:rsid w:val="00B441C2"/>
    <w:rsid w:val="00B447D9"/>
    <w:rsid w:val="00B46B1E"/>
    <w:rsid w:val="00B47AF4"/>
    <w:rsid w:val="00B47E22"/>
    <w:rsid w:val="00B47F0C"/>
    <w:rsid w:val="00B50EE2"/>
    <w:rsid w:val="00B57E54"/>
    <w:rsid w:val="00B6049D"/>
    <w:rsid w:val="00B60FF4"/>
    <w:rsid w:val="00B61B2B"/>
    <w:rsid w:val="00B622A2"/>
    <w:rsid w:val="00B62631"/>
    <w:rsid w:val="00B632D9"/>
    <w:rsid w:val="00B63331"/>
    <w:rsid w:val="00B638CD"/>
    <w:rsid w:val="00B64865"/>
    <w:rsid w:val="00B64B0A"/>
    <w:rsid w:val="00B66B9C"/>
    <w:rsid w:val="00B66EC9"/>
    <w:rsid w:val="00B708DC"/>
    <w:rsid w:val="00B709DF"/>
    <w:rsid w:val="00B72729"/>
    <w:rsid w:val="00B72F58"/>
    <w:rsid w:val="00B7399C"/>
    <w:rsid w:val="00B73FB6"/>
    <w:rsid w:val="00B74374"/>
    <w:rsid w:val="00B75CC0"/>
    <w:rsid w:val="00B76C0E"/>
    <w:rsid w:val="00B81C1F"/>
    <w:rsid w:val="00B85C11"/>
    <w:rsid w:val="00B85C7D"/>
    <w:rsid w:val="00B85E3D"/>
    <w:rsid w:val="00B85F90"/>
    <w:rsid w:val="00B90999"/>
    <w:rsid w:val="00B90F3C"/>
    <w:rsid w:val="00B910F1"/>
    <w:rsid w:val="00B919AE"/>
    <w:rsid w:val="00B93ECC"/>
    <w:rsid w:val="00B9420B"/>
    <w:rsid w:val="00B94ECD"/>
    <w:rsid w:val="00B9527E"/>
    <w:rsid w:val="00B9666E"/>
    <w:rsid w:val="00B9687D"/>
    <w:rsid w:val="00B96A35"/>
    <w:rsid w:val="00BA087E"/>
    <w:rsid w:val="00BA276C"/>
    <w:rsid w:val="00BA3057"/>
    <w:rsid w:val="00BA345A"/>
    <w:rsid w:val="00BA5DFA"/>
    <w:rsid w:val="00BA63C7"/>
    <w:rsid w:val="00BA65F0"/>
    <w:rsid w:val="00BA7603"/>
    <w:rsid w:val="00BA7AB2"/>
    <w:rsid w:val="00BB03DA"/>
    <w:rsid w:val="00BB2247"/>
    <w:rsid w:val="00BB27C9"/>
    <w:rsid w:val="00BB4E0D"/>
    <w:rsid w:val="00BB594D"/>
    <w:rsid w:val="00BB5A09"/>
    <w:rsid w:val="00BB70C9"/>
    <w:rsid w:val="00BC1DF4"/>
    <w:rsid w:val="00BC2336"/>
    <w:rsid w:val="00BC2961"/>
    <w:rsid w:val="00BC35CB"/>
    <w:rsid w:val="00BC57EE"/>
    <w:rsid w:val="00BC5BE1"/>
    <w:rsid w:val="00BC5C13"/>
    <w:rsid w:val="00BC5C81"/>
    <w:rsid w:val="00BC605C"/>
    <w:rsid w:val="00BC640E"/>
    <w:rsid w:val="00BC73FC"/>
    <w:rsid w:val="00BC77F7"/>
    <w:rsid w:val="00BD020A"/>
    <w:rsid w:val="00BD085B"/>
    <w:rsid w:val="00BD0873"/>
    <w:rsid w:val="00BD2A97"/>
    <w:rsid w:val="00BD30FF"/>
    <w:rsid w:val="00BD325C"/>
    <w:rsid w:val="00BD4273"/>
    <w:rsid w:val="00BD4F05"/>
    <w:rsid w:val="00BD5BD4"/>
    <w:rsid w:val="00BD6107"/>
    <w:rsid w:val="00BD78F6"/>
    <w:rsid w:val="00BE06AB"/>
    <w:rsid w:val="00BE2657"/>
    <w:rsid w:val="00BE372C"/>
    <w:rsid w:val="00BE43D9"/>
    <w:rsid w:val="00BE473C"/>
    <w:rsid w:val="00BE672E"/>
    <w:rsid w:val="00BE711D"/>
    <w:rsid w:val="00BF06D4"/>
    <w:rsid w:val="00BF0F19"/>
    <w:rsid w:val="00BF0FBC"/>
    <w:rsid w:val="00BF2342"/>
    <w:rsid w:val="00BF27F8"/>
    <w:rsid w:val="00BF44A2"/>
    <w:rsid w:val="00BF6DF7"/>
    <w:rsid w:val="00C02A76"/>
    <w:rsid w:val="00C06831"/>
    <w:rsid w:val="00C068EB"/>
    <w:rsid w:val="00C0707E"/>
    <w:rsid w:val="00C11B2E"/>
    <w:rsid w:val="00C12B16"/>
    <w:rsid w:val="00C12C1E"/>
    <w:rsid w:val="00C12E35"/>
    <w:rsid w:val="00C131D8"/>
    <w:rsid w:val="00C140E5"/>
    <w:rsid w:val="00C209E4"/>
    <w:rsid w:val="00C21406"/>
    <w:rsid w:val="00C2271E"/>
    <w:rsid w:val="00C22D46"/>
    <w:rsid w:val="00C2348A"/>
    <w:rsid w:val="00C25015"/>
    <w:rsid w:val="00C25568"/>
    <w:rsid w:val="00C25572"/>
    <w:rsid w:val="00C258FD"/>
    <w:rsid w:val="00C26852"/>
    <w:rsid w:val="00C27055"/>
    <w:rsid w:val="00C30361"/>
    <w:rsid w:val="00C30681"/>
    <w:rsid w:val="00C30CA8"/>
    <w:rsid w:val="00C3224E"/>
    <w:rsid w:val="00C32E00"/>
    <w:rsid w:val="00C34BE2"/>
    <w:rsid w:val="00C34E02"/>
    <w:rsid w:val="00C353BD"/>
    <w:rsid w:val="00C3548D"/>
    <w:rsid w:val="00C36F95"/>
    <w:rsid w:val="00C3707C"/>
    <w:rsid w:val="00C37637"/>
    <w:rsid w:val="00C377D1"/>
    <w:rsid w:val="00C37B3E"/>
    <w:rsid w:val="00C40648"/>
    <w:rsid w:val="00C40B1D"/>
    <w:rsid w:val="00C40B5B"/>
    <w:rsid w:val="00C41C3D"/>
    <w:rsid w:val="00C426AB"/>
    <w:rsid w:val="00C44E61"/>
    <w:rsid w:val="00C4562E"/>
    <w:rsid w:val="00C45A7C"/>
    <w:rsid w:val="00C45C0F"/>
    <w:rsid w:val="00C46733"/>
    <w:rsid w:val="00C46D9C"/>
    <w:rsid w:val="00C51D73"/>
    <w:rsid w:val="00C54B34"/>
    <w:rsid w:val="00C55820"/>
    <w:rsid w:val="00C5668C"/>
    <w:rsid w:val="00C57176"/>
    <w:rsid w:val="00C60F41"/>
    <w:rsid w:val="00C638A0"/>
    <w:rsid w:val="00C63B0F"/>
    <w:rsid w:val="00C65ED7"/>
    <w:rsid w:val="00C702FB"/>
    <w:rsid w:val="00C709FB"/>
    <w:rsid w:val="00C70B26"/>
    <w:rsid w:val="00C714E4"/>
    <w:rsid w:val="00C719A4"/>
    <w:rsid w:val="00C71C0B"/>
    <w:rsid w:val="00C73FB5"/>
    <w:rsid w:val="00C74555"/>
    <w:rsid w:val="00C74A3D"/>
    <w:rsid w:val="00C74BA8"/>
    <w:rsid w:val="00C75DD0"/>
    <w:rsid w:val="00C76B41"/>
    <w:rsid w:val="00C7709B"/>
    <w:rsid w:val="00C77D31"/>
    <w:rsid w:val="00C77FE4"/>
    <w:rsid w:val="00C80125"/>
    <w:rsid w:val="00C836EE"/>
    <w:rsid w:val="00C83903"/>
    <w:rsid w:val="00C83917"/>
    <w:rsid w:val="00C848E3"/>
    <w:rsid w:val="00C84DBD"/>
    <w:rsid w:val="00C86649"/>
    <w:rsid w:val="00C87D52"/>
    <w:rsid w:val="00C902FA"/>
    <w:rsid w:val="00C9127B"/>
    <w:rsid w:val="00C92671"/>
    <w:rsid w:val="00C92C21"/>
    <w:rsid w:val="00C93A99"/>
    <w:rsid w:val="00C93D4C"/>
    <w:rsid w:val="00C9436D"/>
    <w:rsid w:val="00C94703"/>
    <w:rsid w:val="00C96AC2"/>
    <w:rsid w:val="00CA111B"/>
    <w:rsid w:val="00CA49A2"/>
    <w:rsid w:val="00CB27DE"/>
    <w:rsid w:val="00CB3114"/>
    <w:rsid w:val="00CB4848"/>
    <w:rsid w:val="00CB5B80"/>
    <w:rsid w:val="00CB6272"/>
    <w:rsid w:val="00CB7559"/>
    <w:rsid w:val="00CB7A36"/>
    <w:rsid w:val="00CC1730"/>
    <w:rsid w:val="00CC237C"/>
    <w:rsid w:val="00CC4F46"/>
    <w:rsid w:val="00CC5620"/>
    <w:rsid w:val="00CC7664"/>
    <w:rsid w:val="00CC7F3C"/>
    <w:rsid w:val="00CD1BC6"/>
    <w:rsid w:val="00CD4356"/>
    <w:rsid w:val="00CD4610"/>
    <w:rsid w:val="00CD61A8"/>
    <w:rsid w:val="00CD6B01"/>
    <w:rsid w:val="00CE0EEB"/>
    <w:rsid w:val="00CE1819"/>
    <w:rsid w:val="00CE2ACC"/>
    <w:rsid w:val="00CE3AF1"/>
    <w:rsid w:val="00CE3FB6"/>
    <w:rsid w:val="00CE6295"/>
    <w:rsid w:val="00CE791F"/>
    <w:rsid w:val="00CF09B0"/>
    <w:rsid w:val="00CF25F1"/>
    <w:rsid w:val="00CF46D3"/>
    <w:rsid w:val="00CF4C2E"/>
    <w:rsid w:val="00CF56E7"/>
    <w:rsid w:val="00CF572C"/>
    <w:rsid w:val="00CF5C65"/>
    <w:rsid w:val="00CF744D"/>
    <w:rsid w:val="00CF7D97"/>
    <w:rsid w:val="00D010B9"/>
    <w:rsid w:val="00D024D6"/>
    <w:rsid w:val="00D03ABB"/>
    <w:rsid w:val="00D03B3E"/>
    <w:rsid w:val="00D03EC9"/>
    <w:rsid w:val="00D0444B"/>
    <w:rsid w:val="00D046E8"/>
    <w:rsid w:val="00D05630"/>
    <w:rsid w:val="00D05D1A"/>
    <w:rsid w:val="00D069DA"/>
    <w:rsid w:val="00D06A41"/>
    <w:rsid w:val="00D07D4C"/>
    <w:rsid w:val="00D1095E"/>
    <w:rsid w:val="00D113B9"/>
    <w:rsid w:val="00D11FE1"/>
    <w:rsid w:val="00D12520"/>
    <w:rsid w:val="00D13522"/>
    <w:rsid w:val="00D13DD9"/>
    <w:rsid w:val="00D14411"/>
    <w:rsid w:val="00D14445"/>
    <w:rsid w:val="00D14A44"/>
    <w:rsid w:val="00D153C5"/>
    <w:rsid w:val="00D1615D"/>
    <w:rsid w:val="00D16EAB"/>
    <w:rsid w:val="00D200D1"/>
    <w:rsid w:val="00D20C6C"/>
    <w:rsid w:val="00D2275A"/>
    <w:rsid w:val="00D22FF2"/>
    <w:rsid w:val="00D235F5"/>
    <w:rsid w:val="00D2585B"/>
    <w:rsid w:val="00D278C6"/>
    <w:rsid w:val="00D31C1D"/>
    <w:rsid w:val="00D32F0B"/>
    <w:rsid w:val="00D33712"/>
    <w:rsid w:val="00D34EE3"/>
    <w:rsid w:val="00D35521"/>
    <w:rsid w:val="00D40DB4"/>
    <w:rsid w:val="00D4145C"/>
    <w:rsid w:val="00D43760"/>
    <w:rsid w:val="00D43CFA"/>
    <w:rsid w:val="00D43DF2"/>
    <w:rsid w:val="00D4576B"/>
    <w:rsid w:val="00D47ACC"/>
    <w:rsid w:val="00D502A3"/>
    <w:rsid w:val="00D50606"/>
    <w:rsid w:val="00D5076F"/>
    <w:rsid w:val="00D50A8D"/>
    <w:rsid w:val="00D5113F"/>
    <w:rsid w:val="00D52BB6"/>
    <w:rsid w:val="00D544E7"/>
    <w:rsid w:val="00D54631"/>
    <w:rsid w:val="00D5534D"/>
    <w:rsid w:val="00D55434"/>
    <w:rsid w:val="00D555D3"/>
    <w:rsid w:val="00D558BD"/>
    <w:rsid w:val="00D57713"/>
    <w:rsid w:val="00D60996"/>
    <w:rsid w:val="00D611DB"/>
    <w:rsid w:val="00D61815"/>
    <w:rsid w:val="00D64061"/>
    <w:rsid w:val="00D65131"/>
    <w:rsid w:val="00D65E57"/>
    <w:rsid w:val="00D665DE"/>
    <w:rsid w:val="00D6672D"/>
    <w:rsid w:val="00D66A73"/>
    <w:rsid w:val="00D701A0"/>
    <w:rsid w:val="00D73372"/>
    <w:rsid w:val="00D74C4B"/>
    <w:rsid w:val="00D74DD5"/>
    <w:rsid w:val="00D75B39"/>
    <w:rsid w:val="00D75C76"/>
    <w:rsid w:val="00D76430"/>
    <w:rsid w:val="00D808F4"/>
    <w:rsid w:val="00D815E5"/>
    <w:rsid w:val="00D82AF4"/>
    <w:rsid w:val="00D82C19"/>
    <w:rsid w:val="00D83A79"/>
    <w:rsid w:val="00D8501B"/>
    <w:rsid w:val="00D860C4"/>
    <w:rsid w:val="00D86DE6"/>
    <w:rsid w:val="00D875DD"/>
    <w:rsid w:val="00D876B9"/>
    <w:rsid w:val="00D901E0"/>
    <w:rsid w:val="00D911D0"/>
    <w:rsid w:val="00D9266D"/>
    <w:rsid w:val="00D9305A"/>
    <w:rsid w:val="00D9363E"/>
    <w:rsid w:val="00D94A71"/>
    <w:rsid w:val="00D96138"/>
    <w:rsid w:val="00D9740E"/>
    <w:rsid w:val="00D97E19"/>
    <w:rsid w:val="00DA0FEC"/>
    <w:rsid w:val="00DA1148"/>
    <w:rsid w:val="00DA3A09"/>
    <w:rsid w:val="00DA5834"/>
    <w:rsid w:val="00DB0B67"/>
    <w:rsid w:val="00DB19C7"/>
    <w:rsid w:val="00DB1C2A"/>
    <w:rsid w:val="00DB21D0"/>
    <w:rsid w:val="00DB35D1"/>
    <w:rsid w:val="00DB3E72"/>
    <w:rsid w:val="00DB3ED9"/>
    <w:rsid w:val="00DB53A1"/>
    <w:rsid w:val="00DC14E4"/>
    <w:rsid w:val="00DC16E6"/>
    <w:rsid w:val="00DC2605"/>
    <w:rsid w:val="00DC2FCC"/>
    <w:rsid w:val="00DC667A"/>
    <w:rsid w:val="00DC769F"/>
    <w:rsid w:val="00DD06C1"/>
    <w:rsid w:val="00DD0EC3"/>
    <w:rsid w:val="00DD10FA"/>
    <w:rsid w:val="00DD2BC5"/>
    <w:rsid w:val="00DD2C89"/>
    <w:rsid w:val="00DD2CA2"/>
    <w:rsid w:val="00DD415B"/>
    <w:rsid w:val="00DD475B"/>
    <w:rsid w:val="00DD4DA8"/>
    <w:rsid w:val="00DD6AE2"/>
    <w:rsid w:val="00DD70A4"/>
    <w:rsid w:val="00DD78E4"/>
    <w:rsid w:val="00DD7EC3"/>
    <w:rsid w:val="00DE03E4"/>
    <w:rsid w:val="00DE0778"/>
    <w:rsid w:val="00DE19CB"/>
    <w:rsid w:val="00DE1AC1"/>
    <w:rsid w:val="00DE28FA"/>
    <w:rsid w:val="00DE5203"/>
    <w:rsid w:val="00DE5AA8"/>
    <w:rsid w:val="00DE5F57"/>
    <w:rsid w:val="00DE605D"/>
    <w:rsid w:val="00DF03F8"/>
    <w:rsid w:val="00DF0817"/>
    <w:rsid w:val="00DF0DCD"/>
    <w:rsid w:val="00DF3835"/>
    <w:rsid w:val="00DF3889"/>
    <w:rsid w:val="00DF4341"/>
    <w:rsid w:val="00DF4FE3"/>
    <w:rsid w:val="00DF53EB"/>
    <w:rsid w:val="00DF62C3"/>
    <w:rsid w:val="00DF638B"/>
    <w:rsid w:val="00DF6757"/>
    <w:rsid w:val="00DF7B3E"/>
    <w:rsid w:val="00E01AF8"/>
    <w:rsid w:val="00E029E6"/>
    <w:rsid w:val="00E04C26"/>
    <w:rsid w:val="00E04FE9"/>
    <w:rsid w:val="00E10CFF"/>
    <w:rsid w:val="00E1150F"/>
    <w:rsid w:val="00E12150"/>
    <w:rsid w:val="00E128F6"/>
    <w:rsid w:val="00E14723"/>
    <w:rsid w:val="00E14F34"/>
    <w:rsid w:val="00E14F49"/>
    <w:rsid w:val="00E15711"/>
    <w:rsid w:val="00E15715"/>
    <w:rsid w:val="00E1571D"/>
    <w:rsid w:val="00E159E2"/>
    <w:rsid w:val="00E15F7A"/>
    <w:rsid w:val="00E17B9E"/>
    <w:rsid w:val="00E2012E"/>
    <w:rsid w:val="00E2064C"/>
    <w:rsid w:val="00E20F46"/>
    <w:rsid w:val="00E272EE"/>
    <w:rsid w:val="00E27586"/>
    <w:rsid w:val="00E31390"/>
    <w:rsid w:val="00E320A1"/>
    <w:rsid w:val="00E33C69"/>
    <w:rsid w:val="00E33E15"/>
    <w:rsid w:val="00E36C9A"/>
    <w:rsid w:val="00E377E3"/>
    <w:rsid w:val="00E40871"/>
    <w:rsid w:val="00E4152D"/>
    <w:rsid w:val="00E41FE9"/>
    <w:rsid w:val="00E42262"/>
    <w:rsid w:val="00E428DA"/>
    <w:rsid w:val="00E4312E"/>
    <w:rsid w:val="00E43640"/>
    <w:rsid w:val="00E43CEF"/>
    <w:rsid w:val="00E44A15"/>
    <w:rsid w:val="00E459D8"/>
    <w:rsid w:val="00E45B36"/>
    <w:rsid w:val="00E47410"/>
    <w:rsid w:val="00E50120"/>
    <w:rsid w:val="00E510C2"/>
    <w:rsid w:val="00E51205"/>
    <w:rsid w:val="00E513FA"/>
    <w:rsid w:val="00E53270"/>
    <w:rsid w:val="00E5414B"/>
    <w:rsid w:val="00E54826"/>
    <w:rsid w:val="00E54F6B"/>
    <w:rsid w:val="00E55508"/>
    <w:rsid w:val="00E56489"/>
    <w:rsid w:val="00E57F9E"/>
    <w:rsid w:val="00E63723"/>
    <w:rsid w:val="00E638F9"/>
    <w:rsid w:val="00E649A2"/>
    <w:rsid w:val="00E64F03"/>
    <w:rsid w:val="00E6509D"/>
    <w:rsid w:val="00E65A82"/>
    <w:rsid w:val="00E66179"/>
    <w:rsid w:val="00E669F2"/>
    <w:rsid w:val="00E731D1"/>
    <w:rsid w:val="00E73B56"/>
    <w:rsid w:val="00E74C92"/>
    <w:rsid w:val="00E76775"/>
    <w:rsid w:val="00E768A7"/>
    <w:rsid w:val="00E7732C"/>
    <w:rsid w:val="00E805E4"/>
    <w:rsid w:val="00E80F5B"/>
    <w:rsid w:val="00E824EA"/>
    <w:rsid w:val="00E82C9F"/>
    <w:rsid w:val="00E83DF4"/>
    <w:rsid w:val="00E841B6"/>
    <w:rsid w:val="00E846E9"/>
    <w:rsid w:val="00E847F5"/>
    <w:rsid w:val="00E85F44"/>
    <w:rsid w:val="00E86C50"/>
    <w:rsid w:val="00E902FA"/>
    <w:rsid w:val="00E91FCC"/>
    <w:rsid w:val="00E92276"/>
    <w:rsid w:val="00E9245E"/>
    <w:rsid w:val="00E92A4C"/>
    <w:rsid w:val="00E92B03"/>
    <w:rsid w:val="00E93B45"/>
    <w:rsid w:val="00E9487B"/>
    <w:rsid w:val="00E968AB"/>
    <w:rsid w:val="00E968EA"/>
    <w:rsid w:val="00E978EF"/>
    <w:rsid w:val="00EA1431"/>
    <w:rsid w:val="00EA42E5"/>
    <w:rsid w:val="00EA4534"/>
    <w:rsid w:val="00EA63EC"/>
    <w:rsid w:val="00EA72B7"/>
    <w:rsid w:val="00EB2D57"/>
    <w:rsid w:val="00EB2D6E"/>
    <w:rsid w:val="00EB2F07"/>
    <w:rsid w:val="00EB2F44"/>
    <w:rsid w:val="00EB3EAD"/>
    <w:rsid w:val="00EB55D9"/>
    <w:rsid w:val="00EB58FA"/>
    <w:rsid w:val="00EB678A"/>
    <w:rsid w:val="00EB71F0"/>
    <w:rsid w:val="00EB74BD"/>
    <w:rsid w:val="00EB7E59"/>
    <w:rsid w:val="00EC2D2A"/>
    <w:rsid w:val="00EC3D9F"/>
    <w:rsid w:val="00EC4008"/>
    <w:rsid w:val="00EC5180"/>
    <w:rsid w:val="00EC5313"/>
    <w:rsid w:val="00EC696C"/>
    <w:rsid w:val="00EC7592"/>
    <w:rsid w:val="00EC7899"/>
    <w:rsid w:val="00EC7986"/>
    <w:rsid w:val="00EC7BA5"/>
    <w:rsid w:val="00ED1184"/>
    <w:rsid w:val="00ED1498"/>
    <w:rsid w:val="00ED21FB"/>
    <w:rsid w:val="00ED2B69"/>
    <w:rsid w:val="00ED39CE"/>
    <w:rsid w:val="00ED3A59"/>
    <w:rsid w:val="00ED45C5"/>
    <w:rsid w:val="00ED5F0E"/>
    <w:rsid w:val="00ED6EEA"/>
    <w:rsid w:val="00ED7241"/>
    <w:rsid w:val="00ED7273"/>
    <w:rsid w:val="00EE04AB"/>
    <w:rsid w:val="00EE242C"/>
    <w:rsid w:val="00EE2A97"/>
    <w:rsid w:val="00EE36FD"/>
    <w:rsid w:val="00EE45FC"/>
    <w:rsid w:val="00EE56AE"/>
    <w:rsid w:val="00EF0ADC"/>
    <w:rsid w:val="00EF1BB3"/>
    <w:rsid w:val="00EF2137"/>
    <w:rsid w:val="00EF2B20"/>
    <w:rsid w:val="00EF2F37"/>
    <w:rsid w:val="00EF3161"/>
    <w:rsid w:val="00EF587B"/>
    <w:rsid w:val="00EF6673"/>
    <w:rsid w:val="00F00843"/>
    <w:rsid w:val="00F00EB9"/>
    <w:rsid w:val="00F019A8"/>
    <w:rsid w:val="00F04FE0"/>
    <w:rsid w:val="00F05197"/>
    <w:rsid w:val="00F063A9"/>
    <w:rsid w:val="00F0717D"/>
    <w:rsid w:val="00F10875"/>
    <w:rsid w:val="00F11380"/>
    <w:rsid w:val="00F1198F"/>
    <w:rsid w:val="00F1269E"/>
    <w:rsid w:val="00F146E9"/>
    <w:rsid w:val="00F14F02"/>
    <w:rsid w:val="00F14F07"/>
    <w:rsid w:val="00F15406"/>
    <w:rsid w:val="00F15A96"/>
    <w:rsid w:val="00F165A1"/>
    <w:rsid w:val="00F17853"/>
    <w:rsid w:val="00F17B77"/>
    <w:rsid w:val="00F21DC7"/>
    <w:rsid w:val="00F2253E"/>
    <w:rsid w:val="00F2476D"/>
    <w:rsid w:val="00F24CAB"/>
    <w:rsid w:val="00F2554D"/>
    <w:rsid w:val="00F25F6B"/>
    <w:rsid w:val="00F27ABA"/>
    <w:rsid w:val="00F3023F"/>
    <w:rsid w:val="00F30354"/>
    <w:rsid w:val="00F30605"/>
    <w:rsid w:val="00F315EE"/>
    <w:rsid w:val="00F328E3"/>
    <w:rsid w:val="00F33270"/>
    <w:rsid w:val="00F3433F"/>
    <w:rsid w:val="00F365DB"/>
    <w:rsid w:val="00F36C15"/>
    <w:rsid w:val="00F4158A"/>
    <w:rsid w:val="00F41A13"/>
    <w:rsid w:val="00F437CC"/>
    <w:rsid w:val="00F43E18"/>
    <w:rsid w:val="00F442EE"/>
    <w:rsid w:val="00F44550"/>
    <w:rsid w:val="00F44B29"/>
    <w:rsid w:val="00F45B7D"/>
    <w:rsid w:val="00F45DA9"/>
    <w:rsid w:val="00F47275"/>
    <w:rsid w:val="00F47C66"/>
    <w:rsid w:val="00F51108"/>
    <w:rsid w:val="00F530A0"/>
    <w:rsid w:val="00F5371A"/>
    <w:rsid w:val="00F545E4"/>
    <w:rsid w:val="00F54C87"/>
    <w:rsid w:val="00F56292"/>
    <w:rsid w:val="00F607DD"/>
    <w:rsid w:val="00F61218"/>
    <w:rsid w:val="00F62820"/>
    <w:rsid w:val="00F62D5B"/>
    <w:rsid w:val="00F62E90"/>
    <w:rsid w:val="00F63D92"/>
    <w:rsid w:val="00F643C6"/>
    <w:rsid w:val="00F65097"/>
    <w:rsid w:val="00F65BAB"/>
    <w:rsid w:val="00F66C8B"/>
    <w:rsid w:val="00F67395"/>
    <w:rsid w:val="00F6760C"/>
    <w:rsid w:val="00F67A73"/>
    <w:rsid w:val="00F70189"/>
    <w:rsid w:val="00F727FC"/>
    <w:rsid w:val="00F7292C"/>
    <w:rsid w:val="00F73BE8"/>
    <w:rsid w:val="00F73FF5"/>
    <w:rsid w:val="00F74140"/>
    <w:rsid w:val="00F747A7"/>
    <w:rsid w:val="00F7492A"/>
    <w:rsid w:val="00F76612"/>
    <w:rsid w:val="00F831A7"/>
    <w:rsid w:val="00F90DC4"/>
    <w:rsid w:val="00F91D71"/>
    <w:rsid w:val="00F91DF0"/>
    <w:rsid w:val="00F92802"/>
    <w:rsid w:val="00F94BB5"/>
    <w:rsid w:val="00F95E29"/>
    <w:rsid w:val="00FA0E1D"/>
    <w:rsid w:val="00FA1864"/>
    <w:rsid w:val="00FA2FF3"/>
    <w:rsid w:val="00FA36A2"/>
    <w:rsid w:val="00FA3CD2"/>
    <w:rsid w:val="00FA3EF0"/>
    <w:rsid w:val="00FA5200"/>
    <w:rsid w:val="00FA6491"/>
    <w:rsid w:val="00FA6493"/>
    <w:rsid w:val="00FA678D"/>
    <w:rsid w:val="00FA77D6"/>
    <w:rsid w:val="00FB0974"/>
    <w:rsid w:val="00FB19C4"/>
    <w:rsid w:val="00FB1A70"/>
    <w:rsid w:val="00FB3C0A"/>
    <w:rsid w:val="00FB4000"/>
    <w:rsid w:val="00FB405E"/>
    <w:rsid w:val="00FB4D5D"/>
    <w:rsid w:val="00FB6DC2"/>
    <w:rsid w:val="00FB6FBC"/>
    <w:rsid w:val="00FB7BF6"/>
    <w:rsid w:val="00FC1D5D"/>
    <w:rsid w:val="00FC3FE2"/>
    <w:rsid w:val="00FC45DB"/>
    <w:rsid w:val="00FC4E6E"/>
    <w:rsid w:val="00FC510D"/>
    <w:rsid w:val="00FC5F1F"/>
    <w:rsid w:val="00FC6958"/>
    <w:rsid w:val="00FD1B14"/>
    <w:rsid w:val="00FD1D3E"/>
    <w:rsid w:val="00FD36A4"/>
    <w:rsid w:val="00FD4367"/>
    <w:rsid w:val="00FD7E13"/>
    <w:rsid w:val="00FE1F35"/>
    <w:rsid w:val="00FE31F5"/>
    <w:rsid w:val="00FE422B"/>
    <w:rsid w:val="00FE643B"/>
    <w:rsid w:val="00FE7212"/>
    <w:rsid w:val="00FE7655"/>
    <w:rsid w:val="00FE7E95"/>
    <w:rsid w:val="00FE7F34"/>
    <w:rsid w:val="00FF0AE0"/>
    <w:rsid w:val="00FF22AD"/>
    <w:rsid w:val="00FF3D28"/>
    <w:rsid w:val="00FF52DD"/>
    <w:rsid w:val="00FF5B09"/>
    <w:rsid w:val="00FF5B51"/>
    <w:rsid w:val="00FF5F4C"/>
    <w:rsid w:val="00FF6026"/>
    <w:rsid w:val="00FF626F"/>
    <w:rsid w:val="00FF7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4A52C"/>
  <w15:docId w15:val="{B0B14AB7-678B-4EDC-8945-2A5716455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ufficio.stampa@gimbe.org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ronavirus.gimbe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qap.ecdc.europa.eu/public/extensions/COVID-19/vaccine-tracker.htm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github.com/italia/covid19-opendata-vaccini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87D7C-1BCB-44B8-AA83-923BFE651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1378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Roberto Luceri</cp:lastModifiedBy>
  <cp:revision>2</cp:revision>
  <cp:lastPrinted>2021-02-16T16:57:00Z</cp:lastPrinted>
  <dcterms:created xsi:type="dcterms:W3CDTF">2021-04-07T10:12:00Z</dcterms:created>
  <dcterms:modified xsi:type="dcterms:W3CDTF">2021-04-07T10:12:00Z</dcterms:modified>
</cp:coreProperties>
</file>