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82" w:rsidRPr="002269AD" w:rsidRDefault="00124E32" w:rsidP="00A94901">
      <w:pPr>
        <w:jc w:val="center"/>
        <w:rPr>
          <w:b/>
          <w:bCs/>
          <w:sz w:val="36"/>
          <w:szCs w:val="36"/>
        </w:rPr>
      </w:pPr>
      <w:r w:rsidRPr="002269AD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2F117B" w:rsidRPr="00D349B7" w:rsidRDefault="001A62B9" w:rsidP="002F117B">
      <w:pPr>
        <w:spacing w:after="120"/>
        <w:jc w:val="center"/>
        <w:rPr>
          <w:b/>
          <w:sz w:val="36"/>
          <w:szCs w:val="36"/>
          <w:lang w:eastAsia="it-IT"/>
        </w:rPr>
      </w:pPr>
      <w:r w:rsidRPr="00D349B7">
        <w:rPr>
          <w:b/>
          <w:sz w:val="36"/>
          <w:szCs w:val="36"/>
          <w:lang w:eastAsia="it-IT"/>
        </w:rPr>
        <w:t xml:space="preserve">CORONAVIRUS: </w:t>
      </w:r>
      <w:r>
        <w:rPr>
          <w:b/>
          <w:sz w:val="36"/>
          <w:szCs w:val="36"/>
          <w:lang w:eastAsia="it-IT"/>
        </w:rPr>
        <w:t xml:space="preserve">NELL’ULTIMA SETTIMANA ULTERIORE AUMENTO DI PAZIENTI RICOVERATI (+30%) </w:t>
      </w:r>
      <w:r>
        <w:rPr>
          <w:b/>
          <w:sz w:val="36"/>
          <w:szCs w:val="36"/>
          <w:lang w:eastAsia="it-IT"/>
        </w:rPr>
        <w:br/>
        <w:t>E IN TERAPIA INTENSIVA (+62%)</w:t>
      </w:r>
    </w:p>
    <w:p w:rsidR="008F1BD5" w:rsidRPr="00C91BCF" w:rsidRDefault="003B761A" w:rsidP="00F96F71">
      <w:pPr>
        <w:spacing w:after="120"/>
        <w:jc w:val="both"/>
        <w:rPr>
          <w:b/>
          <w:sz w:val="23"/>
          <w:szCs w:val="23"/>
          <w:lang w:eastAsia="it-IT"/>
        </w:rPr>
      </w:pPr>
      <w:r>
        <w:rPr>
          <w:b/>
          <w:sz w:val="23"/>
          <w:szCs w:val="23"/>
          <w:lang w:eastAsia="it-IT"/>
        </w:rPr>
        <w:t>NELLA SETTIMANA 26 AGOSTO-1 SETTEMBRE, RISPETTO ALLA PRECEDENTE, ULTERIORE AUMENTO DEI NUOVI CASI (+2.477), MA SOPRATTUTTO DEI PAZIENTI OSPEDALIZZATI CON SINTOMI (+322</w:t>
      </w:r>
      <w:r w:rsidR="0052679C">
        <w:rPr>
          <w:b/>
          <w:sz w:val="23"/>
          <w:szCs w:val="23"/>
          <w:lang w:eastAsia="it-IT"/>
        </w:rPr>
        <w:t xml:space="preserve">) E IN TERAPIA INTENSIVA (+41). </w:t>
      </w:r>
      <w:r w:rsidR="00C570CD" w:rsidRPr="00022EBF">
        <w:rPr>
          <w:b/>
        </w:rPr>
        <w:t xml:space="preserve">SALGONO A </w:t>
      </w:r>
      <w:r w:rsidR="000B6B1F" w:rsidRPr="00022EBF">
        <w:rPr>
          <w:b/>
        </w:rPr>
        <w:t>26.754</w:t>
      </w:r>
      <w:r w:rsidR="00A21B24" w:rsidRPr="00022EBF">
        <w:rPr>
          <w:b/>
        </w:rPr>
        <w:t xml:space="preserve"> </w:t>
      </w:r>
      <w:r w:rsidR="00C570CD" w:rsidRPr="00022EBF">
        <w:rPr>
          <w:b/>
        </w:rPr>
        <w:t>I CASI ATTUALMENTE POSITIVI</w:t>
      </w:r>
      <w:r w:rsidR="00843D5B">
        <w:rPr>
          <w:b/>
        </w:rPr>
        <w:t>, LA METÀ</w:t>
      </w:r>
      <w:r w:rsidR="00C570CD" w:rsidRPr="00B50481">
        <w:rPr>
          <w:b/>
        </w:rPr>
        <w:t xml:space="preserve"> </w:t>
      </w:r>
      <w:r w:rsidR="00843D5B">
        <w:rPr>
          <w:b/>
        </w:rPr>
        <w:t>TRA</w:t>
      </w:r>
      <w:r w:rsidR="00A21B24" w:rsidRPr="00B50481">
        <w:rPr>
          <w:b/>
        </w:rPr>
        <w:t xml:space="preserve"> </w:t>
      </w:r>
      <w:r w:rsidR="00A21B24" w:rsidRPr="00A21B24">
        <w:rPr>
          <w:b/>
        </w:rPr>
        <w:t>LOMBARDIA</w:t>
      </w:r>
      <w:r w:rsidR="00487E15">
        <w:rPr>
          <w:b/>
        </w:rPr>
        <w:t xml:space="preserve"> </w:t>
      </w:r>
      <w:r w:rsidR="00487E15" w:rsidRPr="00B50481">
        <w:rPr>
          <w:b/>
        </w:rPr>
        <w:t>(26,5%)</w:t>
      </w:r>
      <w:r w:rsidR="00A21B24">
        <w:rPr>
          <w:b/>
        </w:rPr>
        <w:t xml:space="preserve">, </w:t>
      </w:r>
      <w:r w:rsidR="00A21B24" w:rsidRPr="00A21B24">
        <w:rPr>
          <w:b/>
        </w:rPr>
        <w:t>LAZIO</w:t>
      </w:r>
      <w:r w:rsidR="00487E15">
        <w:rPr>
          <w:b/>
        </w:rPr>
        <w:t xml:space="preserve"> (12,3%) ED </w:t>
      </w:r>
      <w:r w:rsidR="00A21B24" w:rsidRPr="00A21B24">
        <w:rPr>
          <w:b/>
        </w:rPr>
        <w:t xml:space="preserve">EMILIA-ROMAGNA </w:t>
      </w:r>
      <w:r w:rsidR="00487E15">
        <w:rPr>
          <w:b/>
        </w:rPr>
        <w:t>(11,4%)</w:t>
      </w:r>
      <w:r w:rsidR="00843D5B">
        <w:rPr>
          <w:b/>
          <w:sz w:val="23"/>
          <w:szCs w:val="23"/>
          <w:lang w:eastAsia="it-IT"/>
        </w:rPr>
        <w:t xml:space="preserve">. </w:t>
      </w:r>
      <w:r w:rsidR="00C3488A">
        <w:rPr>
          <w:b/>
          <w:sz w:val="23"/>
          <w:szCs w:val="23"/>
          <w:lang w:eastAsia="it-IT"/>
        </w:rPr>
        <w:t xml:space="preserve">DAL 21 LUGLIO </w:t>
      </w:r>
      <w:r w:rsidR="005C3F52">
        <w:rPr>
          <w:b/>
          <w:sz w:val="23"/>
          <w:szCs w:val="23"/>
          <w:lang w:eastAsia="it-IT"/>
        </w:rPr>
        <w:t xml:space="preserve">AL 1 SETTEMBRE </w:t>
      </w:r>
      <w:r w:rsidR="0018261A">
        <w:rPr>
          <w:b/>
          <w:sz w:val="23"/>
          <w:szCs w:val="23"/>
          <w:lang w:eastAsia="it-IT"/>
        </w:rPr>
        <w:t xml:space="preserve">I </w:t>
      </w:r>
      <w:r w:rsidR="003B386F" w:rsidRPr="00A776BE">
        <w:rPr>
          <w:b/>
          <w:sz w:val="23"/>
          <w:szCs w:val="23"/>
          <w:lang w:eastAsia="it-IT"/>
        </w:rPr>
        <w:t>NUOVI</w:t>
      </w:r>
      <w:r w:rsidR="00EA6CB9" w:rsidRPr="00A776BE">
        <w:rPr>
          <w:b/>
          <w:sz w:val="23"/>
          <w:szCs w:val="23"/>
          <w:lang w:eastAsia="it-IT"/>
        </w:rPr>
        <w:t xml:space="preserve"> CASI</w:t>
      </w:r>
      <w:r w:rsidR="000568EE" w:rsidRPr="00A776BE">
        <w:rPr>
          <w:b/>
          <w:sz w:val="23"/>
          <w:szCs w:val="23"/>
          <w:lang w:eastAsia="it-IT"/>
        </w:rPr>
        <w:t xml:space="preserve"> </w:t>
      </w:r>
      <w:r w:rsidR="009942DB">
        <w:rPr>
          <w:b/>
          <w:sz w:val="23"/>
          <w:szCs w:val="23"/>
          <w:lang w:eastAsia="it-IT"/>
        </w:rPr>
        <w:t>SETTIMANA</w:t>
      </w:r>
      <w:r w:rsidR="00C3488A">
        <w:rPr>
          <w:b/>
          <w:sz w:val="23"/>
          <w:szCs w:val="23"/>
          <w:lang w:eastAsia="it-IT"/>
        </w:rPr>
        <w:t>LI</w:t>
      </w:r>
      <w:r w:rsidR="009942DB">
        <w:rPr>
          <w:b/>
          <w:sz w:val="23"/>
          <w:szCs w:val="23"/>
          <w:lang w:eastAsia="it-IT"/>
        </w:rPr>
        <w:t xml:space="preserve"> </w:t>
      </w:r>
      <w:r w:rsidR="0018261A">
        <w:rPr>
          <w:b/>
          <w:sz w:val="23"/>
          <w:szCs w:val="23"/>
          <w:lang w:eastAsia="it-IT"/>
        </w:rPr>
        <w:t xml:space="preserve">SONO </w:t>
      </w:r>
      <w:r w:rsidR="00F026DD">
        <w:rPr>
          <w:b/>
          <w:sz w:val="23"/>
          <w:szCs w:val="23"/>
          <w:lang w:eastAsia="it-IT"/>
        </w:rPr>
        <w:t>BALZATI</w:t>
      </w:r>
      <w:r w:rsidR="00F026DD" w:rsidRPr="00A776BE">
        <w:rPr>
          <w:b/>
          <w:sz w:val="23"/>
          <w:szCs w:val="23"/>
          <w:lang w:eastAsia="it-IT"/>
        </w:rPr>
        <w:t xml:space="preserve"> </w:t>
      </w:r>
      <w:r w:rsidR="003B386F" w:rsidRPr="00A776BE">
        <w:rPr>
          <w:b/>
          <w:sz w:val="23"/>
          <w:szCs w:val="23"/>
          <w:lang w:eastAsia="it-IT"/>
        </w:rPr>
        <w:t xml:space="preserve">DA 1.408 </w:t>
      </w:r>
      <w:r w:rsidR="000568EE" w:rsidRPr="00A776BE">
        <w:rPr>
          <w:b/>
          <w:sz w:val="23"/>
          <w:szCs w:val="23"/>
          <w:lang w:eastAsia="it-IT"/>
        </w:rPr>
        <w:t xml:space="preserve">A </w:t>
      </w:r>
      <w:r w:rsidR="005803F6">
        <w:rPr>
          <w:b/>
          <w:sz w:val="23"/>
          <w:szCs w:val="23"/>
          <w:lang w:eastAsia="it-IT"/>
        </w:rPr>
        <w:t>9</w:t>
      </w:r>
      <w:r w:rsidR="003B386F" w:rsidRPr="00A776BE">
        <w:rPr>
          <w:b/>
          <w:sz w:val="23"/>
          <w:szCs w:val="23"/>
          <w:lang w:eastAsia="it-IT"/>
        </w:rPr>
        <w:t>.</w:t>
      </w:r>
      <w:r w:rsidR="005803F6">
        <w:rPr>
          <w:b/>
          <w:sz w:val="23"/>
          <w:szCs w:val="23"/>
          <w:lang w:eastAsia="it-IT"/>
        </w:rPr>
        <w:t>0</w:t>
      </w:r>
      <w:r w:rsidR="00F1321F">
        <w:rPr>
          <w:b/>
          <w:sz w:val="23"/>
          <w:szCs w:val="23"/>
          <w:lang w:eastAsia="it-IT"/>
        </w:rPr>
        <w:t>1</w:t>
      </w:r>
      <w:r w:rsidR="005803F6">
        <w:rPr>
          <w:b/>
          <w:sz w:val="23"/>
          <w:szCs w:val="23"/>
          <w:lang w:eastAsia="it-IT"/>
        </w:rPr>
        <w:t>5</w:t>
      </w:r>
      <w:r w:rsidR="003B386F" w:rsidRPr="00A776BE">
        <w:rPr>
          <w:b/>
          <w:sz w:val="23"/>
          <w:szCs w:val="23"/>
          <w:lang w:eastAsia="it-IT"/>
        </w:rPr>
        <w:t xml:space="preserve">, </w:t>
      </w:r>
      <w:r w:rsidR="00843D5B">
        <w:rPr>
          <w:b/>
          <w:sz w:val="23"/>
          <w:szCs w:val="23"/>
          <w:lang w:eastAsia="it-IT"/>
        </w:rPr>
        <w:t>IL</w:t>
      </w:r>
      <w:r w:rsidR="003B386F" w:rsidRPr="00A776BE">
        <w:rPr>
          <w:b/>
          <w:sz w:val="23"/>
          <w:szCs w:val="23"/>
          <w:lang w:eastAsia="it-IT"/>
        </w:rPr>
        <w:t xml:space="preserve"> RAPPORTO POSITI</w:t>
      </w:r>
      <w:bookmarkStart w:id="0" w:name="_GoBack"/>
      <w:bookmarkEnd w:id="0"/>
      <w:r w:rsidR="003B386F" w:rsidRPr="00A776BE">
        <w:rPr>
          <w:b/>
          <w:sz w:val="23"/>
          <w:szCs w:val="23"/>
          <w:lang w:eastAsia="it-IT"/>
        </w:rPr>
        <w:t>VI/</w:t>
      </w:r>
      <w:r w:rsidR="00EA6CB9" w:rsidRPr="00A776BE">
        <w:rPr>
          <w:b/>
          <w:sz w:val="23"/>
          <w:szCs w:val="23"/>
          <w:lang w:eastAsia="it-IT"/>
        </w:rPr>
        <w:t xml:space="preserve">CASI TESTATI </w:t>
      </w:r>
      <w:r w:rsidR="005803F6">
        <w:rPr>
          <w:b/>
          <w:sz w:val="23"/>
          <w:szCs w:val="23"/>
          <w:lang w:eastAsia="it-IT"/>
        </w:rPr>
        <w:t>DALLO 0,8% AL 2,3</w:t>
      </w:r>
      <w:r w:rsidR="00C3488A">
        <w:rPr>
          <w:b/>
          <w:sz w:val="23"/>
          <w:szCs w:val="23"/>
          <w:lang w:eastAsia="it-IT"/>
        </w:rPr>
        <w:t>% E</w:t>
      </w:r>
      <w:r w:rsidR="0052679C">
        <w:rPr>
          <w:b/>
          <w:sz w:val="23"/>
          <w:szCs w:val="23"/>
          <w:lang w:eastAsia="it-IT"/>
        </w:rPr>
        <w:t xml:space="preserve"> I</w:t>
      </w:r>
      <w:r w:rsidR="00C3488A">
        <w:rPr>
          <w:b/>
          <w:sz w:val="23"/>
          <w:szCs w:val="23"/>
          <w:lang w:eastAsia="it-IT"/>
        </w:rPr>
        <w:t xml:space="preserve"> PAZIENTI OSPEDALIZZATI QUASI RADDOPPIATI</w:t>
      </w:r>
      <w:r w:rsidR="0052679C">
        <w:rPr>
          <w:b/>
          <w:sz w:val="23"/>
          <w:szCs w:val="23"/>
          <w:lang w:eastAsia="it-IT"/>
        </w:rPr>
        <w:t xml:space="preserve">. </w:t>
      </w:r>
      <w:r w:rsidR="0052679C" w:rsidRPr="0052679C">
        <w:rPr>
          <w:b/>
          <w:sz w:val="23"/>
          <w:szCs w:val="23"/>
          <w:lang w:eastAsia="it-IT"/>
        </w:rPr>
        <w:t xml:space="preserve">DAVANTI A QUESTI NUMERI NON POSSONO </w:t>
      </w:r>
      <w:r w:rsidR="00C84861" w:rsidRPr="0052679C">
        <w:rPr>
          <w:b/>
          <w:sz w:val="23"/>
          <w:szCs w:val="23"/>
          <w:lang w:eastAsia="it-IT"/>
        </w:rPr>
        <w:t xml:space="preserve">PIÙ </w:t>
      </w:r>
      <w:r w:rsidR="0052679C" w:rsidRPr="0052679C">
        <w:rPr>
          <w:b/>
          <w:sz w:val="23"/>
          <w:szCs w:val="23"/>
          <w:lang w:eastAsia="it-IT"/>
        </w:rPr>
        <w:t xml:space="preserve">ESSERE TOLLERATI COMPORTAMENTI </w:t>
      </w:r>
      <w:r w:rsidR="00144CF6">
        <w:rPr>
          <w:b/>
          <w:sz w:val="23"/>
          <w:szCs w:val="23"/>
          <w:lang w:eastAsia="it-IT"/>
        </w:rPr>
        <w:t xml:space="preserve">IRRESPONSABILI, </w:t>
      </w:r>
      <w:r w:rsidR="00F026DD">
        <w:rPr>
          <w:b/>
          <w:sz w:val="23"/>
          <w:szCs w:val="23"/>
          <w:lang w:eastAsia="it-IT"/>
        </w:rPr>
        <w:t>CATTIVI MAESTRI</w:t>
      </w:r>
      <w:r w:rsidR="0052679C" w:rsidRPr="0052679C">
        <w:rPr>
          <w:b/>
          <w:sz w:val="23"/>
          <w:szCs w:val="23"/>
          <w:lang w:eastAsia="it-IT"/>
        </w:rPr>
        <w:t>, NÉ CORRENTI ANTISCIENTISTE E MANIFESTAZIONI DI PIAZZA CHE, SOTTO IL FALSO SCUDO DELLA LIBERTÀ, METTONO A REPENTAGLIO LA SALUTE DELLA POPOLAZIONE.</w:t>
      </w:r>
    </w:p>
    <w:p w:rsidR="00B443D8" w:rsidRDefault="00B6250F" w:rsidP="00B443D8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404ACE" w:rsidRPr="00A97066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settembre </w:t>
      </w:r>
      <w:r w:rsidR="007F3F63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B443D8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B443D8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571125" w:rsidRDefault="00406DC9" w:rsidP="00CD1202">
      <w:pPr>
        <w:spacing w:after="120"/>
        <w:jc w:val="both"/>
        <w:rPr>
          <w:lang w:eastAsia="it-IT"/>
        </w:rPr>
      </w:pPr>
      <w:r>
        <w:rPr>
          <w:lang w:eastAsia="it-IT"/>
        </w:rPr>
        <w:t xml:space="preserve">Il monitoraggio indipendente della </w:t>
      </w:r>
      <w:r w:rsidRPr="00B93DEF">
        <w:rPr>
          <w:lang w:eastAsia="it-IT"/>
        </w:rPr>
        <w:t xml:space="preserve">Fondazione GIMBE </w:t>
      </w:r>
      <w:r w:rsidR="00CE5B44">
        <w:rPr>
          <w:lang w:eastAsia="it-IT"/>
        </w:rPr>
        <w:t>registra</w:t>
      </w:r>
      <w:r w:rsidR="00CE5B44" w:rsidRPr="00B93DEF">
        <w:rPr>
          <w:lang w:eastAsia="it-IT"/>
        </w:rPr>
        <w:t xml:space="preserve"> </w:t>
      </w:r>
      <w:r w:rsidRPr="00B93DEF">
        <w:t>n</w:t>
      </w:r>
      <w:r w:rsidR="00DD06F4" w:rsidRPr="00B93DEF">
        <w:t xml:space="preserve">ella settimana </w:t>
      </w:r>
      <w:r w:rsidR="00B6250F">
        <w:t>26</w:t>
      </w:r>
      <w:r w:rsidR="000654A3" w:rsidRPr="00B93DEF">
        <w:t xml:space="preserve"> agosto</w:t>
      </w:r>
      <w:r w:rsidR="00B6250F">
        <w:t>-1 settembre</w:t>
      </w:r>
      <w:r w:rsidR="00A73F90" w:rsidRPr="00B93DEF">
        <w:t xml:space="preserve">, rispetto alla precedente, </w:t>
      </w:r>
      <w:r w:rsidR="005862D2" w:rsidRPr="00B93DEF">
        <w:rPr>
          <w:lang w:eastAsia="it-IT"/>
        </w:rPr>
        <w:t xml:space="preserve">un </w:t>
      </w:r>
      <w:r w:rsidR="00DD06F4" w:rsidRPr="00B93DEF">
        <w:rPr>
          <w:lang w:eastAsia="it-IT"/>
        </w:rPr>
        <w:t xml:space="preserve">incremento </w:t>
      </w:r>
      <w:r w:rsidR="00E6747E" w:rsidRPr="00B93DEF">
        <w:rPr>
          <w:lang w:eastAsia="it-IT"/>
        </w:rPr>
        <w:t xml:space="preserve">del </w:t>
      </w:r>
      <w:r w:rsidR="005803F6">
        <w:rPr>
          <w:lang w:eastAsia="it-IT"/>
        </w:rPr>
        <w:t>37,9</w:t>
      </w:r>
      <w:r w:rsidR="003C7356" w:rsidRPr="00B93DEF">
        <w:rPr>
          <w:lang w:eastAsia="it-IT"/>
        </w:rPr>
        <w:t>%</w:t>
      </w:r>
      <w:r w:rsidR="00E17238" w:rsidRPr="00B93DEF">
        <w:rPr>
          <w:lang w:eastAsia="it-IT"/>
        </w:rPr>
        <w:t xml:space="preserve"> </w:t>
      </w:r>
      <w:r w:rsidR="00DD06F4" w:rsidRPr="00B93DEF">
        <w:rPr>
          <w:lang w:eastAsia="it-IT"/>
        </w:rPr>
        <w:t>dei nuovi casi (</w:t>
      </w:r>
      <w:r w:rsidR="005803F6">
        <w:rPr>
          <w:lang w:eastAsia="it-IT"/>
        </w:rPr>
        <w:t>9</w:t>
      </w:r>
      <w:r w:rsidR="00F1321F">
        <w:rPr>
          <w:lang w:eastAsia="it-IT"/>
        </w:rPr>
        <w:t>.</w:t>
      </w:r>
      <w:r w:rsidR="005803F6">
        <w:rPr>
          <w:lang w:eastAsia="it-IT"/>
        </w:rPr>
        <w:t>0</w:t>
      </w:r>
      <w:r w:rsidR="00F1321F">
        <w:rPr>
          <w:lang w:eastAsia="it-IT"/>
        </w:rPr>
        <w:t>1</w:t>
      </w:r>
      <w:r w:rsidR="005803F6">
        <w:rPr>
          <w:lang w:eastAsia="it-IT"/>
        </w:rPr>
        <w:t xml:space="preserve">5 vs </w:t>
      </w:r>
      <w:r w:rsidR="00756BF5">
        <w:rPr>
          <w:lang w:eastAsia="it-IT"/>
        </w:rPr>
        <w:t>6.</w:t>
      </w:r>
      <w:r w:rsidR="005803F6">
        <w:rPr>
          <w:lang w:eastAsia="it-IT"/>
        </w:rPr>
        <w:t>538</w:t>
      </w:r>
      <w:r w:rsidR="00796E28" w:rsidRPr="00B93DEF">
        <w:rPr>
          <w:lang w:eastAsia="it-IT"/>
        </w:rPr>
        <w:t>)</w:t>
      </w:r>
      <w:r w:rsidR="000A24C2">
        <w:rPr>
          <w:lang w:eastAsia="it-IT"/>
        </w:rPr>
        <w:t xml:space="preserve"> </w:t>
      </w:r>
      <w:r w:rsidR="00487E15" w:rsidRPr="00595785">
        <w:rPr>
          <w:lang w:eastAsia="it-IT"/>
        </w:rPr>
        <w:t xml:space="preserve">e del </w:t>
      </w:r>
      <w:r w:rsidR="00595785" w:rsidRPr="00595785">
        <w:rPr>
          <w:lang w:eastAsia="it-IT"/>
        </w:rPr>
        <w:t>52,2</w:t>
      </w:r>
      <w:r w:rsidR="00487E15" w:rsidRPr="00595785">
        <w:rPr>
          <w:lang w:eastAsia="it-IT"/>
        </w:rPr>
        <w:t>% dei casi attualmente positivi (</w:t>
      </w:r>
      <w:r w:rsidR="00595785" w:rsidRPr="00595785">
        <w:rPr>
          <w:lang w:eastAsia="it-IT"/>
        </w:rPr>
        <w:t>7.040</w:t>
      </w:r>
      <w:r w:rsidR="00487E15" w:rsidRPr="00595785">
        <w:rPr>
          <w:lang w:eastAsia="it-IT"/>
        </w:rPr>
        <w:t xml:space="preserve"> vs </w:t>
      </w:r>
      <w:r w:rsidR="00595785" w:rsidRPr="00595785">
        <w:rPr>
          <w:lang w:eastAsia="it-IT"/>
        </w:rPr>
        <w:t>4.625</w:t>
      </w:r>
      <w:r w:rsidR="00487E15" w:rsidRPr="00595785">
        <w:rPr>
          <w:lang w:eastAsia="it-IT"/>
        </w:rPr>
        <w:t>)</w:t>
      </w:r>
      <w:r w:rsidR="0046598E" w:rsidRPr="00595785">
        <w:rPr>
          <w:lang w:eastAsia="it-IT"/>
        </w:rPr>
        <w:t>.</w:t>
      </w:r>
      <w:r w:rsidR="00E17238" w:rsidRPr="00595785">
        <w:rPr>
          <w:lang w:eastAsia="it-IT"/>
        </w:rPr>
        <w:t xml:space="preserve"> </w:t>
      </w:r>
      <w:r w:rsidR="00285170">
        <w:rPr>
          <w:lang w:eastAsia="it-IT"/>
        </w:rPr>
        <w:t xml:space="preserve">Aumentano anche </w:t>
      </w:r>
      <w:r w:rsidR="008F1BD5" w:rsidRPr="00C91BCF">
        <w:rPr>
          <w:lang w:eastAsia="it-IT"/>
        </w:rPr>
        <w:t xml:space="preserve">i </w:t>
      </w:r>
      <w:r w:rsidR="0046598E" w:rsidRPr="00C91BCF">
        <w:rPr>
          <w:lang w:eastAsia="it-IT"/>
        </w:rPr>
        <w:t xml:space="preserve">pazienti </w:t>
      </w:r>
      <w:r w:rsidR="008F1BD5" w:rsidRPr="00C91BCF">
        <w:rPr>
          <w:lang w:eastAsia="it-IT"/>
        </w:rPr>
        <w:t>ricoverati con sintomi</w:t>
      </w:r>
      <w:r w:rsidR="00CD1202" w:rsidRPr="00C91BCF">
        <w:rPr>
          <w:lang w:eastAsia="it-IT"/>
        </w:rPr>
        <w:t xml:space="preserve"> </w:t>
      </w:r>
      <w:r w:rsidR="007B4206" w:rsidRPr="00C91BCF">
        <w:rPr>
          <w:lang w:eastAsia="it-IT"/>
        </w:rPr>
        <w:t>(</w:t>
      </w:r>
      <w:r w:rsidR="005803F6">
        <w:rPr>
          <w:lang w:eastAsia="it-IT"/>
        </w:rPr>
        <w:t xml:space="preserve">1.380 vs </w:t>
      </w:r>
      <w:r w:rsidR="00756BF5">
        <w:rPr>
          <w:lang w:eastAsia="it-IT"/>
        </w:rPr>
        <w:t>1.058</w:t>
      </w:r>
      <w:r w:rsidR="007B4206" w:rsidRPr="00C91BCF">
        <w:rPr>
          <w:lang w:eastAsia="it-IT"/>
        </w:rPr>
        <w:t xml:space="preserve">) </w:t>
      </w:r>
      <w:r w:rsidR="00CD1202" w:rsidRPr="00C91BCF">
        <w:rPr>
          <w:lang w:eastAsia="it-IT"/>
        </w:rPr>
        <w:t xml:space="preserve">e </w:t>
      </w:r>
      <w:r w:rsidR="00285170">
        <w:rPr>
          <w:lang w:eastAsia="it-IT"/>
        </w:rPr>
        <w:t xml:space="preserve">quelli </w:t>
      </w:r>
      <w:r w:rsidR="0046598E" w:rsidRPr="00C91BCF">
        <w:rPr>
          <w:lang w:eastAsia="it-IT"/>
        </w:rPr>
        <w:t>in terapia intensiva (</w:t>
      </w:r>
      <w:r w:rsidR="005803F6">
        <w:rPr>
          <w:lang w:eastAsia="it-IT"/>
        </w:rPr>
        <w:t xml:space="preserve">107 vs </w:t>
      </w:r>
      <w:r w:rsidR="00756BF5">
        <w:rPr>
          <w:lang w:eastAsia="it-IT"/>
        </w:rPr>
        <w:t>66</w:t>
      </w:r>
      <w:r w:rsidR="0046598E" w:rsidRPr="00C91BCF">
        <w:rPr>
          <w:lang w:eastAsia="it-IT"/>
        </w:rPr>
        <w:t>)</w:t>
      </w:r>
      <w:r w:rsidR="00AB7C9B">
        <w:rPr>
          <w:lang w:eastAsia="it-IT"/>
        </w:rPr>
        <w:t xml:space="preserve">. Lieve incremento </w:t>
      </w:r>
      <w:r w:rsidR="00BE59CF">
        <w:rPr>
          <w:lang w:eastAsia="it-IT"/>
        </w:rPr>
        <w:t>dei decessi (46 vs 40)</w:t>
      </w:r>
      <w:r w:rsidR="0069637C" w:rsidRPr="00C91BCF">
        <w:rPr>
          <w:lang w:eastAsia="it-IT"/>
        </w:rPr>
        <w:t xml:space="preserve">. </w:t>
      </w:r>
    </w:p>
    <w:p w:rsidR="00756BF5" w:rsidRDefault="0069637C" w:rsidP="00CD1202">
      <w:pPr>
        <w:spacing w:after="120"/>
        <w:jc w:val="both"/>
        <w:rPr>
          <w:lang w:eastAsia="it-IT"/>
        </w:rPr>
      </w:pPr>
      <w:r w:rsidRPr="00C91BCF">
        <w:rPr>
          <w:lang w:eastAsia="it-IT"/>
        </w:rPr>
        <w:t xml:space="preserve">In </w:t>
      </w:r>
      <w:r w:rsidR="00C036E5" w:rsidRPr="00C91BCF">
        <w:rPr>
          <w:lang w:eastAsia="it-IT"/>
        </w:rPr>
        <w:t>dettaglio</w:t>
      </w:r>
      <w:r w:rsidR="003442B9">
        <w:t xml:space="preserve">, </w:t>
      </w:r>
      <w:r w:rsidR="00BE59CF">
        <w:t xml:space="preserve">rispetto alla settimana precedente, </w:t>
      </w:r>
      <w:r w:rsidR="00742EE2">
        <w:t>si registrano le seguenti variazioni</w:t>
      </w:r>
      <w:r w:rsidRPr="00C91BCF">
        <w:rPr>
          <w:lang w:eastAsia="it-IT"/>
        </w:rPr>
        <w:t>:</w:t>
      </w:r>
      <w:r w:rsidR="006842FB">
        <w:rPr>
          <w:lang w:eastAsia="it-IT"/>
        </w:rPr>
        <w:t xml:space="preserve"> </w:t>
      </w:r>
    </w:p>
    <w:p w:rsidR="005E1B70" w:rsidRPr="00C91BCF" w:rsidRDefault="00300572" w:rsidP="008A0E45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D</w:t>
      </w:r>
      <w:r w:rsidR="005E1B70" w:rsidRPr="00C91BCF">
        <w:t xml:space="preserve">ecessi: </w:t>
      </w:r>
      <w:r w:rsidR="00BE59CF">
        <w:t>+</w:t>
      </w:r>
      <w:r w:rsidR="003565EE">
        <w:t>6</w:t>
      </w:r>
      <w:r w:rsidR="003442B9">
        <w:t xml:space="preserve"> (+</w:t>
      </w:r>
      <w:r w:rsidR="00BE59CF">
        <w:t>15</w:t>
      </w:r>
      <w:r w:rsidR="005862D2" w:rsidRPr="00511884">
        <w:t>%)</w:t>
      </w:r>
    </w:p>
    <w:p w:rsidR="005E1B70" w:rsidRPr="00C91BCF" w:rsidRDefault="005E1B70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Terapia intensiva: </w:t>
      </w:r>
      <w:r w:rsidR="003565EE">
        <w:t>+41</w:t>
      </w:r>
      <w:r w:rsidR="005862D2" w:rsidRPr="00C91BCF">
        <w:t xml:space="preserve"> (</w:t>
      </w:r>
      <w:r w:rsidR="000654A3" w:rsidRPr="00C91BCF">
        <w:t>+</w:t>
      </w:r>
      <w:r w:rsidR="003565EE">
        <w:t>62,1%</w:t>
      </w:r>
      <w:r w:rsidR="005862D2" w:rsidRPr="00C91BCF">
        <w:t>)</w:t>
      </w:r>
    </w:p>
    <w:p w:rsidR="00DD06F4" w:rsidRPr="00C91BCF" w:rsidRDefault="00DD06F4" w:rsidP="00DD06F4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C91BCF">
        <w:t xml:space="preserve">Ricoverati con sintomi: </w:t>
      </w:r>
      <w:r w:rsidR="00C91BCF" w:rsidRPr="00C91BCF">
        <w:t>+</w:t>
      </w:r>
      <w:r w:rsidR="003565EE">
        <w:t>322</w:t>
      </w:r>
      <w:r w:rsidR="00C91BCF" w:rsidRPr="00C91BCF">
        <w:t xml:space="preserve"> (+</w:t>
      </w:r>
      <w:r w:rsidR="003565EE">
        <w:t>30,4%</w:t>
      </w:r>
      <w:r w:rsidR="005862D2" w:rsidRPr="00C91BCF">
        <w:t>)</w:t>
      </w:r>
    </w:p>
    <w:p w:rsidR="005E1B70" w:rsidRPr="003442B9" w:rsidRDefault="00BE59CF" w:rsidP="00FF344F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>
        <w:t>Nuovi casi</w:t>
      </w:r>
      <w:r w:rsidR="005E1B70" w:rsidRPr="003442B9">
        <w:t>:</w:t>
      </w:r>
      <w:r w:rsidR="00633FE4" w:rsidRPr="003442B9">
        <w:t xml:space="preserve"> </w:t>
      </w:r>
      <w:r w:rsidR="003565EE" w:rsidRPr="003442B9">
        <w:t>9.015</w:t>
      </w:r>
      <w:r w:rsidR="00404ACE" w:rsidRPr="003442B9">
        <w:t xml:space="preserve"> </w:t>
      </w:r>
      <w:r w:rsidR="000654A3" w:rsidRPr="003442B9">
        <w:t>(+</w:t>
      </w:r>
      <w:r>
        <w:t>37,9</w:t>
      </w:r>
      <w:r w:rsidR="005862D2" w:rsidRPr="003442B9">
        <w:t>%)</w:t>
      </w:r>
    </w:p>
    <w:p w:rsidR="000B6B1F" w:rsidRPr="00BE59CF" w:rsidRDefault="000B6B1F" w:rsidP="00073DC9">
      <w:pPr>
        <w:pStyle w:val="Paragrafoelenco"/>
        <w:numPr>
          <w:ilvl w:val="0"/>
          <w:numId w:val="42"/>
        </w:numPr>
        <w:spacing w:after="120" w:line="276" w:lineRule="auto"/>
        <w:jc w:val="both"/>
      </w:pPr>
      <w:r w:rsidRPr="00BE59CF">
        <w:t xml:space="preserve">Casi </w:t>
      </w:r>
      <w:r w:rsidR="00487E15" w:rsidRPr="00BE59CF">
        <w:t>attualmente positivi</w:t>
      </w:r>
      <w:r w:rsidR="00595785">
        <w:t>: +</w:t>
      </w:r>
      <w:r w:rsidR="00FE10CC" w:rsidRPr="00BE59CF">
        <w:t xml:space="preserve">7.040 </w:t>
      </w:r>
      <w:r w:rsidRPr="00BE59CF">
        <w:t xml:space="preserve">(+ </w:t>
      </w:r>
      <w:r w:rsidR="00595785">
        <w:t>52</w:t>
      </w:r>
      <w:r w:rsidR="00FE10CC" w:rsidRPr="00BE59CF">
        <w:t>,</w:t>
      </w:r>
      <w:r w:rsidR="00595785">
        <w:t>2</w:t>
      </w:r>
      <w:r w:rsidR="00FE10CC" w:rsidRPr="00BE59CF">
        <w:t>%</w:t>
      </w:r>
      <w:r w:rsidRPr="00BE59CF">
        <w:t>)</w:t>
      </w:r>
    </w:p>
    <w:p w:rsidR="00260775" w:rsidRPr="00C91BCF" w:rsidRDefault="002A3D04" w:rsidP="003565EE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>
        <w:t xml:space="preserve">Casi testati </w:t>
      </w:r>
      <w:r w:rsidR="00C91BCF" w:rsidRPr="00C91BCF">
        <w:t>+</w:t>
      </w:r>
      <w:r w:rsidR="003565EE" w:rsidRPr="003565EE">
        <w:t>86.515</w:t>
      </w:r>
      <w:r w:rsidR="00BE59CF">
        <w:t xml:space="preserve"> </w:t>
      </w:r>
      <w:r w:rsidR="0092337D" w:rsidRPr="00C91BCF">
        <w:t>(</w:t>
      </w:r>
      <w:r w:rsidR="00C91BCF" w:rsidRPr="00C91BCF">
        <w:t>+</w:t>
      </w:r>
      <w:r w:rsidR="003565EE">
        <w:t>28%</w:t>
      </w:r>
      <w:r w:rsidR="0092337D" w:rsidRPr="00C91BCF">
        <w:t>)</w:t>
      </w:r>
    </w:p>
    <w:p w:rsidR="00260775" w:rsidRDefault="00260775" w:rsidP="00A149F4">
      <w:pPr>
        <w:pStyle w:val="Paragrafoelenco"/>
        <w:numPr>
          <w:ilvl w:val="0"/>
          <w:numId w:val="39"/>
        </w:numPr>
        <w:spacing w:after="120" w:line="276" w:lineRule="auto"/>
        <w:jc w:val="both"/>
      </w:pPr>
      <w:r w:rsidRPr="00C91BCF">
        <w:t xml:space="preserve">Tamponi totali: </w:t>
      </w:r>
      <w:r w:rsidR="00A149F4">
        <w:t>+</w:t>
      </w:r>
      <w:r w:rsidR="00A149F4" w:rsidRPr="00A149F4">
        <w:t>1</w:t>
      </w:r>
      <w:r w:rsidR="003565EE">
        <w:t>16</w:t>
      </w:r>
      <w:r w:rsidR="00A149F4" w:rsidRPr="00A149F4">
        <w:t>.</w:t>
      </w:r>
      <w:r w:rsidR="003565EE">
        <w:t>184</w:t>
      </w:r>
      <w:r w:rsidR="00BE59CF">
        <w:t xml:space="preserve"> </w:t>
      </w:r>
      <w:r w:rsidR="00A149F4">
        <w:t>(+</w:t>
      </w:r>
      <w:r w:rsidR="003565EE">
        <w:t>24</w:t>
      </w:r>
      <w:r w:rsidR="00A149F4">
        <w:t>%</w:t>
      </w:r>
      <w:r w:rsidR="009D6AEE" w:rsidRPr="00C91BCF">
        <w:t>)</w:t>
      </w:r>
    </w:p>
    <w:p w:rsidR="00611E90" w:rsidRPr="00212CD8" w:rsidRDefault="00611E90" w:rsidP="00611E90">
      <w:pPr>
        <w:spacing w:after="120"/>
        <w:jc w:val="both"/>
      </w:pPr>
      <w:r w:rsidRPr="002A3D04">
        <w:t>«</w:t>
      </w:r>
      <w:r w:rsidR="00487E15">
        <w:t xml:space="preserve">Nell’ultima settimana </w:t>
      </w:r>
      <w:r w:rsidR="00E0665C" w:rsidRPr="002A3D04">
        <w:rPr>
          <w:lang w:eastAsia="it-IT"/>
        </w:rPr>
        <w:t>–</w:t>
      </w:r>
      <w:r w:rsidR="00E17238" w:rsidRPr="002A3D04">
        <w:rPr>
          <w:lang w:eastAsia="it-IT"/>
        </w:rPr>
        <w:t xml:space="preserve"> </w:t>
      </w:r>
      <w:r w:rsidR="003565EE">
        <w:rPr>
          <w:lang w:eastAsia="it-IT"/>
        </w:rPr>
        <w:t>afferma</w:t>
      </w:r>
      <w:r w:rsidR="00E0665C" w:rsidRPr="002A3D04">
        <w:rPr>
          <w:lang w:eastAsia="it-IT"/>
        </w:rPr>
        <w:t xml:space="preserve"> Nino Cartabellotta, Presidente della Fondazione GIMBE –</w:t>
      </w:r>
      <w:r w:rsidR="00F1321F">
        <w:rPr>
          <w:lang w:eastAsia="it-IT"/>
        </w:rPr>
        <w:t xml:space="preserve"> </w:t>
      </w:r>
      <w:r w:rsidR="003565EE">
        <w:rPr>
          <w:lang w:eastAsia="it-IT"/>
        </w:rPr>
        <w:t xml:space="preserve">continua </w:t>
      </w:r>
      <w:r w:rsidR="00F026DD">
        <w:rPr>
          <w:lang w:eastAsia="it-IT"/>
        </w:rPr>
        <w:t>l’</w:t>
      </w:r>
      <w:r w:rsidR="003565EE">
        <w:rPr>
          <w:lang w:eastAsia="it-IT"/>
        </w:rPr>
        <w:t>ascesa de</w:t>
      </w:r>
      <w:r w:rsidR="00F026DD">
        <w:rPr>
          <w:lang w:eastAsia="it-IT"/>
        </w:rPr>
        <w:t>l numero di</w:t>
      </w:r>
      <w:r w:rsidR="003565EE">
        <w:rPr>
          <w:lang w:eastAsia="it-IT"/>
        </w:rPr>
        <w:t xml:space="preserve"> nuovi casi e delle persone attualmente positive</w:t>
      </w:r>
      <w:r w:rsidR="00487E15">
        <w:rPr>
          <w:lang w:eastAsia="it-IT"/>
        </w:rPr>
        <w:t>,</w:t>
      </w:r>
      <w:r w:rsidR="003565EE">
        <w:rPr>
          <w:lang w:eastAsia="it-IT"/>
        </w:rPr>
        <w:t xml:space="preserve"> </w:t>
      </w:r>
      <w:r w:rsidR="00152168">
        <w:rPr>
          <w:lang w:eastAsia="it-IT"/>
        </w:rPr>
        <w:t xml:space="preserve">conseguente </w:t>
      </w:r>
      <w:r w:rsidR="003565EE">
        <w:rPr>
          <w:lang w:eastAsia="it-IT"/>
        </w:rPr>
        <w:t>sia al</w:t>
      </w:r>
      <w:r w:rsidR="00212CD8">
        <w:rPr>
          <w:lang w:eastAsia="it-IT"/>
        </w:rPr>
        <w:t>l’</w:t>
      </w:r>
      <w:r w:rsidR="00212CD8">
        <w:t xml:space="preserve">incremento </w:t>
      </w:r>
      <w:r w:rsidR="003565EE">
        <w:t xml:space="preserve">dei </w:t>
      </w:r>
      <w:r w:rsidR="00571125">
        <w:t>casi testati</w:t>
      </w:r>
      <w:r w:rsidR="003565EE">
        <w:t>, sia al costante</w:t>
      </w:r>
      <w:r w:rsidR="00212CD8">
        <w:t xml:space="preserve"> aumento del rapporto positivi/casi testati.</w:t>
      </w:r>
      <w:r w:rsidR="00212CD8">
        <w:rPr>
          <w:lang w:eastAsia="it-IT"/>
        </w:rPr>
        <w:t xml:space="preserve"> </w:t>
      </w:r>
      <w:r w:rsidR="00571125">
        <w:rPr>
          <w:lang w:eastAsia="it-IT"/>
        </w:rPr>
        <w:t xml:space="preserve">Inoltre, si consolida il trend in </w:t>
      </w:r>
      <w:r w:rsidR="00285170">
        <w:rPr>
          <w:lang w:eastAsia="it-IT"/>
        </w:rPr>
        <w:t>aumento</w:t>
      </w:r>
      <w:r w:rsidR="00571125">
        <w:rPr>
          <w:lang w:eastAsia="it-IT"/>
        </w:rPr>
        <w:t xml:space="preserve"> </w:t>
      </w:r>
      <w:r w:rsidR="00285170">
        <w:t xml:space="preserve">delle ospedalizzazioni </w:t>
      </w:r>
      <w:r w:rsidR="00571125">
        <w:t xml:space="preserve">con </w:t>
      </w:r>
      <w:r w:rsidR="00285170">
        <w:t>sintomi e si impenna quello</w:t>
      </w:r>
      <w:r w:rsidR="00F026DD">
        <w:t xml:space="preserve"> de</w:t>
      </w:r>
      <w:r w:rsidR="00DD3D71">
        <w:t>i</w:t>
      </w:r>
      <w:r w:rsidR="00F026DD">
        <w:t xml:space="preserve"> pazienti in</w:t>
      </w:r>
      <w:r w:rsidR="00285170">
        <w:t xml:space="preserve"> </w:t>
      </w:r>
      <w:r w:rsidR="00571125">
        <w:t xml:space="preserve">terapia intensiva. </w:t>
      </w:r>
      <w:r w:rsidR="00285170">
        <w:t xml:space="preserve">Si tratta di segnali che vanno tutti nella direzione di una </w:t>
      </w:r>
      <w:r w:rsidR="00F15ECF">
        <w:t>ripresa</w:t>
      </w:r>
      <w:r w:rsidR="00487E15">
        <w:t xml:space="preserve"> </w:t>
      </w:r>
      <w:r w:rsidR="00022EBF">
        <w:t xml:space="preserve">dell’epidemia </w:t>
      </w:r>
      <w:r w:rsidR="00487E15">
        <w:t xml:space="preserve">nel nostro Paese, sia in termini epidemiologici che di </w:t>
      </w:r>
      <w:r w:rsidR="00F15ECF">
        <w:t>manifestazioni cliniche</w:t>
      </w:r>
      <w:r w:rsidR="003565EE">
        <w:t xml:space="preserve">, proprio alla vigilia </w:t>
      </w:r>
      <w:r w:rsidR="00152168">
        <w:t>del</w:t>
      </w:r>
      <w:r w:rsidR="003565EE">
        <w:t xml:space="preserve"> momento cruciale </w:t>
      </w:r>
      <w:r w:rsidR="00152168">
        <w:t>della</w:t>
      </w:r>
      <w:r w:rsidR="003565EE">
        <w:t xml:space="preserve"> riapertura delle scuole</w:t>
      </w:r>
      <w:r w:rsidRPr="008A0E45">
        <w:rPr>
          <w:rFonts w:cstheme="minorHAnsi"/>
        </w:rPr>
        <w:t>»</w:t>
      </w:r>
      <w:r w:rsidR="00153964" w:rsidRPr="008A0E45">
        <w:rPr>
          <w:lang w:eastAsia="it-IT"/>
        </w:rPr>
        <w:t>.</w:t>
      </w:r>
    </w:p>
    <w:p w:rsidR="002F117B" w:rsidRDefault="001630EB" w:rsidP="00A776BE">
      <w:pPr>
        <w:jc w:val="both"/>
      </w:pPr>
      <w:r>
        <w:t xml:space="preserve">Nel </w:t>
      </w:r>
      <w:r w:rsidR="00CB3113" w:rsidRPr="002A3D04">
        <w:t xml:space="preserve">quadro </w:t>
      </w:r>
      <w:r w:rsidR="00C6764B" w:rsidRPr="002A3D04">
        <w:t xml:space="preserve">di </w:t>
      </w:r>
      <w:r w:rsidR="00A776BE">
        <w:t xml:space="preserve">una </w:t>
      </w:r>
      <w:r w:rsidR="00AB4371" w:rsidRPr="002A3D04">
        <w:t>circol</w:t>
      </w:r>
      <w:r w:rsidR="00F52062" w:rsidRPr="002A3D04">
        <w:t>azione endemica del virus</w:t>
      </w:r>
      <w:r w:rsidR="00390E96">
        <w:t xml:space="preserve"> </w:t>
      </w:r>
      <w:r w:rsidR="00F15ECF">
        <w:t>l’aumento progressivo</w:t>
      </w:r>
      <w:r>
        <w:t xml:space="preserve"> </w:t>
      </w:r>
      <w:r w:rsidR="00F15ECF">
        <w:t>de</w:t>
      </w:r>
      <w:r>
        <w:t xml:space="preserve">i focolai </w:t>
      </w:r>
      <w:r w:rsidR="00F15ECF">
        <w:t xml:space="preserve">provoca una crescita </w:t>
      </w:r>
      <w:r w:rsidR="002A6ED6">
        <w:t xml:space="preserve">esponenziale </w:t>
      </w:r>
      <w:r w:rsidR="0090558C" w:rsidRPr="002A3D04">
        <w:t>dei nuovi casi</w:t>
      </w:r>
      <w:r w:rsidR="003C7356" w:rsidRPr="002A3D04">
        <w:t xml:space="preserve">, </w:t>
      </w:r>
      <w:r w:rsidR="00F15ECF">
        <w:t xml:space="preserve">prevalentemente </w:t>
      </w:r>
      <w:r w:rsidR="003C7356" w:rsidRPr="002A3D04">
        <w:t xml:space="preserve">autoctoni, </w:t>
      </w:r>
      <w:r w:rsidR="00F15ECF">
        <w:t xml:space="preserve">in parte </w:t>
      </w:r>
      <w:r w:rsidR="00E30A6E" w:rsidRPr="002A3D04">
        <w:t>d</w:t>
      </w:r>
      <w:r w:rsidR="00E30A6E">
        <w:t>a</w:t>
      </w:r>
      <w:r w:rsidR="00E30A6E" w:rsidRPr="002A3D04">
        <w:t xml:space="preserve"> </w:t>
      </w:r>
      <w:r w:rsidR="003C7356" w:rsidRPr="002A3D04">
        <w:t xml:space="preserve">rientro </w:t>
      </w:r>
      <w:r w:rsidR="00E30A6E" w:rsidRPr="002A3D04">
        <w:t>d</w:t>
      </w:r>
      <w:r w:rsidR="00E30A6E">
        <w:t>i</w:t>
      </w:r>
      <w:r w:rsidR="00E30A6E" w:rsidRPr="002A3D04">
        <w:t xml:space="preserve"> </w:t>
      </w:r>
      <w:r w:rsidR="00022EBF">
        <w:t>vacanzieri</w:t>
      </w:r>
      <w:r w:rsidR="00A21B24">
        <w:t xml:space="preserve"> </w:t>
      </w:r>
      <w:r w:rsidR="00F15ECF">
        <w:t>e</w:t>
      </w:r>
      <w:r w:rsidR="00621372">
        <w:t>,</w:t>
      </w:r>
      <w:r w:rsidR="00F15ECF">
        <w:t xml:space="preserve"> in misura </w:t>
      </w:r>
      <w:r w:rsidR="00621372">
        <w:t xml:space="preserve">nettamente </w:t>
      </w:r>
      <w:r w:rsidR="00F15ECF">
        <w:t>minore</w:t>
      </w:r>
      <w:r w:rsidR="00621372">
        <w:t>,</w:t>
      </w:r>
      <w:r w:rsidR="00F15ECF">
        <w:t xml:space="preserve"> </w:t>
      </w:r>
      <w:r w:rsidR="00A21B24" w:rsidRPr="002A3D04">
        <w:t xml:space="preserve">di importazione </w:t>
      </w:r>
      <w:r w:rsidR="00A21B24">
        <w:t>da stranieri</w:t>
      </w:r>
      <w:r w:rsidR="003C7356" w:rsidRPr="002A3D04">
        <w:t xml:space="preserve">. </w:t>
      </w:r>
      <w:r w:rsidR="00A21B24">
        <w:t xml:space="preserve">Infatti, </w:t>
      </w:r>
      <w:r w:rsidR="000A24C2">
        <w:t>da</w:t>
      </w:r>
      <w:r w:rsidR="002A6ED6">
        <w:t xml:space="preserve"> 1.408 </w:t>
      </w:r>
      <w:r w:rsidR="000A24C2">
        <w:t xml:space="preserve">nuovi casi riportati </w:t>
      </w:r>
      <w:r w:rsidR="002A6ED6">
        <w:t>nella settimana 15-21 luglio</w:t>
      </w:r>
      <w:r w:rsidR="002A6ED6" w:rsidRPr="002A3D04">
        <w:t xml:space="preserve"> </w:t>
      </w:r>
      <w:r w:rsidR="002A6ED6">
        <w:t xml:space="preserve">siamo passati a </w:t>
      </w:r>
      <w:r w:rsidR="00F15ECF">
        <w:t>9</w:t>
      </w:r>
      <w:r w:rsidR="00A21B24">
        <w:t>.</w:t>
      </w:r>
      <w:r w:rsidR="00F15ECF">
        <w:t>0</w:t>
      </w:r>
      <w:r w:rsidR="00F1321F">
        <w:t>1</w:t>
      </w:r>
      <w:r w:rsidR="00F15ECF">
        <w:t>5</w:t>
      </w:r>
      <w:r w:rsidR="00404ACE">
        <w:t xml:space="preserve"> </w:t>
      </w:r>
      <w:r w:rsidR="002A6ED6">
        <w:t xml:space="preserve">nuovi casi </w:t>
      </w:r>
      <w:r w:rsidR="00621372">
        <w:t xml:space="preserve">di quella </w:t>
      </w:r>
      <w:r w:rsidR="00F15ECF">
        <w:t>26</w:t>
      </w:r>
      <w:r w:rsidR="00F15ECF" w:rsidRPr="00B93DEF">
        <w:t xml:space="preserve"> agosto</w:t>
      </w:r>
      <w:r w:rsidR="00F15ECF">
        <w:t>-1 settembre</w:t>
      </w:r>
      <w:r w:rsidR="005512A0">
        <w:t xml:space="preserve">, con un incremento del rapporto positivi/casi testati </w:t>
      </w:r>
      <w:r w:rsidR="00F15ECF">
        <w:t>che è schizzato dallo 0,8% al 2,3</w:t>
      </w:r>
      <w:r w:rsidR="005512A0">
        <w:t>%</w:t>
      </w:r>
      <w:r w:rsidR="00621372">
        <w:t xml:space="preserve"> </w:t>
      </w:r>
      <w:r w:rsidR="009B1C61" w:rsidRPr="002A3D04">
        <w:t>(</w:t>
      </w:r>
      <w:r w:rsidR="009B1C61" w:rsidRPr="002A3D04">
        <w:rPr>
          <w:highlight w:val="yellow"/>
        </w:rPr>
        <w:t>figura</w:t>
      </w:r>
      <w:r w:rsidR="008E252F" w:rsidRPr="00345326">
        <w:rPr>
          <w:highlight w:val="yellow"/>
        </w:rPr>
        <w:t xml:space="preserve"> </w:t>
      </w:r>
      <w:r w:rsidR="00622A81" w:rsidRPr="00345326">
        <w:rPr>
          <w:highlight w:val="yellow"/>
        </w:rPr>
        <w:t>1</w:t>
      </w:r>
      <w:r w:rsidR="009B1C61" w:rsidRPr="00A776BE">
        <w:t>)</w:t>
      </w:r>
      <w:r w:rsidR="008958EF" w:rsidRPr="00A776BE">
        <w:t>.</w:t>
      </w:r>
      <w:r w:rsidR="002A3D04" w:rsidRPr="00A776BE">
        <w:t xml:space="preserve"> </w:t>
      </w:r>
    </w:p>
    <w:p w:rsidR="007F7956" w:rsidRDefault="002A3D04" w:rsidP="00A776BE">
      <w:pPr>
        <w:jc w:val="both"/>
      </w:pPr>
      <w:r w:rsidRPr="00A776BE">
        <w:lastRenderedPageBreak/>
        <w:t>«</w:t>
      </w:r>
      <w:r w:rsidR="00571125">
        <w:t xml:space="preserve">Secondo le ben note </w:t>
      </w:r>
      <w:r w:rsidR="00F15ECF">
        <w:t>dinamiche dell’epidemia</w:t>
      </w:r>
      <w:r w:rsidR="00853A01">
        <w:t>,</w:t>
      </w:r>
      <w:r w:rsidR="00F15ECF">
        <w:t xml:space="preserve"> </w:t>
      </w:r>
      <w:r w:rsidR="00AE2B36">
        <w:t>l’impennata</w:t>
      </w:r>
      <w:r w:rsidR="002A6ED6" w:rsidRPr="00A776BE">
        <w:t xml:space="preserve"> </w:t>
      </w:r>
      <w:r w:rsidR="00621372">
        <w:t>d</w:t>
      </w:r>
      <w:r w:rsidR="00621372" w:rsidRPr="00A776BE">
        <w:t xml:space="preserve">ella </w:t>
      </w:r>
      <w:r w:rsidR="003C7356" w:rsidRPr="00A776BE">
        <w:t xml:space="preserve">curva dei contagi </w:t>
      </w:r>
      <w:r w:rsidRPr="00A776BE">
        <w:t>–</w:t>
      </w:r>
      <w:r w:rsidR="00390E96" w:rsidRPr="00A776BE">
        <w:t xml:space="preserve"> </w:t>
      </w:r>
      <w:r w:rsidR="00E30A6E" w:rsidRPr="00A776BE">
        <w:t xml:space="preserve">precisa il Presidente </w:t>
      </w:r>
      <w:r w:rsidRPr="00A776BE">
        <w:t>–</w:t>
      </w:r>
      <w:r w:rsidR="00F15ECF">
        <w:t xml:space="preserve"> si </w:t>
      </w:r>
      <w:r w:rsidR="002A6ED6" w:rsidRPr="00A776BE">
        <w:t>riflette</w:t>
      </w:r>
      <w:r w:rsidR="00D73AD1" w:rsidRPr="00A776BE">
        <w:t xml:space="preserve"> </w:t>
      </w:r>
      <w:r w:rsidR="00F15ECF">
        <w:t xml:space="preserve">in maniera sempre più evidente </w:t>
      </w:r>
      <w:r w:rsidR="002A6ED6" w:rsidRPr="00A776BE">
        <w:t xml:space="preserve">sull’aumento dei </w:t>
      </w:r>
      <w:r w:rsidR="00290EB0" w:rsidRPr="00A776BE">
        <w:t xml:space="preserve">pazienti </w:t>
      </w:r>
      <w:r w:rsidR="00571125">
        <w:t>ospedalizzati</w:t>
      </w:r>
      <w:r w:rsidR="002A6ED6" w:rsidRPr="00A776BE">
        <w:t xml:space="preserve">». </w:t>
      </w:r>
      <w:r w:rsidR="00F15ECF">
        <w:t>Infatti</w:t>
      </w:r>
      <w:r w:rsidR="00285170">
        <w:t xml:space="preserve">, </w:t>
      </w:r>
      <w:r w:rsidR="00F1321F">
        <w:t xml:space="preserve">dal 21 luglio al 1 settembre </w:t>
      </w:r>
      <w:r w:rsidR="00285170">
        <w:t>i</w:t>
      </w:r>
      <w:r w:rsidR="00F15ECF">
        <w:t xml:space="preserve"> ricoverati con sintomi sono aumentati da 732 a 1.380 </w:t>
      </w:r>
      <w:r w:rsidR="00F1321F">
        <w:t>e</w:t>
      </w:r>
      <w:r w:rsidR="00F15ECF">
        <w:t xml:space="preserve"> </w:t>
      </w:r>
      <w:r w:rsidR="00285170">
        <w:t>le terapie intensive</w:t>
      </w:r>
      <w:r w:rsidR="00F1321F">
        <w:t xml:space="preserve"> da 49</w:t>
      </w:r>
      <w:r w:rsidR="00F15ECF">
        <w:t xml:space="preserve"> a 107 </w:t>
      </w:r>
      <w:r w:rsidR="002A6ED6" w:rsidRPr="00A776BE">
        <w:t>(</w:t>
      </w:r>
      <w:r w:rsidR="002A6ED6" w:rsidRPr="00A776BE">
        <w:rPr>
          <w:highlight w:val="yellow"/>
        </w:rPr>
        <w:t xml:space="preserve">figura </w:t>
      </w:r>
      <w:r w:rsidR="00622A81" w:rsidRPr="00A776BE">
        <w:rPr>
          <w:highlight w:val="yellow"/>
        </w:rPr>
        <w:t>2</w:t>
      </w:r>
      <w:r w:rsidR="002A6ED6" w:rsidRPr="00A776BE">
        <w:t>)</w:t>
      </w:r>
      <w:r w:rsidR="007E7B7B" w:rsidRPr="00A776BE">
        <w:t>.</w:t>
      </w:r>
      <w:r w:rsidR="00EE3F08" w:rsidRPr="00A776BE">
        <w:t xml:space="preserve"> </w:t>
      </w:r>
      <w:r w:rsidR="00F15ECF" w:rsidRPr="00A776BE">
        <w:t>«</w:t>
      </w:r>
      <w:r w:rsidR="00634684">
        <w:t xml:space="preserve">Se </w:t>
      </w:r>
      <w:r w:rsidR="00081DF7">
        <w:t xml:space="preserve">fortunatamente </w:t>
      </w:r>
      <w:r w:rsidR="00AE2B36">
        <w:t>i</w:t>
      </w:r>
      <w:r w:rsidR="00853A01">
        <w:t xml:space="preserve"> numeri </w:t>
      </w:r>
      <w:r w:rsidR="00AE2B36">
        <w:t xml:space="preserve">sono </w:t>
      </w:r>
      <w:r w:rsidR="00853A01">
        <w:t xml:space="preserve">ancora esigui </w:t>
      </w:r>
      <w:r w:rsidR="00F15ECF" w:rsidRPr="00A776BE">
        <w:t xml:space="preserve">– </w:t>
      </w:r>
      <w:r w:rsidR="00634684">
        <w:t>puntualizza</w:t>
      </w:r>
      <w:r w:rsidR="00F15ECF" w:rsidRPr="00A776BE">
        <w:t xml:space="preserve"> </w:t>
      </w:r>
      <w:r w:rsidR="00634684">
        <w:t>Cartabellotta</w:t>
      </w:r>
      <w:r w:rsidR="00F15ECF" w:rsidRPr="00A776BE">
        <w:t xml:space="preserve"> –</w:t>
      </w:r>
      <w:r w:rsidR="00B50481">
        <w:t xml:space="preserve"> </w:t>
      </w:r>
      <w:r w:rsidR="00AE2B36">
        <w:t xml:space="preserve">e </w:t>
      </w:r>
      <w:r w:rsidR="00634684">
        <w:t xml:space="preserve">non configurano alcun segnale di sovraccarico dei servizi ospedalieri, il trend </w:t>
      </w:r>
      <w:r w:rsidR="000B6B1F">
        <w:t xml:space="preserve">in costante aumento </w:t>
      </w:r>
      <w:r w:rsidR="00366193">
        <w:t>insieme all</w:t>
      </w:r>
      <w:r w:rsidR="00634684">
        <w:t>’incremento dei contagi invitano a mantenere la guardia molto alta nelle prossime settimane</w:t>
      </w:r>
      <w:r w:rsidR="00F15ECF" w:rsidRPr="00A776BE">
        <w:t>».</w:t>
      </w:r>
    </w:p>
    <w:p w:rsidR="00A776BE" w:rsidRPr="004D7F8F" w:rsidRDefault="007F7956" w:rsidP="00A776BE">
      <w:pPr>
        <w:jc w:val="both"/>
      </w:pPr>
      <w:r>
        <w:t>S</w:t>
      </w:r>
      <w:r w:rsidR="00FC4D96">
        <w:t>ui nuovi casi s</w:t>
      </w:r>
      <w:r w:rsidR="00285170">
        <w:t>i confermano</w:t>
      </w:r>
      <w:r w:rsidR="00A776BE">
        <w:t xml:space="preserve"> le ampie </w:t>
      </w:r>
      <w:r w:rsidR="00A776BE" w:rsidRPr="004D7F8F">
        <w:t>variabilità regionali</w:t>
      </w:r>
      <w:r w:rsidR="00A776BE">
        <w:t xml:space="preserve"> </w:t>
      </w:r>
      <w:r w:rsidR="00A776BE" w:rsidRPr="004D7F8F">
        <w:t>(</w:t>
      </w:r>
      <w:r w:rsidR="00A776BE" w:rsidRPr="004D7F8F">
        <w:rPr>
          <w:highlight w:val="yellow"/>
        </w:rPr>
        <w:t>tabella</w:t>
      </w:r>
      <w:r w:rsidR="00853A01" w:rsidRPr="004D7F8F">
        <w:t>)</w:t>
      </w:r>
      <w:r w:rsidR="00853A01">
        <w:t>:</w:t>
      </w:r>
      <w:r w:rsidR="00634684">
        <w:t xml:space="preserve"> 3</w:t>
      </w:r>
      <w:r w:rsidR="00A776BE">
        <w:t xml:space="preserve"> Regioni fanno registrare una </w:t>
      </w:r>
      <w:r w:rsidR="00853A01">
        <w:t xml:space="preserve">esigua </w:t>
      </w:r>
      <w:r w:rsidR="00A776BE">
        <w:t xml:space="preserve">riduzione </w:t>
      </w:r>
      <w:r w:rsidR="00634684">
        <w:t>(-111</w:t>
      </w:r>
      <w:r w:rsidR="00853A01">
        <w:t>); n</w:t>
      </w:r>
      <w:r w:rsidR="00A776BE">
        <w:t xml:space="preserve">elle </w:t>
      </w:r>
      <w:r w:rsidR="00081DF7">
        <w:t>rimanenti</w:t>
      </w:r>
      <w:r w:rsidR="00A776BE" w:rsidRPr="004D7F8F">
        <w:t xml:space="preserve"> </w:t>
      </w:r>
      <w:r w:rsidR="00A776BE">
        <w:t xml:space="preserve">si </w:t>
      </w:r>
      <w:r w:rsidR="00853A01">
        <w:t xml:space="preserve">attesta </w:t>
      </w:r>
      <w:r w:rsidR="00A776BE" w:rsidRPr="004D7F8F">
        <w:t xml:space="preserve">un aumento </w:t>
      </w:r>
      <w:r w:rsidR="00A776BE">
        <w:t xml:space="preserve">complessivo di </w:t>
      </w:r>
      <w:r w:rsidR="00634684">
        <w:t>2.</w:t>
      </w:r>
      <w:r w:rsidR="00AB6636">
        <w:t>588</w:t>
      </w:r>
      <w:r w:rsidR="00A776BE">
        <w:t xml:space="preserve"> nuovi casi,</w:t>
      </w:r>
      <w:r w:rsidR="00A776BE" w:rsidRPr="004D7F8F">
        <w:t xml:space="preserve"> con un </w:t>
      </w:r>
      <w:proofErr w:type="spellStart"/>
      <w:r w:rsidR="00A776BE" w:rsidRPr="004D7F8F">
        <w:t>range</w:t>
      </w:r>
      <w:proofErr w:type="spellEnd"/>
      <w:r w:rsidR="00A776BE" w:rsidRPr="004D7F8F">
        <w:t xml:space="preserve"> che varia dai </w:t>
      </w:r>
      <w:r w:rsidR="00634684">
        <w:t>700 della Lombardia ai 2 del Molise</w:t>
      </w:r>
      <w:r w:rsidR="00A776BE">
        <w:t xml:space="preserve">. </w:t>
      </w:r>
    </w:p>
    <w:p w:rsidR="00A776BE" w:rsidRDefault="00A776BE" w:rsidP="009068D0">
      <w:pPr>
        <w:jc w:val="both"/>
      </w:pPr>
      <w:r>
        <w:t xml:space="preserve">Dei </w:t>
      </w:r>
      <w:r w:rsidR="000B6B1F">
        <w:t>26.754</w:t>
      </w:r>
      <w:r w:rsidRPr="00824061">
        <w:t xml:space="preserve"> casi attivi al </w:t>
      </w:r>
      <w:r w:rsidR="00634684">
        <w:t>1</w:t>
      </w:r>
      <w:r w:rsidRPr="00824061">
        <w:t xml:space="preserve"> </w:t>
      </w:r>
      <w:r w:rsidR="00634684">
        <w:t>settembre</w:t>
      </w:r>
      <w:r w:rsidR="00AE2B36">
        <w:t>,</w:t>
      </w:r>
      <w:r w:rsidR="00634684">
        <w:t xml:space="preserve"> </w:t>
      </w:r>
      <w:r w:rsidR="00BB6B84">
        <w:t xml:space="preserve">il </w:t>
      </w:r>
      <w:r w:rsidR="000B6B1F">
        <w:t>50</w:t>
      </w:r>
      <w:r w:rsidR="00AB6636">
        <w:t>,2</w:t>
      </w:r>
      <w:r w:rsidR="000B6B1F">
        <w:t xml:space="preserve">% si concentra in tre Regioni: </w:t>
      </w:r>
      <w:r>
        <w:t xml:space="preserve">Lombardia </w:t>
      </w:r>
      <w:r w:rsidRPr="00824061">
        <w:t>(</w:t>
      </w:r>
      <w:r w:rsidR="000B6B1F">
        <w:t xml:space="preserve">7.082), </w:t>
      </w:r>
      <w:r>
        <w:t>Lazio (</w:t>
      </w:r>
      <w:r w:rsidR="000B6B1F">
        <w:t>3.285</w:t>
      </w:r>
      <w:r>
        <w:t xml:space="preserve">), </w:t>
      </w:r>
      <w:r w:rsidRPr="00824061">
        <w:t>Emilia-Romagna (</w:t>
      </w:r>
      <w:r w:rsidR="000B6B1F">
        <w:t>3.061</w:t>
      </w:r>
      <w:r w:rsidRPr="00824061">
        <w:t>)</w:t>
      </w:r>
      <w:r w:rsidR="000B6B1F">
        <w:t xml:space="preserve">. Un ulteriore 41,9% si distribuisce tra Veneto (2.460), Campania (2.292), Toscana (1.581), Piemonte (1.464), Sicilia (1.152), Puglia (860), Sardegna (837), Liguria (560). </w:t>
      </w:r>
      <w:r>
        <w:t>I</w:t>
      </w:r>
      <w:r w:rsidRPr="00824061">
        <w:t xml:space="preserve"> rimanenti </w:t>
      </w:r>
      <w:r w:rsidR="000B6B1F">
        <w:t>2.120</w:t>
      </w:r>
      <w:r w:rsidRPr="00824061">
        <w:t xml:space="preserve"> casi (</w:t>
      </w:r>
      <w:r w:rsidR="000B6B1F">
        <w:t>7</w:t>
      </w:r>
      <w:r>
        <w:t>,</w:t>
      </w:r>
      <w:r w:rsidR="000B6B1F">
        <w:t>9</w:t>
      </w:r>
      <w:r w:rsidRPr="00824061">
        <w:t>%)</w:t>
      </w:r>
      <w:r>
        <w:t xml:space="preserve"> si collocano nelle restanti</w:t>
      </w:r>
      <w:r w:rsidRPr="00824061">
        <w:t xml:space="preserve"> </w:t>
      </w:r>
      <w:r w:rsidR="000B6B1F">
        <w:t>8</w:t>
      </w:r>
      <w:r w:rsidRPr="00824061">
        <w:t xml:space="preserve"> Regioni e 2 Province autonome </w:t>
      </w:r>
      <w:r w:rsidR="000B6B1F">
        <w:t xml:space="preserve">con un </w:t>
      </w:r>
      <w:proofErr w:type="spellStart"/>
      <w:r w:rsidR="000B6B1F">
        <w:t>range</w:t>
      </w:r>
      <w:proofErr w:type="spellEnd"/>
      <w:r w:rsidR="000B6B1F">
        <w:t xml:space="preserve"> che varia dai </w:t>
      </w:r>
      <w:r>
        <w:t>3</w:t>
      </w:r>
      <w:r w:rsidR="000B6B1F">
        <w:t>0</w:t>
      </w:r>
      <w:r w:rsidRPr="00824061">
        <w:t xml:space="preserve"> della Valle </w:t>
      </w:r>
      <w:r w:rsidR="000B6B1F">
        <w:t xml:space="preserve">d’Aosta ai </w:t>
      </w:r>
      <w:r>
        <w:t>4</w:t>
      </w:r>
      <w:r w:rsidR="000B6B1F">
        <w:t>06</w:t>
      </w:r>
      <w:r>
        <w:t xml:space="preserve"> dell’Abruzzo</w:t>
      </w:r>
      <w:r w:rsidRPr="00824061">
        <w:t>.</w:t>
      </w:r>
    </w:p>
    <w:p w:rsidR="00285170" w:rsidRPr="007F7956" w:rsidRDefault="007F7956" w:rsidP="009068D0">
      <w:pPr>
        <w:jc w:val="both"/>
      </w:pPr>
      <w:r w:rsidRPr="007F7956">
        <w:t>«</w:t>
      </w:r>
      <w:r w:rsidR="00285170" w:rsidRPr="007F7956">
        <w:t xml:space="preserve">Davanti a questi numeri in preoccupante </w:t>
      </w:r>
      <w:r w:rsidR="00AE2B36">
        <w:t xml:space="preserve">e indiscutibile </w:t>
      </w:r>
      <w:r w:rsidR="00285170" w:rsidRPr="007F7956">
        <w:t>ascesa – conclude Cartabellotta – non possono essere più tollerati comportamenti individuali</w:t>
      </w:r>
      <w:r w:rsidR="00144CF6" w:rsidRPr="00144CF6">
        <w:t xml:space="preserve"> </w:t>
      </w:r>
      <w:r w:rsidR="00144CF6">
        <w:t xml:space="preserve">irresponsabili, esempi </w:t>
      </w:r>
      <w:r w:rsidR="00144CF6" w:rsidRPr="007F7956">
        <w:t>scellerati</w:t>
      </w:r>
      <w:r w:rsidR="00144CF6">
        <w:t xml:space="preserve"> di </w:t>
      </w:r>
      <w:r w:rsidR="00AE2B36">
        <w:t>cattivi maestri</w:t>
      </w:r>
      <w:r w:rsidR="00285170" w:rsidRPr="007F7956">
        <w:t>, né tantomeno correnti antiscientiste e manifestazioni di piazza che, sotto il falso scudo della libertà, mettono a repentaglio la salute della popolazi</w:t>
      </w:r>
      <w:r w:rsidRPr="007F7956">
        <w:t>one</w:t>
      </w:r>
      <w:r>
        <w:t xml:space="preserve">. </w:t>
      </w:r>
      <w:r w:rsidR="00AE2B36">
        <w:t xml:space="preserve">Accanto al richiamo alle Istituzioni affinché vigilino e sanzionino ogni forma di “attentato” alla salute pubblica, </w:t>
      </w:r>
      <w:r w:rsidR="0052679C">
        <w:t xml:space="preserve">la Fondazione GIMBE </w:t>
      </w:r>
      <w:r>
        <w:t xml:space="preserve">rinnova </w:t>
      </w:r>
      <w:r w:rsidR="0052679C">
        <w:t xml:space="preserve">alla popolazione </w:t>
      </w:r>
      <w:r>
        <w:t>l’invito a rispettare tutti i comportamenti raccomandati</w:t>
      </w:r>
      <w:r w:rsidR="00AE2B36">
        <w:t>. Alle</w:t>
      </w:r>
      <w:r w:rsidR="0052679C">
        <w:t xml:space="preserve"> autorità sanitarie </w:t>
      </w:r>
      <w:r w:rsidR="00AE2B36">
        <w:t>il compito di potenziare</w:t>
      </w:r>
      <w:r w:rsidR="002F117B">
        <w:t xml:space="preserve"> </w:t>
      </w:r>
      <w:r w:rsidR="00AE2B36">
        <w:t xml:space="preserve">ulteriormente </w:t>
      </w:r>
      <w:r w:rsidR="002F117B">
        <w:t xml:space="preserve">l’attività di </w:t>
      </w:r>
      <w:proofErr w:type="spellStart"/>
      <w:r w:rsidR="002F117B">
        <w:t>testing</w:t>
      </w:r>
      <w:proofErr w:type="spellEnd"/>
      <w:r w:rsidR="002F117B">
        <w:t xml:space="preserve">, </w:t>
      </w:r>
      <w:r w:rsidR="0052679C">
        <w:t>sorveglianza</w:t>
      </w:r>
      <w:r w:rsidR="002F117B">
        <w:t xml:space="preserve"> e comunicazione pubblica</w:t>
      </w:r>
      <w:r w:rsidR="00D55922">
        <w:t xml:space="preserve">, oltre che accelerare </w:t>
      </w:r>
      <w:r w:rsidR="00081DF7">
        <w:t xml:space="preserve">la messa a punto di </w:t>
      </w:r>
      <w:r w:rsidR="00D55922">
        <w:t>un piano adeguato per gestire la difficile “convivenza” tra coronavirus e influenza stagionale</w:t>
      </w:r>
      <w:r w:rsidRPr="007F7956">
        <w:t>».</w:t>
      </w:r>
    </w:p>
    <w:p w:rsidR="005127EB" w:rsidRDefault="005127EB" w:rsidP="005127EB">
      <w:pPr>
        <w:spacing w:after="120"/>
        <w:rPr>
          <w:rFonts w:ascii="Trebuchet MS" w:eastAsia="Calibri" w:hAnsi="Trebuchet MS" w:cs="Times New Roman"/>
        </w:rPr>
      </w:pPr>
      <w:r w:rsidRPr="00A24080">
        <w:rPr>
          <w:rFonts w:cstheme="minorHAnsi"/>
          <w:i/>
        </w:rPr>
        <w:t xml:space="preserve">Il monitoraggio GIMBE dell'epidemia di COVID-19 è disponibile a: </w:t>
      </w:r>
      <w:hyperlink r:id="rId8" w:history="1">
        <w:r w:rsidRPr="00A24080">
          <w:rPr>
            <w:rStyle w:val="Collegamentoipertestuale"/>
            <w:rFonts w:cstheme="minorHAnsi"/>
            <w:i/>
          </w:rPr>
          <w:t>https://coronavirus.gimbe.org</w:t>
        </w:r>
      </w:hyperlink>
      <w:r>
        <w:rPr>
          <w:rFonts w:ascii="Calibri" w:eastAsia="Calibri" w:hAnsi="Calibri" w:cs="Times New Roman"/>
          <w:b/>
          <w:bCs/>
        </w:rPr>
        <w:br/>
      </w:r>
      <w:r>
        <w:rPr>
          <w:rFonts w:ascii="Calibri" w:eastAsia="Calibri" w:hAnsi="Calibri" w:cs="Times New Roman"/>
          <w:b/>
          <w:bCs/>
        </w:rPr>
        <w:br/>
      </w:r>
      <w:r w:rsidRPr="00A24080">
        <w:rPr>
          <w:rFonts w:ascii="Calibri" w:eastAsia="Calibri" w:hAnsi="Calibri" w:cs="Times New Roman"/>
          <w:b/>
          <w:bCs/>
        </w:rPr>
        <w:t>CONTATTI</w:t>
      </w:r>
      <w:r>
        <w:rPr>
          <w:i/>
          <w:lang w:eastAsia="it-IT"/>
        </w:rPr>
        <w:br/>
      </w:r>
      <w:r w:rsidRPr="00A24080">
        <w:rPr>
          <w:b/>
        </w:rPr>
        <w:t>Fondazione GIMBE</w:t>
      </w:r>
    </w:p>
    <w:p w:rsidR="005127EB" w:rsidRPr="00AB7473" w:rsidRDefault="005127EB" w:rsidP="005127EB">
      <w:pPr>
        <w:spacing w:after="120"/>
        <w:rPr>
          <w:rStyle w:val="Collegamentoipertestuale"/>
          <w:rFonts w:ascii="Calibri" w:eastAsia="Calibri" w:hAnsi="Calibri" w:cs="Times New Roman"/>
          <w:sz w:val="20"/>
        </w:rPr>
      </w:pPr>
      <w:r w:rsidRPr="00652364">
        <w:rPr>
          <w:rFonts w:ascii="Calibri" w:eastAsia="Calibri" w:hAnsi="Calibri" w:cs="Times New Roman"/>
          <w:sz w:val="20"/>
        </w:rPr>
        <w:t>Via Amendola 2 - 40121 Bologna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>Tel. 051 5883920 - Fax 051 4075774</w:t>
      </w:r>
      <w:r>
        <w:rPr>
          <w:rFonts w:ascii="Calibri" w:eastAsia="Calibri" w:hAnsi="Calibri" w:cs="Times New Roman"/>
          <w:sz w:val="20"/>
        </w:rPr>
        <w:br/>
      </w:r>
      <w:r w:rsidRPr="00652364">
        <w:rPr>
          <w:rFonts w:ascii="Calibri" w:eastAsia="Calibri" w:hAnsi="Calibri" w:cs="Times New Roman"/>
          <w:sz w:val="20"/>
        </w:rPr>
        <w:t xml:space="preserve">E-mail: </w:t>
      </w:r>
      <w:hyperlink r:id="rId9" w:history="1">
        <w:r w:rsidRPr="00652364">
          <w:rPr>
            <w:rStyle w:val="Collegamentoipertestuale"/>
            <w:rFonts w:ascii="Calibri" w:eastAsia="Calibri" w:hAnsi="Calibri" w:cs="Times New Roman"/>
            <w:sz w:val="20"/>
          </w:rPr>
          <w:t>ufficio.stampa@gimbe.org</w:t>
        </w:r>
      </w:hyperlink>
    </w:p>
    <w:p w:rsidR="005127EB" w:rsidRDefault="005127EB" w:rsidP="003925EF">
      <w:pPr>
        <w:jc w:val="both"/>
      </w:pPr>
    </w:p>
    <w:p w:rsidR="00A7678D" w:rsidRDefault="00A7678D" w:rsidP="003925EF">
      <w:pPr>
        <w:jc w:val="both"/>
      </w:pPr>
    </w:p>
    <w:p w:rsidR="00627D19" w:rsidRDefault="00627D19" w:rsidP="003925EF">
      <w:pPr>
        <w:jc w:val="both"/>
      </w:pPr>
    </w:p>
    <w:p w:rsidR="00627D19" w:rsidRDefault="00627D19" w:rsidP="003925EF">
      <w:pPr>
        <w:jc w:val="both"/>
      </w:pPr>
    </w:p>
    <w:p w:rsidR="005512A0" w:rsidRDefault="005512A0" w:rsidP="003925EF">
      <w:pPr>
        <w:jc w:val="both"/>
      </w:pPr>
    </w:p>
    <w:p w:rsidR="005512A0" w:rsidRDefault="005512A0" w:rsidP="003925EF">
      <w:pPr>
        <w:jc w:val="both"/>
      </w:pPr>
    </w:p>
    <w:p w:rsidR="005512A0" w:rsidRDefault="005512A0" w:rsidP="003925EF">
      <w:pPr>
        <w:jc w:val="both"/>
      </w:pPr>
    </w:p>
    <w:p w:rsidR="004D7373" w:rsidRDefault="004D7373" w:rsidP="003925EF">
      <w:pPr>
        <w:jc w:val="both"/>
      </w:pPr>
    </w:p>
    <w:p w:rsidR="00F1321F" w:rsidRDefault="00F1321F" w:rsidP="009B1C61">
      <w:pPr>
        <w:spacing w:after="0" w:line="360" w:lineRule="auto"/>
        <w:jc w:val="center"/>
        <w:rPr>
          <w:b/>
          <w:sz w:val="24"/>
        </w:rPr>
      </w:pPr>
    </w:p>
    <w:p w:rsidR="009B1C61" w:rsidRPr="009B1C61" w:rsidRDefault="00487E15" w:rsidP="009B1C61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Figura 1. </w:t>
      </w:r>
      <w:r w:rsidR="00BE0147">
        <w:rPr>
          <w:b/>
          <w:sz w:val="24"/>
        </w:rPr>
        <w:t>T</w:t>
      </w:r>
      <w:r w:rsidR="009B1C61" w:rsidRPr="005512A0">
        <w:rPr>
          <w:b/>
          <w:sz w:val="24"/>
        </w:rPr>
        <w:t>rend settimanale nuovi casi</w:t>
      </w:r>
      <w:r w:rsidR="00CB5911" w:rsidRPr="005512A0">
        <w:rPr>
          <w:b/>
          <w:sz w:val="24"/>
        </w:rPr>
        <w:t xml:space="preserve"> e</w:t>
      </w:r>
      <w:r w:rsidR="00AF5735">
        <w:rPr>
          <w:b/>
          <w:sz w:val="24"/>
        </w:rPr>
        <w:t xml:space="preserve"> rapporto positivi/casi testati</w:t>
      </w:r>
    </w:p>
    <w:p w:rsidR="009B1C61" w:rsidRDefault="003B761A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50CDC47" wp14:editId="096B885B">
            <wp:extent cx="5760000" cy="28240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824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2A81" w:rsidRDefault="00622A81" w:rsidP="009B1C61">
      <w:pPr>
        <w:spacing w:after="0" w:line="240" w:lineRule="auto"/>
        <w:jc w:val="center"/>
      </w:pPr>
    </w:p>
    <w:p w:rsidR="0016713F" w:rsidRDefault="0016713F" w:rsidP="009B1C61">
      <w:pPr>
        <w:spacing w:after="0" w:line="240" w:lineRule="auto"/>
        <w:jc w:val="center"/>
        <w:rPr>
          <w:b/>
        </w:rPr>
      </w:pPr>
    </w:p>
    <w:p w:rsidR="00622A81" w:rsidRPr="0016713F" w:rsidRDefault="00487E15" w:rsidP="009B1C61">
      <w:pPr>
        <w:spacing w:after="0" w:line="240" w:lineRule="auto"/>
        <w:jc w:val="center"/>
        <w:rPr>
          <w:b/>
        </w:rPr>
      </w:pPr>
      <w:r>
        <w:rPr>
          <w:b/>
        </w:rPr>
        <w:t xml:space="preserve">Figura 2. </w:t>
      </w:r>
      <w:r w:rsidR="0016713F" w:rsidRPr="0016713F">
        <w:rPr>
          <w:b/>
        </w:rPr>
        <w:t>Numero di</w:t>
      </w:r>
      <w:r w:rsidR="00EC2B05" w:rsidRPr="0016713F">
        <w:rPr>
          <w:b/>
        </w:rPr>
        <w:t xml:space="preserve"> </w:t>
      </w:r>
      <w:r w:rsidR="00CB5911" w:rsidRPr="0016713F">
        <w:rPr>
          <w:b/>
        </w:rPr>
        <w:t>ricoverati con sintomi e in terapia intensiva</w:t>
      </w:r>
    </w:p>
    <w:p w:rsidR="00622A81" w:rsidRDefault="00622A81" w:rsidP="009B1C61">
      <w:pPr>
        <w:spacing w:after="0" w:line="240" w:lineRule="auto"/>
        <w:jc w:val="center"/>
      </w:pPr>
    </w:p>
    <w:p w:rsidR="00622A81" w:rsidRDefault="003B761A" w:rsidP="009B1C61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7D5AC892" wp14:editId="1ECD8E1D">
            <wp:extent cx="5760000" cy="261662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616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CB5911" w:rsidRDefault="00CB5911" w:rsidP="009B1C61">
      <w:pPr>
        <w:spacing w:after="0" w:line="240" w:lineRule="auto"/>
        <w:jc w:val="center"/>
      </w:pPr>
    </w:p>
    <w:p w:rsidR="00EA2A16" w:rsidRDefault="00EA2A16" w:rsidP="009B1C61">
      <w:pPr>
        <w:spacing w:after="0" w:line="240" w:lineRule="auto"/>
        <w:jc w:val="center"/>
      </w:pPr>
    </w:p>
    <w:p w:rsidR="00EA2A16" w:rsidRDefault="00EA2A16" w:rsidP="009B1C61">
      <w:pPr>
        <w:spacing w:after="0" w:line="240" w:lineRule="auto"/>
        <w:jc w:val="center"/>
      </w:pPr>
    </w:p>
    <w:p w:rsidR="00EA2A16" w:rsidRDefault="00EA2A16" w:rsidP="009B1C61">
      <w:pPr>
        <w:spacing w:after="0" w:line="240" w:lineRule="auto"/>
        <w:jc w:val="center"/>
      </w:pPr>
    </w:p>
    <w:p w:rsidR="00EA2A16" w:rsidRDefault="00EA2A16" w:rsidP="009B1C61">
      <w:pPr>
        <w:spacing w:after="0" w:line="240" w:lineRule="auto"/>
        <w:jc w:val="center"/>
      </w:pPr>
    </w:p>
    <w:p w:rsidR="0000610C" w:rsidRDefault="0000610C" w:rsidP="009B1C61">
      <w:pPr>
        <w:spacing w:after="0" w:line="240" w:lineRule="auto"/>
        <w:jc w:val="center"/>
      </w:pPr>
    </w:p>
    <w:p w:rsidR="0000610C" w:rsidRDefault="0000610C" w:rsidP="009B1C61">
      <w:pPr>
        <w:spacing w:after="0" w:line="240" w:lineRule="auto"/>
        <w:jc w:val="center"/>
      </w:pPr>
    </w:p>
    <w:p w:rsidR="0000610C" w:rsidRDefault="0000610C" w:rsidP="009B1C61">
      <w:pPr>
        <w:spacing w:after="0" w:line="240" w:lineRule="auto"/>
        <w:jc w:val="center"/>
      </w:pPr>
    </w:p>
    <w:p w:rsidR="0000610C" w:rsidRDefault="0000610C" w:rsidP="009B1C61">
      <w:pPr>
        <w:spacing w:after="0" w:line="240" w:lineRule="auto"/>
        <w:jc w:val="center"/>
      </w:pPr>
    </w:p>
    <w:p w:rsidR="0019215F" w:rsidRDefault="0019215F" w:rsidP="009B1C61">
      <w:pPr>
        <w:spacing w:after="0" w:line="240" w:lineRule="auto"/>
        <w:jc w:val="center"/>
      </w:pPr>
    </w:p>
    <w:p w:rsidR="00EA2A16" w:rsidRDefault="00EA2A16" w:rsidP="009B1C61">
      <w:pPr>
        <w:spacing w:after="0" w:line="240" w:lineRule="auto"/>
        <w:jc w:val="center"/>
      </w:pPr>
    </w:p>
    <w:p w:rsidR="003B761A" w:rsidRPr="009F6F0E" w:rsidRDefault="003B761A" w:rsidP="0004717B">
      <w:pPr>
        <w:jc w:val="center"/>
        <w:rPr>
          <w:b/>
          <w:sz w:val="24"/>
        </w:rPr>
      </w:pPr>
      <w:r w:rsidRPr="007E177C">
        <w:rPr>
          <w:b/>
          <w:sz w:val="24"/>
        </w:rPr>
        <w:lastRenderedPageBreak/>
        <w:t>Tabella: nuovi casi settimana</w:t>
      </w:r>
      <w:r>
        <w:rPr>
          <w:b/>
          <w:sz w:val="24"/>
        </w:rPr>
        <w:t xml:space="preserve"> 26 </w:t>
      </w:r>
      <w:r w:rsidRPr="007E177C">
        <w:rPr>
          <w:b/>
          <w:sz w:val="24"/>
        </w:rPr>
        <w:t>agosto</w:t>
      </w:r>
      <w:r>
        <w:rPr>
          <w:b/>
          <w:sz w:val="24"/>
        </w:rPr>
        <w:t xml:space="preserve"> – 1 settembre</w:t>
      </w:r>
    </w:p>
    <w:tbl>
      <w:tblPr>
        <w:tblW w:w="7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77"/>
        <w:gridCol w:w="1121"/>
        <w:gridCol w:w="1720"/>
      </w:tblGrid>
      <w:tr w:rsidR="003B761A" w:rsidRPr="00242494" w:rsidTr="001919B1">
        <w:trPr>
          <w:trHeight w:val="12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Regione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3B761A" w:rsidRPr="009F6F0E" w:rsidRDefault="003B761A" w:rsidP="001919B1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Variazione casi rispetto </w:t>
            </w:r>
          </w:p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alla settimana precedente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  <w:hideMark/>
          </w:tcPr>
          <w:p w:rsidR="003B761A" w:rsidRPr="009F6F0E" w:rsidRDefault="003B761A" w:rsidP="001919B1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Totale </w:t>
            </w:r>
          </w:p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457D"/>
            <w:vAlign w:val="center"/>
          </w:tcPr>
          <w:p w:rsidR="003B761A" w:rsidRPr="009F6F0E" w:rsidRDefault="003B761A" w:rsidP="001919B1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>Nuovi casi per</w:t>
            </w:r>
          </w:p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9F6F0E">
              <w:rPr>
                <w:b/>
                <w:bCs/>
                <w:color w:val="FFFFFF"/>
                <w:lang w:eastAsia="it-IT"/>
              </w:rPr>
              <w:t xml:space="preserve"> 100.000 abitanti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Lombardia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1.772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17,61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lang w:eastAsia="it-IT"/>
              </w:rPr>
              <w:t>Campania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563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1.192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lang w:eastAsia="it-IT"/>
              </w:rPr>
              <w:t>20,55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Emilia Romagna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331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927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20,79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Toscana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277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645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17,29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Piemonte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170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483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11,09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Puglia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123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8,94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Liguria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105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287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18,51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Marche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66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8,65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65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1.080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18,37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Calabria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5,39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proofErr w:type="spellEnd"/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. Aut. Trento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41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12,38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Sardegna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37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384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23,42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Abruzzo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9,00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Valle D'Aosta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14,32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Friuli Venezia Giulia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11,11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Basilicata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3,38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Umbria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9C0006"/>
                <w:lang w:eastAsia="it-IT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14,06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Molise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it-IT"/>
              </w:rPr>
            </w:pPr>
            <w:r>
              <w:rPr>
                <w:rFonts w:ascii="Calibri" w:eastAsia="Times New Roman" w:hAnsi="Calibri" w:cs="Calibri"/>
                <w:color w:val="9C0006"/>
                <w:lang w:eastAsia="it-IT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5,56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proofErr w:type="spellEnd"/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. Aut. Bolzano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10,35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Veneto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-38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836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color w:val="000000"/>
                <w:lang w:eastAsia="it-IT"/>
              </w:rPr>
              <w:t>17,04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lang w:eastAsia="it-IT"/>
              </w:rPr>
              <w:t>Sicilia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it-IT"/>
              </w:rPr>
            </w:pPr>
            <w:r>
              <w:rPr>
                <w:rFonts w:ascii="Calibri" w:eastAsia="Times New Roman" w:hAnsi="Calibri" w:cs="Calibri"/>
                <w:color w:val="006100"/>
                <w:lang w:eastAsia="it-IT"/>
              </w:rPr>
              <w:t>-39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lang w:eastAsia="it-IT"/>
              </w:rPr>
              <w:t>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lang w:eastAsia="it-IT"/>
              </w:rPr>
              <w:t>5,18</w:t>
            </w:r>
          </w:p>
        </w:tc>
      </w:tr>
      <w:tr w:rsidR="003B761A" w:rsidRPr="00242494" w:rsidTr="001919B1">
        <w:trPr>
          <w:trHeight w:val="34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b/>
                <w:lang w:eastAsia="it-IT"/>
              </w:rPr>
              <w:t>ITALIA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761A" w:rsidRPr="00242494" w:rsidRDefault="00300572" w:rsidP="0030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lang w:eastAsia="it-IT"/>
              </w:rPr>
              <w:t>2</w:t>
            </w:r>
            <w:r w:rsidR="003B761A" w:rsidRPr="00242494">
              <w:rPr>
                <w:rFonts w:ascii="Calibri" w:eastAsia="Times New Roman" w:hAnsi="Calibri" w:cs="Calibri"/>
                <w:b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lang w:eastAsia="it-IT"/>
              </w:rPr>
              <w:t>477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b/>
                <w:lang w:eastAsia="it-IT"/>
              </w:rPr>
              <w:t>9.015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761A" w:rsidRPr="00242494" w:rsidRDefault="003B761A" w:rsidP="00191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242494">
              <w:rPr>
                <w:rFonts w:ascii="Calibri" w:eastAsia="Times New Roman" w:hAnsi="Calibri" w:cs="Calibri"/>
                <w:b/>
                <w:lang w:eastAsia="it-IT"/>
              </w:rPr>
              <w:t>14,94</w:t>
            </w:r>
          </w:p>
        </w:tc>
      </w:tr>
    </w:tbl>
    <w:p w:rsidR="00AC69F1" w:rsidRDefault="00AC69F1" w:rsidP="009B1C61">
      <w:pPr>
        <w:spacing w:after="0" w:line="240" w:lineRule="auto"/>
        <w:jc w:val="center"/>
      </w:pPr>
    </w:p>
    <w:sectPr w:rsidR="00AC69F1" w:rsidSect="00847FDE">
      <w:footerReference w:type="default" r:id="rId12"/>
      <w:footnotePr>
        <w:numFmt w:val="chicago"/>
      </w:footnotePr>
      <w:type w:val="continuous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3378" w16cex:dateUtc="2020-07-29T15:42:00Z"/>
  <w16cex:commentExtensible w16cex:durableId="22CC2EDD" w16cex:dateUtc="2020-07-29T15:22:00Z"/>
  <w16cex:commentExtensible w16cex:durableId="22CC31C8" w16cex:dateUtc="2020-07-29T15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1D" w:rsidRDefault="00606D1D">
      <w:pPr>
        <w:spacing w:after="0" w:line="240" w:lineRule="auto"/>
      </w:pPr>
      <w:r>
        <w:separator/>
      </w:r>
    </w:p>
  </w:endnote>
  <w:endnote w:type="continuationSeparator" w:id="0">
    <w:p w:rsidR="00606D1D" w:rsidRDefault="0060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77A" w:rsidRDefault="0075277A">
    <w:pPr>
      <w:pStyle w:val="Pidipagina"/>
    </w:pPr>
  </w:p>
  <w:p w:rsidR="0075277A" w:rsidRDefault="0075277A">
    <w:pPr>
      <w:pStyle w:val="Pidipagina"/>
    </w:pPr>
  </w:p>
  <w:p w:rsidR="0075277A" w:rsidRDefault="007527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1D" w:rsidRDefault="00606D1D">
      <w:pPr>
        <w:spacing w:after="0" w:line="240" w:lineRule="auto"/>
      </w:pPr>
      <w:r>
        <w:separator/>
      </w:r>
    </w:p>
  </w:footnote>
  <w:footnote w:type="continuationSeparator" w:id="0">
    <w:p w:rsidR="00606D1D" w:rsidRDefault="0060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51"/>
    <w:multiLevelType w:val="multilevel"/>
    <w:tmpl w:val="170E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54604"/>
    <w:multiLevelType w:val="hybridMultilevel"/>
    <w:tmpl w:val="A57E8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43303"/>
    <w:multiLevelType w:val="hybridMultilevel"/>
    <w:tmpl w:val="8A5A2E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B3C11"/>
    <w:multiLevelType w:val="hybridMultilevel"/>
    <w:tmpl w:val="C5A49B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D5F3E"/>
    <w:multiLevelType w:val="hybridMultilevel"/>
    <w:tmpl w:val="3BA470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724CA"/>
    <w:multiLevelType w:val="hybridMultilevel"/>
    <w:tmpl w:val="3A54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73CF3"/>
    <w:multiLevelType w:val="hybridMultilevel"/>
    <w:tmpl w:val="103C1148"/>
    <w:lvl w:ilvl="0" w:tplc="B54EF4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B15A8"/>
    <w:multiLevelType w:val="hybridMultilevel"/>
    <w:tmpl w:val="0400BF2C"/>
    <w:lvl w:ilvl="0" w:tplc="998AB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E03AC"/>
    <w:multiLevelType w:val="hybridMultilevel"/>
    <w:tmpl w:val="3252F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D4321"/>
    <w:multiLevelType w:val="hybridMultilevel"/>
    <w:tmpl w:val="0ED2F1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5A5C25"/>
    <w:multiLevelType w:val="hybridMultilevel"/>
    <w:tmpl w:val="2F483850"/>
    <w:lvl w:ilvl="0" w:tplc="E3F4A4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5B668B"/>
    <w:multiLevelType w:val="hybridMultilevel"/>
    <w:tmpl w:val="7F127C10"/>
    <w:lvl w:ilvl="0" w:tplc="E52EADB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E3BCC"/>
    <w:multiLevelType w:val="hybridMultilevel"/>
    <w:tmpl w:val="7A1CF9AE"/>
    <w:lvl w:ilvl="0" w:tplc="5448A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168D9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1AAD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8AA2E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6821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B692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2AE0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5F0EC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AC269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1E002442"/>
    <w:multiLevelType w:val="hybridMultilevel"/>
    <w:tmpl w:val="479EDB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673E18"/>
    <w:multiLevelType w:val="hybridMultilevel"/>
    <w:tmpl w:val="B928D4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03F0C"/>
    <w:multiLevelType w:val="hybridMultilevel"/>
    <w:tmpl w:val="22CAF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4843B9"/>
    <w:multiLevelType w:val="hybridMultilevel"/>
    <w:tmpl w:val="813AF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A8410F"/>
    <w:multiLevelType w:val="hybridMultilevel"/>
    <w:tmpl w:val="56FC71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1533DF"/>
    <w:multiLevelType w:val="hybridMultilevel"/>
    <w:tmpl w:val="5F8611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2C2053"/>
    <w:multiLevelType w:val="hybridMultilevel"/>
    <w:tmpl w:val="AF4C7A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019C3"/>
    <w:multiLevelType w:val="hybridMultilevel"/>
    <w:tmpl w:val="E04C4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E698F"/>
    <w:multiLevelType w:val="hybridMultilevel"/>
    <w:tmpl w:val="2DF684FC"/>
    <w:lvl w:ilvl="0" w:tplc="0410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F712DA"/>
    <w:multiLevelType w:val="hybridMultilevel"/>
    <w:tmpl w:val="F7C29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771EB7"/>
    <w:multiLevelType w:val="hybridMultilevel"/>
    <w:tmpl w:val="11C29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B75DF4"/>
    <w:multiLevelType w:val="hybridMultilevel"/>
    <w:tmpl w:val="919C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0A5F29"/>
    <w:multiLevelType w:val="hybridMultilevel"/>
    <w:tmpl w:val="D5442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A8253A0"/>
    <w:multiLevelType w:val="hybridMultilevel"/>
    <w:tmpl w:val="1BC6BC42"/>
    <w:lvl w:ilvl="0" w:tplc="DA044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B4868F7"/>
    <w:multiLevelType w:val="hybridMultilevel"/>
    <w:tmpl w:val="33A81A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F10459"/>
    <w:multiLevelType w:val="hybridMultilevel"/>
    <w:tmpl w:val="002E2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DB19ED"/>
    <w:multiLevelType w:val="hybridMultilevel"/>
    <w:tmpl w:val="9266E5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091C98"/>
    <w:multiLevelType w:val="hybridMultilevel"/>
    <w:tmpl w:val="65E47A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516321D"/>
    <w:multiLevelType w:val="hybridMultilevel"/>
    <w:tmpl w:val="29421BFC"/>
    <w:lvl w:ilvl="0" w:tplc="19982E7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3E6A16"/>
    <w:multiLevelType w:val="hybridMultilevel"/>
    <w:tmpl w:val="1E586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73289"/>
    <w:multiLevelType w:val="hybridMultilevel"/>
    <w:tmpl w:val="DA96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7D21414"/>
    <w:multiLevelType w:val="hybridMultilevel"/>
    <w:tmpl w:val="E7AA0E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8EA6FAD"/>
    <w:multiLevelType w:val="hybridMultilevel"/>
    <w:tmpl w:val="1F44E246"/>
    <w:lvl w:ilvl="0" w:tplc="968CF78A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EA84739"/>
    <w:multiLevelType w:val="hybridMultilevel"/>
    <w:tmpl w:val="346A4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2E79D4"/>
    <w:multiLevelType w:val="hybridMultilevel"/>
    <w:tmpl w:val="24F87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835E95"/>
    <w:multiLevelType w:val="hybridMultilevel"/>
    <w:tmpl w:val="9C3ACFBE"/>
    <w:lvl w:ilvl="0" w:tplc="41860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958AF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0CF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7ECE5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8B66C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8903B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AAD5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BE65C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6D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9" w15:restartNumberingAfterBreak="0">
    <w:nsid w:val="64A556C3"/>
    <w:multiLevelType w:val="hybridMultilevel"/>
    <w:tmpl w:val="65A615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FF4981"/>
    <w:multiLevelType w:val="hybridMultilevel"/>
    <w:tmpl w:val="20C6D6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C31ACA"/>
    <w:multiLevelType w:val="hybridMultilevel"/>
    <w:tmpl w:val="C0D66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01458"/>
    <w:multiLevelType w:val="hybridMultilevel"/>
    <w:tmpl w:val="685E6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8"/>
  </w:num>
  <w:num w:numId="4">
    <w:abstractNumId w:val="12"/>
  </w:num>
  <w:num w:numId="5">
    <w:abstractNumId w:val="38"/>
  </w:num>
  <w:num w:numId="6">
    <w:abstractNumId w:val="6"/>
  </w:num>
  <w:num w:numId="7">
    <w:abstractNumId w:val="10"/>
  </w:num>
  <w:num w:numId="8">
    <w:abstractNumId w:val="31"/>
  </w:num>
  <w:num w:numId="9">
    <w:abstractNumId w:val="8"/>
  </w:num>
  <w:num w:numId="10">
    <w:abstractNumId w:val="25"/>
  </w:num>
  <w:num w:numId="11">
    <w:abstractNumId w:val="15"/>
  </w:num>
  <w:num w:numId="12">
    <w:abstractNumId w:val="24"/>
  </w:num>
  <w:num w:numId="13">
    <w:abstractNumId w:val="5"/>
  </w:num>
  <w:num w:numId="14">
    <w:abstractNumId w:val="23"/>
  </w:num>
  <w:num w:numId="15">
    <w:abstractNumId w:val="1"/>
  </w:num>
  <w:num w:numId="16">
    <w:abstractNumId w:val="2"/>
  </w:num>
  <w:num w:numId="17">
    <w:abstractNumId w:val="29"/>
  </w:num>
  <w:num w:numId="18">
    <w:abstractNumId w:val="9"/>
  </w:num>
  <w:num w:numId="19">
    <w:abstractNumId w:val="35"/>
  </w:num>
  <w:num w:numId="20">
    <w:abstractNumId w:val="7"/>
  </w:num>
  <w:num w:numId="21">
    <w:abstractNumId w:val="34"/>
  </w:num>
  <w:num w:numId="22">
    <w:abstractNumId w:val="39"/>
  </w:num>
  <w:num w:numId="23">
    <w:abstractNumId w:val="41"/>
  </w:num>
  <w:num w:numId="24">
    <w:abstractNumId w:val="13"/>
  </w:num>
  <w:num w:numId="25">
    <w:abstractNumId w:val="17"/>
  </w:num>
  <w:num w:numId="26">
    <w:abstractNumId w:val="27"/>
  </w:num>
  <w:num w:numId="27">
    <w:abstractNumId w:val="40"/>
  </w:num>
  <w:num w:numId="28">
    <w:abstractNumId w:val="11"/>
  </w:num>
  <w:num w:numId="29">
    <w:abstractNumId w:val="32"/>
  </w:num>
  <w:num w:numId="30">
    <w:abstractNumId w:val="22"/>
  </w:num>
  <w:num w:numId="31">
    <w:abstractNumId w:val="16"/>
  </w:num>
  <w:num w:numId="32">
    <w:abstractNumId w:val="0"/>
  </w:num>
  <w:num w:numId="33">
    <w:abstractNumId w:val="4"/>
  </w:num>
  <w:num w:numId="34">
    <w:abstractNumId w:val="20"/>
  </w:num>
  <w:num w:numId="35">
    <w:abstractNumId w:val="18"/>
  </w:num>
  <w:num w:numId="36">
    <w:abstractNumId w:val="3"/>
  </w:num>
  <w:num w:numId="37">
    <w:abstractNumId w:val="14"/>
  </w:num>
  <w:num w:numId="38">
    <w:abstractNumId w:val="26"/>
  </w:num>
  <w:num w:numId="39">
    <w:abstractNumId w:val="30"/>
  </w:num>
  <w:num w:numId="40">
    <w:abstractNumId w:val="36"/>
  </w:num>
  <w:num w:numId="41">
    <w:abstractNumId w:val="21"/>
  </w:num>
  <w:num w:numId="42">
    <w:abstractNumId w:val="4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4D"/>
    <w:rsid w:val="000005DC"/>
    <w:rsid w:val="00001504"/>
    <w:rsid w:val="00001CEF"/>
    <w:rsid w:val="00002908"/>
    <w:rsid w:val="00002E3E"/>
    <w:rsid w:val="00002EAA"/>
    <w:rsid w:val="0000610C"/>
    <w:rsid w:val="00007E2D"/>
    <w:rsid w:val="00010AEF"/>
    <w:rsid w:val="00012955"/>
    <w:rsid w:val="00015809"/>
    <w:rsid w:val="000171B3"/>
    <w:rsid w:val="000171CE"/>
    <w:rsid w:val="000177CD"/>
    <w:rsid w:val="000179EC"/>
    <w:rsid w:val="000200E1"/>
    <w:rsid w:val="0002190C"/>
    <w:rsid w:val="000223CF"/>
    <w:rsid w:val="00022EBF"/>
    <w:rsid w:val="00023F18"/>
    <w:rsid w:val="00026DC0"/>
    <w:rsid w:val="000328C9"/>
    <w:rsid w:val="00035405"/>
    <w:rsid w:val="0004029D"/>
    <w:rsid w:val="00043148"/>
    <w:rsid w:val="00043A85"/>
    <w:rsid w:val="0004717B"/>
    <w:rsid w:val="00047EE0"/>
    <w:rsid w:val="000529FD"/>
    <w:rsid w:val="000534AE"/>
    <w:rsid w:val="000548AC"/>
    <w:rsid w:val="000559EC"/>
    <w:rsid w:val="00055E53"/>
    <w:rsid w:val="00055FB6"/>
    <w:rsid w:val="0005649A"/>
    <w:rsid w:val="000568EE"/>
    <w:rsid w:val="00057675"/>
    <w:rsid w:val="00060A3C"/>
    <w:rsid w:val="00062E06"/>
    <w:rsid w:val="000648AF"/>
    <w:rsid w:val="000650A3"/>
    <w:rsid w:val="000654A3"/>
    <w:rsid w:val="00066FEB"/>
    <w:rsid w:val="0007007A"/>
    <w:rsid w:val="00070944"/>
    <w:rsid w:val="000713E0"/>
    <w:rsid w:val="00071F3F"/>
    <w:rsid w:val="00072E7C"/>
    <w:rsid w:val="00073DC9"/>
    <w:rsid w:val="00075811"/>
    <w:rsid w:val="00075B48"/>
    <w:rsid w:val="0007670E"/>
    <w:rsid w:val="00080943"/>
    <w:rsid w:val="00081DF7"/>
    <w:rsid w:val="00082DDC"/>
    <w:rsid w:val="00083222"/>
    <w:rsid w:val="0008470A"/>
    <w:rsid w:val="00087618"/>
    <w:rsid w:val="00090BE2"/>
    <w:rsid w:val="00091C99"/>
    <w:rsid w:val="00092A9D"/>
    <w:rsid w:val="00093477"/>
    <w:rsid w:val="000943CF"/>
    <w:rsid w:val="00094EF2"/>
    <w:rsid w:val="00095FCA"/>
    <w:rsid w:val="000A1C07"/>
    <w:rsid w:val="000A24C2"/>
    <w:rsid w:val="000A5441"/>
    <w:rsid w:val="000A5D42"/>
    <w:rsid w:val="000A7474"/>
    <w:rsid w:val="000A7D7F"/>
    <w:rsid w:val="000B0330"/>
    <w:rsid w:val="000B1503"/>
    <w:rsid w:val="000B23AC"/>
    <w:rsid w:val="000B2A0D"/>
    <w:rsid w:val="000B2A60"/>
    <w:rsid w:val="000B6B1F"/>
    <w:rsid w:val="000B6E50"/>
    <w:rsid w:val="000B77BB"/>
    <w:rsid w:val="000C1558"/>
    <w:rsid w:val="000C1EDD"/>
    <w:rsid w:val="000C22C6"/>
    <w:rsid w:val="000C271B"/>
    <w:rsid w:val="000C44FE"/>
    <w:rsid w:val="000D1769"/>
    <w:rsid w:val="000D1D78"/>
    <w:rsid w:val="000D56B8"/>
    <w:rsid w:val="000D64BB"/>
    <w:rsid w:val="000D6AC6"/>
    <w:rsid w:val="000E2B65"/>
    <w:rsid w:val="000E4C32"/>
    <w:rsid w:val="000F136B"/>
    <w:rsid w:val="000F23C9"/>
    <w:rsid w:val="000F2E5C"/>
    <w:rsid w:val="000F381E"/>
    <w:rsid w:val="000F41B1"/>
    <w:rsid w:val="000F4E69"/>
    <w:rsid w:val="000F63C3"/>
    <w:rsid w:val="000F655E"/>
    <w:rsid w:val="000F6B97"/>
    <w:rsid w:val="000F7D28"/>
    <w:rsid w:val="000F7EE8"/>
    <w:rsid w:val="00100714"/>
    <w:rsid w:val="00100F54"/>
    <w:rsid w:val="00103E7D"/>
    <w:rsid w:val="00104759"/>
    <w:rsid w:val="001047A9"/>
    <w:rsid w:val="0010550E"/>
    <w:rsid w:val="001059AD"/>
    <w:rsid w:val="00113053"/>
    <w:rsid w:val="00113554"/>
    <w:rsid w:val="00113C94"/>
    <w:rsid w:val="001218DD"/>
    <w:rsid w:val="00123005"/>
    <w:rsid w:val="0012440D"/>
    <w:rsid w:val="00124E32"/>
    <w:rsid w:val="00126676"/>
    <w:rsid w:val="001305E0"/>
    <w:rsid w:val="001307CA"/>
    <w:rsid w:val="00130C34"/>
    <w:rsid w:val="00131099"/>
    <w:rsid w:val="0013167A"/>
    <w:rsid w:val="001320B9"/>
    <w:rsid w:val="00133E24"/>
    <w:rsid w:val="001341D8"/>
    <w:rsid w:val="001345C1"/>
    <w:rsid w:val="001348C4"/>
    <w:rsid w:val="00136710"/>
    <w:rsid w:val="00137608"/>
    <w:rsid w:val="0014018F"/>
    <w:rsid w:val="001408D2"/>
    <w:rsid w:val="00143377"/>
    <w:rsid w:val="001435C6"/>
    <w:rsid w:val="00143BB8"/>
    <w:rsid w:val="00144CF6"/>
    <w:rsid w:val="00145AFE"/>
    <w:rsid w:val="00146588"/>
    <w:rsid w:val="00147917"/>
    <w:rsid w:val="001509C3"/>
    <w:rsid w:val="00151D45"/>
    <w:rsid w:val="00152168"/>
    <w:rsid w:val="00153115"/>
    <w:rsid w:val="00153964"/>
    <w:rsid w:val="00156186"/>
    <w:rsid w:val="001630EB"/>
    <w:rsid w:val="0016624A"/>
    <w:rsid w:val="00166D9E"/>
    <w:rsid w:val="0016713F"/>
    <w:rsid w:val="00170961"/>
    <w:rsid w:val="0017590C"/>
    <w:rsid w:val="00175A46"/>
    <w:rsid w:val="001767BB"/>
    <w:rsid w:val="001815BB"/>
    <w:rsid w:val="0018261A"/>
    <w:rsid w:val="00183566"/>
    <w:rsid w:val="00183F81"/>
    <w:rsid w:val="00186CF1"/>
    <w:rsid w:val="00187B8A"/>
    <w:rsid w:val="00191361"/>
    <w:rsid w:val="00191564"/>
    <w:rsid w:val="00191AFB"/>
    <w:rsid w:val="0019215F"/>
    <w:rsid w:val="00196162"/>
    <w:rsid w:val="00197B87"/>
    <w:rsid w:val="001A0964"/>
    <w:rsid w:val="001A25A5"/>
    <w:rsid w:val="001A2AC2"/>
    <w:rsid w:val="001A3813"/>
    <w:rsid w:val="001A3BD0"/>
    <w:rsid w:val="001A3EC6"/>
    <w:rsid w:val="001A62B9"/>
    <w:rsid w:val="001A642A"/>
    <w:rsid w:val="001B0820"/>
    <w:rsid w:val="001B29FE"/>
    <w:rsid w:val="001B3683"/>
    <w:rsid w:val="001B3E88"/>
    <w:rsid w:val="001C07D8"/>
    <w:rsid w:val="001C3419"/>
    <w:rsid w:val="001C3871"/>
    <w:rsid w:val="001D0755"/>
    <w:rsid w:val="001D1D83"/>
    <w:rsid w:val="001D59FE"/>
    <w:rsid w:val="001D6AC1"/>
    <w:rsid w:val="001D6D39"/>
    <w:rsid w:val="001D7689"/>
    <w:rsid w:val="001D7BC3"/>
    <w:rsid w:val="001E06CF"/>
    <w:rsid w:val="001E15A7"/>
    <w:rsid w:val="001E16B1"/>
    <w:rsid w:val="001E235C"/>
    <w:rsid w:val="001E2E2C"/>
    <w:rsid w:val="001E456C"/>
    <w:rsid w:val="001E6000"/>
    <w:rsid w:val="001E66B3"/>
    <w:rsid w:val="001F06CD"/>
    <w:rsid w:val="001F2345"/>
    <w:rsid w:val="001F374C"/>
    <w:rsid w:val="001F4A0A"/>
    <w:rsid w:val="001F69E0"/>
    <w:rsid w:val="00204E2D"/>
    <w:rsid w:val="00205992"/>
    <w:rsid w:val="0020632D"/>
    <w:rsid w:val="00207983"/>
    <w:rsid w:val="00210F6C"/>
    <w:rsid w:val="002115AE"/>
    <w:rsid w:val="002118B6"/>
    <w:rsid w:val="00212CD8"/>
    <w:rsid w:val="00213097"/>
    <w:rsid w:val="002149D9"/>
    <w:rsid w:val="00217534"/>
    <w:rsid w:val="00217C7C"/>
    <w:rsid w:val="002205C9"/>
    <w:rsid w:val="00222222"/>
    <w:rsid w:val="00223CBF"/>
    <w:rsid w:val="00223FDE"/>
    <w:rsid w:val="0022503B"/>
    <w:rsid w:val="002269AD"/>
    <w:rsid w:val="002273E1"/>
    <w:rsid w:val="002306E8"/>
    <w:rsid w:val="00232450"/>
    <w:rsid w:val="002329BC"/>
    <w:rsid w:val="0023363F"/>
    <w:rsid w:val="0023472D"/>
    <w:rsid w:val="0023571B"/>
    <w:rsid w:val="002372A1"/>
    <w:rsid w:val="002409AC"/>
    <w:rsid w:val="00240B0E"/>
    <w:rsid w:val="002419BE"/>
    <w:rsid w:val="00241BC8"/>
    <w:rsid w:val="002442BE"/>
    <w:rsid w:val="00244487"/>
    <w:rsid w:val="00246085"/>
    <w:rsid w:val="002509F9"/>
    <w:rsid w:val="0025131F"/>
    <w:rsid w:val="00252E88"/>
    <w:rsid w:val="0025387F"/>
    <w:rsid w:val="00255F11"/>
    <w:rsid w:val="0025799B"/>
    <w:rsid w:val="00260775"/>
    <w:rsid w:val="00260A99"/>
    <w:rsid w:val="00262053"/>
    <w:rsid w:val="002666F4"/>
    <w:rsid w:val="002705E8"/>
    <w:rsid w:val="00272A45"/>
    <w:rsid w:val="00272F32"/>
    <w:rsid w:val="00275D83"/>
    <w:rsid w:val="00276946"/>
    <w:rsid w:val="00277E90"/>
    <w:rsid w:val="00280213"/>
    <w:rsid w:val="002813A7"/>
    <w:rsid w:val="002815AC"/>
    <w:rsid w:val="0028323F"/>
    <w:rsid w:val="002837E8"/>
    <w:rsid w:val="00284702"/>
    <w:rsid w:val="00285170"/>
    <w:rsid w:val="002852F5"/>
    <w:rsid w:val="00287EB2"/>
    <w:rsid w:val="00290EB0"/>
    <w:rsid w:val="00292F53"/>
    <w:rsid w:val="0029457A"/>
    <w:rsid w:val="00296100"/>
    <w:rsid w:val="00297824"/>
    <w:rsid w:val="002A2099"/>
    <w:rsid w:val="002A3D04"/>
    <w:rsid w:val="002A4DEE"/>
    <w:rsid w:val="002A4E8D"/>
    <w:rsid w:val="002A55EA"/>
    <w:rsid w:val="002A59D9"/>
    <w:rsid w:val="002A5FA2"/>
    <w:rsid w:val="002A6486"/>
    <w:rsid w:val="002A6ED6"/>
    <w:rsid w:val="002B170F"/>
    <w:rsid w:val="002B1BF9"/>
    <w:rsid w:val="002B2BF2"/>
    <w:rsid w:val="002B4392"/>
    <w:rsid w:val="002B49E9"/>
    <w:rsid w:val="002B7A9C"/>
    <w:rsid w:val="002C25F3"/>
    <w:rsid w:val="002D4C97"/>
    <w:rsid w:val="002D559D"/>
    <w:rsid w:val="002D5A0D"/>
    <w:rsid w:val="002D63E0"/>
    <w:rsid w:val="002D70B8"/>
    <w:rsid w:val="002D7694"/>
    <w:rsid w:val="002D76E0"/>
    <w:rsid w:val="002E0DAB"/>
    <w:rsid w:val="002E182B"/>
    <w:rsid w:val="002E2579"/>
    <w:rsid w:val="002E3B3A"/>
    <w:rsid w:val="002E450B"/>
    <w:rsid w:val="002F0DFB"/>
    <w:rsid w:val="002F1137"/>
    <w:rsid w:val="002F117B"/>
    <w:rsid w:val="002F1666"/>
    <w:rsid w:val="002F47DF"/>
    <w:rsid w:val="002F5E78"/>
    <w:rsid w:val="002F70DB"/>
    <w:rsid w:val="002F743B"/>
    <w:rsid w:val="00300572"/>
    <w:rsid w:val="00300FDE"/>
    <w:rsid w:val="003020A3"/>
    <w:rsid w:val="00303C74"/>
    <w:rsid w:val="00304BC8"/>
    <w:rsid w:val="00304F90"/>
    <w:rsid w:val="003055A2"/>
    <w:rsid w:val="00306624"/>
    <w:rsid w:val="00306D88"/>
    <w:rsid w:val="0030740E"/>
    <w:rsid w:val="003168CE"/>
    <w:rsid w:val="00317538"/>
    <w:rsid w:val="00320449"/>
    <w:rsid w:val="00323CCC"/>
    <w:rsid w:val="00325971"/>
    <w:rsid w:val="00326A22"/>
    <w:rsid w:val="00327AF6"/>
    <w:rsid w:val="00327D55"/>
    <w:rsid w:val="00327D6B"/>
    <w:rsid w:val="00330B57"/>
    <w:rsid w:val="003319BF"/>
    <w:rsid w:val="0033740A"/>
    <w:rsid w:val="00341741"/>
    <w:rsid w:val="00343D23"/>
    <w:rsid w:val="003442B9"/>
    <w:rsid w:val="00344C02"/>
    <w:rsid w:val="00345326"/>
    <w:rsid w:val="00345D05"/>
    <w:rsid w:val="0034652C"/>
    <w:rsid w:val="00346A49"/>
    <w:rsid w:val="003515F5"/>
    <w:rsid w:val="003522D4"/>
    <w:rsid w:val="00352733"/>
    <w:rsid w:val="00352A02"/>
    <w:rsid w:val="00353D22"/>
    <w:rsid w:val="00355D9B"/>
    <w:rsid w:val="003565EE"/>
    <w:rsid w:val="00356D01"/>
    <w:rsid w:val="00357398"/>
    <w:rsid w:val="003573F0"/>
    <w:rsid w:val="00360AA4"/>
    <w:rsid w:val="003624F9"/>
    <w:rsid w:val="0036340C"/>
    <w:rsid w:val="00363CCA"/>
    <w:rsid w:val="00365312"/>
    <w:rsid w:val="003658CE"/>
    <w:rsid w:val="00366193"/>
    <w:rsid w:val="0037366F"/>
    <w:rsid w:val="0037421B"/>
    <w:rsid w:val="00375555"/>
    <w:rsid w:val="00376334"/>
    <w:rsid w:val="00376B13"/>
    <w:rsid w:val="003827FB"/>
    <w:rsid w:val="00384F8E"/>
    <w:rsid w:val="003864BA"/>
    <w:rsid w:val="00387426"/>
    <w:rsid w:val="00390E96"/>
    <w:rsid w:val="003925EF"/>
    <w:rsid w:val="003944F4"/>
    <w:rsid w:val="003948A2"/>
    <w:rsid w:val="0039540D"/>
    <w:rsid w:val="003A0175"/>
    <w:rsid w:val="003A0F9B"/>
    <w:rsid w:val="003A2071"/>
    <w:rsid w:val="003B386F"/>
    <w:rsid w:val="003B3BA8"/>
    <w:rsid w:val="003B46B9"/>
    <w:rsid w:val="003B4B8E"/>
    <w:rsid w:val="003B5BD7"/>
    <w:rsid w:val="003B761A"/>
    <w:rsid w:val="003B767D"/>
    <w:rsid w:val="003B7ED5"/>
    <w:rsid w:val="003C28C9"/>
    <w:rsid w:val="003C300D"/>
    <w:rsid w:val="003C3A9A"/>
    <w:rsid w:val="003C44B3"/>
    <w:rsid w:val="003C545F"/>
    <w:rsid w:val="003C6EB4"/>
    <w:rsid w:val="003C7356"/>
    <w:rsid w:val="003D1749"/>
    <w:rsid w:val="003D1F04"/>
    <w:rsid w:val="003D1FAF"/>
    <w:rsid w:val="003D2181"/>
    <w:rsid w:val="003D3898"/>
    <w:rsid w:val="003D530D"/>
    <w:rsid w:val="003D5C6D"/>
    <w:rsid w:val="003E228A"/>
    <w:rsid w:val="003E318E"/>
    <w:rsid w:val="003E62A0"/>
    <w:rsid w:val="003E7BE4"/>
    <w:rsid w:val="003F24A4"/>
    <w:rsid w:val="003F4964"/>
    <w:rsid w:val="003F5E91"/>
    <w:rsid w:val="003F66ED"/>
    <w:rsid w:val="003F7AAD"/>
    <w:rsid w:val="00400B49"/>
    <w:rsid w:val="00404ACE"/>
    <w:rsid w:val="00404CF8"/>
    <w:rsid w:val="00406927"/>
    <w:rsid w:val="00406DC9"/>
    <w:rsid w:val="00410301"/>
    <w:rsid w:val="00410F0D"/>
    <w:rsid w:val="00411BE2"/>
    <w:rsid w:val="00412031"/>
    <w:rsid w:val="0041302D"/>
    <w:rsid w:val="00413E8E"/>
    <w:rsid w:val="004173E1"/>
    <w:rsid w:val="00417C1C"/>
    <w:rsid w:val="004203C6"/>
    <w:rsid w:val="004207EF"/>
    <w:rsid w:val="00420C20"/>
    <w:rsid w:val="00420CC8"/>
    <w:rsid w:val="004214E3"/>
    <w:rsid w:val="00423ED3"/>
    <w:rsid w:val="00425C3A"/>
    <w:rsid w:val="00427B58"/>
    <w:rsid w:val="00435198"/>
    <w:rsid w:val="00435282"/>
    <w:rsid w:val="004374D6"/>
    <w:rsid w:val="00437BB8"/>
    <w:rsid w:val="00441414"/>
    <w:rsid w:val="004421F3"/>
    <w:rsid w:val="00442661"/>
    <w:rsid w:val="004430FB"/>
    <w:rsid w:val="004445B2"/>
    <w:rsid w:val="0044462E"/>
    <w:rsid w:val="00452084"/>
    <w:rsid w:val="004534C0"/>
    <w:rsid w:val="004549CB"/>
    <w:rsid w:val="00455B93"/>
    <w:rsid w:val="00455F70"/>
    <w:rsid w:val="00456FB9"/>
    <w:rsid w:val="00460478"/>
    <w:rsid w:val="00460DB4"/>
    <w:rsid w:val="0046399E"/>
    <w:rsid w:val="004640C3"/>
    <w:rsid w:val="004642D0"/>
    <w:rsid w:val="004653C6"/>
    <w:rsid w:val="0046598E"/>
    <w:rsid w:val="00467C46"/>
    <w:rsid w:val="004703BD"/>
    <w:rsid w:val="00470EA2"/>
    <w:rsid w:val="00470ED4"/>
    <w:rsid w:val="0047278C"/>
    <w:rsid w:val="004751C0"/>
    <w:rsid w:val="00475FAA"/>
    <w:rsid w:val="00476735"/>
    <w:rsid w:val="00476F10"/>
    <w:rsid w:val="004805BB"/>
    <w:rsid w:val="00480CC3"/>
    <w:rsid w:val="00482E09"/>
    <w:rsid w:val="00487CA2"/>
    <w:rsid w:val="00487DFA"/>
    <w:rsid w:val="00487E15"/>
    <w:rsid w:val="00490381"/>
    <w:rsid w:val="00493007"/>
    <w:rsid w:val="00494318"/>
    <w:rsid w:val="00494885"/>
    <w:rsid w:val="00496ADF"/>
    <w:rsid w:val="0049718B"/>
    <w:rsid w:val="004A0133"/>
    <w:rsid w:val="004A46F7"/>
    <w:rsid w:val="004A54BA"/>
    <w:rsid w:val="004A574D"/>
    <w:rsid w:val="004A5C54"/>
    <w:rsid w:val="004A6E52"/>
    <w:rsid w:val="004A7DB9"/>
    <w:rsid w:val="004B2FB3"/>
    <w:rsid w:val="004B34C0"/>
    <w:rsid w:val="004B3D68"/>
    <w:rsid w:val="004B4E74"/>
    <w:rsid w:val="004B64C5"/>
    <w:rsid w:val="004C12A9"/>
    <w:rsid w:val="004C3A9A"/>
    <w:rsid w:val="004C41A8"/>
    <w:rsid w:val="004C50A7"/>
    <w:rsid w:val="004C60DC"/>
    <w:rsid w:val="004C6651"/>
    <w:rsid w:val="004D26DF"/>
    <w:rsid w:val="004D3220"/>
    <w:rsid w:val="004D3455"/>
    <w:rsid w:val="004D381A"/>
    <w:rsid w:val="004D5A05"/>
    <w:rsid w:val="004D6BE7"/>
    <w:rsid w:val="004D7373"/>
    <w:rsid w:val="004D7D3F"/>
    <w:rsid w:val="004D7F8F"/>
    <w:rsid w:val="004E1A67"/>
    <w:rsid w:val="004E1AC9"/>
    <w:rsid w:val="004E46D4"/>
    <w:rsid w:val="004E6DA9"/>
    <w:rsid w:val="004E7D1A"/>
    <w:rsid w:val="004F173B"/>
    <w:rsid w:val="004F2759"/>
    <w:rsid w:val="004F29CC"/>
    <w:rsid w:val="004F2E8F"/>
    <w:rsid w:val="004F61AA"/>
    <w:rsid w:val="004F62AF"/>
    <w:rsid w:val="00500FEB"/>
    <w:rsid w:val="0050143A"/>
    <w:rsid w:val="005015C7"/>
    <w:rsid w:val="0050196C"/>
    <w:rsid w:val="00502A03"/>
    <w:rsid w:val="00503664"/>
    <w:rsid w:val="00503976"/>
    <w:rsid w:val="005049A0"/>
    <w:rsid w:val="00504B2C"/>
    <w:rsid w:val="005052B2"/>
    <w:rsid w:val="005070CE"/>
    <w:rsid w:val="00511884"/>
    <w:rsid w:val="005126FA"/>
    <w:rsid w:val="005127EB"/>
    <w:rsid w:val="00512FC7"/>
    <w:rsid w:val="0051437E"/>
    <w:rsid w:val="00516047"/>
    <w:rsid w:val="005165ED"/>
    <w:rsid w:val="00521CAE"/>
    <w:rsid w:val="00522819"/>
    <w:rsid w:val="00523087"/>
    <w:rsid w:val="0052545F"/>
    <w:rsid w:val="0052679C"/>
    <w:rsid w:val="00526F9F"/>
    <w:rsid w:val="005356F3"/>
    <w:rsid w:val="00535B99"/>
    <w:rsid w:val="00535FB8"/>
    <w:rsid w:val="005378EA"/>
    <w:rsid w:val="00541FCE"/>
    <w:rsid w:val="0054575E"/>
    <w:rsid w:val="00546091"/>
    <w:rsid w:val="0054649D"/>
    <w:rsid w:val="00547577"/>
    <w:rsid w:val="005512A0"/>
    <w:rsid w:val="00551B78"/>
    <w:rsid w:val="005531F6"/>
    <w:rsid w:val="005555AC"/>
    <w:rsid w:val="00557FAC"/>
    <w:rsid w:val="00561E94"/>
    <w:rsid w:val="0056226F"/>
    <w:rsid w:val="0056309C"/>
    <w:rsid w:val="00563171"/>
    <w:rsid w:val="00565896"/>
    <w:rsid w:val="00565B01"/>
    <w:rsid w:val="005670E5"/>
    <w:rsid w:val="00570E0C"/>
    <w:rsid w:val="00571125"/>
    <w:rsid w:val="005721B6"/>
    <w:rsid w:val="00572631"/>
    <w:rsid w:val="0057286A"/>
    <w:rsid w:val="00573443"/>
    <w:rsid w:val="00573CE1"/>
    <w:rsid w:val="00575FE4"/>
    <w:rsid w:val="005803F6"/>
    <w:rsid w:val="00582B47"/>
    <w:rsid w:val="00584F34"/>
    <w:rsid w:val="005850C4"/>
    <w:rsid w:val="005862D2"/>
    <w:rsid w:val="00586EDB"/>
    <w:rsid w:val="00587855"/>
    <w:rsid w:val="005879F9"/>
    <w:rsid w:val="00591FDA"/>
    <w:rsid w:val="005927E5"/>
    <w:rsid w:val="0059509E"/>
    <w:rsid w:val="00595785"/>
    <w:rsid w:val="00595C29"/>
    <w:rsid w:val="00596FA8"/>
    <w:rsid w:val="00597447"/>
    <w:rsid w:val="005A0C5E"/>
    <w:rsid w:val="005A3752"/>
    <w:rsid w:val="005A491E"/>
    <w:rsid w:val="005A4C86"/>
    <w:rsid w:val="005A69DC"/>
    <w:rsid w:val="005A7071"/>
    <w:rsid w:val="005B1421"/>
    <w:rsid w:val="005B1EBE"/>
    <w:rsid w:val="005B4EDF"/>
    <w:rsid w:val="005B6533"/>
    <w:rsid w:val="005B67AE"/>
    <w:rsid w:val="005C08B9"/>
    <w:rsid w:val="005C092C"/>
    <w:rsid w:val="005C3F52"/>
    <w:rsid w:val="005C5D3F"/>
    <w:rsid w:val="005D08B3"/>
    <w:rsid w:val="005D12FA"/>
    <w:rsid w:val="005D2F9E"/>
    <w:rsid w:val="005D38E6"/>
    <w:rsid w:val="005D493F"/>
    <w:rsid w:val="005D59BB"/>
    <w:rsid w:val="005D78FF"/>
    <w:rsid w:val="005E053F"/>
    <w:rsid w:val="005E1B70"/>
    <w:rsid w:val="005E3CCE"/>
    <w:rsid w:val="005E4864"/>
    <w:rsid w:val="005E6366"/>
    <w:rsid w:val="005E6613"/>
    <w:rsid w:val="005E6A32"/>
    <w:rsid w:val="005E6C0B"/>
    <w:rsid w:val="005F0188"/>
    <w:rsid w:val="005F4AC1"/>
    <w:rsid w:val="005F5D57"/>
    <w:rsid w:val="005F6212"/>
    <w:rsid w:val="005F7A93"/>
    <w:rsid w:val="00600B66"/>
    <w:rsid w:val="00600CCD"/>
    <w:rsid w:val="00602DF1"/>
    <w:rsid w:val="0060442D"/>
    <w:rsid w:val="00604986"/>
    <w:rsid w:val="00604A4F"/>
    <w:rsid w:val="00604DAE"/>
    <w:rsid w:val="00606D1D"/>
    <w:rsid w:val="006074AF"/>
    <w:rsid w:val="006115E6"/>
    <w:rsid w:val="00611E90"/>
    <w:rsid w:val="0061266D"/>
    <w:rsid w:val="00612C8A"/>
    <w:rsid w:val="00612F59"/>
    <w:rsid w:val="00615B1C"/>
    <w:rsid w:val="006165DD"/>
    <w:rsid w:val="00617AF9"/>
    <w:rsid w:val="0062113D"/>
    <w:rsid w:val="00621372"/>
    <w:rsid w:val="00622A81"/>
    <w:rsid w:val="00622F59"/>
    <w:rsid w:val="00627001"/>
    <w:rsid w:val="00627D19"/>
    <w:rsid w:val="00631EE7"/>
    <w:rsid w:val="00632682"/>
    <w:rsid w:val="00633FE4"/>
    <w:rsid w:val="006344FF"/>
    <w:rsid w:val="00634684"/>
    <w:rsid w:val="006347C6"/>
    <w:rsid w:val="006355A5"/>
    <w:rsid w:val="00637E95"/>
    <w:rsid w:val="00637EFB"/>
    <w:rsid w:val="0064216D"/>
    <w:rsid w:val="0064233C"/>
    <w:rsid w:val="00642A96"/>
    <w:rsid w:val="00644B51"/>
    <w:rsid w:val="006477D2"/>
    <w:rsid w:val="00652253"/>
    <w:rsid w:val="00652364"/>
    <w:rsid w:val="00652B1A"/>
    <w:rsid w:val="00653022"/>
    <w:rsid w:val="006532E3"/>
    <w:rsid w:val="00654D58"/>
    <w:rsid w:val="00655479"/>
    <w:rsid w:val="00655810"/>
    <w:rsid w:val="00655A89"/>
    <w:rsid w:val="00656B65"/>
    <w:rsid w:val="006576D7"/>
    <w:rsid w:val="006602C7"/>
    <w:rsid w:val="00661625"/>
    <w:rsid w:val="00664F08"/>
    <w:rsid w:val="00672099"/>
    <w:rsid w:val="0067483E"/>
    <w:rsid w:val="00674F78"/>
    <w:rsid w:val="00676036"/>
    <w:rsid w:val="006768D8"/>
    <w:rsid w:val="00683B82"/>
    <w:rsid w:val="006842FB"/>
    <w:rsid w:val="00687318"/>
    <w:rsid w:val="006876EB"/>
    <w:rsid w:val="00690ACD"/>
    <w:rsid w:val="006917E1"/>
    <w:rsid w:val="00691E9D"/>
    <w:rsid w:val="0069637C"/>
    <w:rsid w:val="006A1820"/>
    <w:rsid w:val="006A3B33"/>
    <w:rsid w:val="006A40EB"/>
    <w:rsid w:val="006A5AB0"/>
    <w:rsid w:val="006B0D3D"/>
    <w:rsid w:val="006B12A9"/>
    <w:rsid w:val="006B2769"/>
    <w:rsid w:val="006B6C0F"/>
    <w:rsid w:val="006B6EF7"/>
    <w:rsid w:val="006C0A61"/>
    <w:rsid w:val="006C22E4"/>
    <w:rsid w:val="006C3FBD"/>
    <w:rsid w:val="006C458D"/>
    <w:rsid w:val="006C5A99"/>
    <w:rsid w:val="006C61CF"/>
    <w:rsid w:val="006C79E9"/>
    <w:rsid w:val="006D0D40"/>
    <w:rsid w:val="006D127C"/>
    <w:rsid w:val="006D28FA"/>
    <w:rsid w:val="006D4E98"/>
    <w:rsid w:val="006D5C17"/>
    <w:rsid w:val="006D696D"/>
    <w:rsid w:val="006E02A4"/>
    <w:rsid w:val="006E2575"/>
    <w:rsid w:val="006E3E6F"/>
    <w:rsid w:val="006E4166"/>
    <w:rsid w:val="006E459F"/>
    <w:rsid w:val="006E488E"/>
    <w:rsid w:val="006E5D20"/>
    <w:rsid w:val="006F20F9"/>
    <w:rsid w:val="006F24CB"/>
    <w:rsid w:val="006F2A40"/>
    <w:rsid w:val="006F34AA"/>
    <w:rsid w:val="006F4A1D"/>
    <w:rsid w:val="006F6445"/>
    <w:rsid w:val="007006C3"/>
    <w:rsid w:val="007013BF"/>
    <w:rsid w:val="00702C85"/>
    <w:rsid w:val="00706AE0"/>
    <w:rsid w:val="007106A3"/>
    <w:rsid w:val="00710B57"/>
    <w:rsid w:val="00711A1B"/>
    <w:rsid w:val="00712DE3"/>
    <w:rsid w:val="00714DD1"/>
    <w:rsid w:val="00716462"/>
    <w:rsid w:val="00716D6F"/>
    <w:rsid w:val="00716E9B"/>
    <w:rsid w:val="00717187"/>
    <w:rsid w:val="007202C9"/>
    <w:rsid w:val="00720787"/>
    <w:rsid w:val="00722404"/>
    <w:rsid w:val="00723655"/>
    <w:rsid w:val="00723A22"/>
    <w:rsid w:val="0072783E"/>
    <w:rsid w:val="007305F0"/>
    <w:rsid w:val="00732E2F"/>
    <w:rsid w:val="00734FA2"/>
    <w:rsid w:val="0073695C"/>
    <w:rsid w:val="00737FDA"/>
    <w:rsid w:val="007429A2"/>
    <w:rsid w:val="00742B69"/>
    <w:rsid w:val="00742EE2"/>
    <w:rsid w:val="00743648"/>
    <w:rsid w:val="00743DAB"/>
    <w:rsid w:val="0074492B"/>
    <w:rsid w:val="007456CB"/>
    <w:rsid w:val="00746937"/>
    <w:rsid w:val="007476C5"/>
    <w:rsid w:val="0075145C"/>
    <w:rsid w:val="007517C6"/>
    <w:rsid w:val="0075277A"/>
    <w:rsid w:val="00753608"/>
    <w:rsid w:val="0075480B"/>
    <w:rsid w:val="00755114"/>
    <w:rsid w:val="007551E8"/>
    <w:rsid w:val="00756BF5"/>
    <w:rsid w:val="00757AB3"/>
    <w:rsid w:val="00757E7A"/>
    <w:rsid w:val="0076048C"/>
    <w:rsid w:val="00760663"/>
    <w:rsid w:val="007606A9"/>
    <w:rsid w:val="007607AB"/>
    <w:rsid w:val="007620F2"/>
    <w:rsid w:val="007626CA"/>
    <w:rsid w:val="0076281B"/>
    <w:rsid w:val="0076336E"/>
    <w:rsid w:val="007635F5"/>
    <w:rsid w:val="007707AD"/>
    <w:rsid w:val="00772F06"/>
    <w:rsid w:val="00773CD5"/>
    <w:rsid w:val="007762D0"/>
    <w:rsid w:val="00777568"/>
    <w:rsid w:val="00777E08"/>
    <w:rsid w:val="00780B5E"/>
    <w:rsid w:val="00780B6B"/>
    <w:rsid w:val="00780CCA"/>
    <w:rsid w:val="007836E4"/>
    <w:rsid w:val="007852E6"/>
    <w:rsid w:val="00787430"/>
    <w:rsid w:val="00787494"/>
    <w:rsid w:val="00792513"/>
    <w:rsid w:val="007934E9"/>
    <w:rsid w:val="00796E28"/>
    <w:rsid w:val="00797683"/>
    <w:rsid w:val="007A0E55"/>
    <w:rsid w:val="007A2B7E"/>
    <w:rsid w:val="007A3025"/>
    <w:rsid w:val="007A5918"/>
    <w:rsid w:val="007A5CE7"/>
    <w:rsid w:val="007A70DF"/>
    <w:rsid w:val="007B16AC"/>
    <w:rsid w:val="007B2B63"/>
    <w:rsid w:val="007B2D95"/>
    <w:rsid w:val="007B3BB0"/>
    <w:rsid w:val="007B4206"/>
    <w:rsid w:val="007B460A"/>
    <w:rsid w:val="007B76C3"/>
    <w:rsid w:val="007C1924"/>
    <w:rsid w:val="007C2BCE"/>
    <w:rsid w:val="007C3065"/>
    <w:rsid w:val="007C48EB"/>
    <w:rsid w:val="007C62A1"/>
    <w:rsid w:val="007D0C94"/>
    <w:rsid w:val="007D1284"/>
    <w:rsid w:val="007D21EE"/>
    <w:rsid w:val="007D2880"/>
    <w:rsid w:val="007D4C7F"/>
    <w:rsid w:val="007D7805"/>
    <w:rsid w:val="007E05D8"/>
    <w:rsid w:val="007E177C"/>
    <w:rsid w:val="007E1F0A"/>
    <w:rsid w:val="007E2BA6"/>
    <w:rsid w:val="007E2C64"/>
    <w:rsid w:val="007E2EE5"/>
    <w:rsid w:val="007E3B6F"/>
    <w:rsid w:val="007E6483"/>
    <w:rsid w:val="007E7B7B"/>
    <w:rsid w:val="007F276F"/>
    <w:rsid w:val="007F3F63"/>
    <w:rsid w:val="007F6282"/>
    <w:rsid w:val="007F7956"/>
    <w:rsid w:val="008006DB"/>
    <w:rsid w:val="00801134"/>
    <w:rsid w:val="00802724"/>
    <w:rsid w:val="00805F05"/>
    <w:rsid w:val="0080635D"/>
    <w:rsid w:val="008064EA"/>
    <w:rsid w:val="00806A53"/>
    <w:rsid w:val="0080704D"/>
    <w:rsid w:val="00807B71"/>
    <w:rsid w:val="00807E75"/>
    <w:rsid w:val="008109FF"/>
    <w:rsid w:val="00811C30"/>
    <w:rsid w:val="00812008"/>
    <w:rsid w:val="00812DAD"/>
    <w:rsid w:val="00813DA2"/>
    <w:rsid w:val="00813FAA"/>
    <w:rsid w:val="008141B0"/>
    <w:rsid w:val="00815132"/>
    <w:rsid w:val="00815F40"/>
    <w:rsid w:val="00816B69"/>
    <w:rsid w:val="00817B29"/>
    <w:rsid w:val="00821104"/>
    <w:rsid w:val="00822659"/>
    <w:rsid w:val="00824061"/>
    <w:rsid w:val="00824131"/>
    <w:rsid w:val="00824D1D"/>
    <w:rsid w:val="00825F7D"/>
    <w:rsid w:val="0082682D"/>
    <w:rsid w:val="0083016D"/>
    <w:rsid w:val="0083247F"/>
    <w:rsid w:val="00833C4A"/>
    <w:rsid w:val="00834083"/>
    <w:rsid w:val="00834413"/>
    <w:rsid w:val="00835264"/>
    <w:rsid w:val="00835930"/>
    <w:rsid w:val="008376AC"/>
    <w:rsid w:val="0084002B"/>
    <w:rsid w:val="00840E9B"/>
    <w:rsid w:val="0084133F"/>
    <w:rsid w:val="00842C0E"/>
    <w:rsid w:val="00843D5B"/>
    <w:rsid w:val="008458BF"/>
    <w:rsid w:val="00846C06"/>
    <w:rsid w:val="0084753A"/>
    <w:rsid w:val="00847FDE"/>
    <w:rsid w:val="008505F6"/>
    <w:rsid w:val="00851073"/>
    <w:rsid w:val="008515EF"/>
    <w:rsid w:val="00852832"/>
    <w:rsid w:val="00852CA1"/>
    <w:rsid w:val="00853A01"/>
    <w:rsid w:val="00854A33"/>
    <w:rsid w:val="00854B36"/>
    <w:rsid w:val="00855916"/>
    <w:rsid w:val="00856676"/>
    <w:rsid w:val="008613A9"/>
    <w:rsid w:val="00862990"/>
    <w:rsid w:val="00863411"/>
    <w:rsid w:val="00871B35"/>
    <w:rsid w:val="00873715"/>
    <w:rsid w:val="00873E22"/>
    <w:rsid w:val="00873FF0"/>
    <w:rsid w:val="00877452"/>
    <w:rsid w:val="008822E7"/>
    <w:rsid w:val="00882A5C"/>
    <w:rsid w:val="00883151"/>
    <w:rsid w:val="0088398F"/>
    <w:rsid w:val="00885C9E"/>
    <w:rsid w:val="00885E3A"/>
    <w:rsid w:val="00886215"/>
    <w:rsid w:val="00886B2E"/>
    <w:rsid w:val="00891E62"/>
    <w:rsid w:val="00893D88"/>
    <w:rsid w:val="00893E02"/>
    <w:rsid w:val="008957D2"/>
    <w:rsid w:val="008958EF"/>
    <w:rsid w:val="00897558"/>
    <w:rsid w:val="008A0E45"/>
    <w:rsid w:val="008A55F7"/>
    <w:rsid w:val="008A5BA9"/>
    <w:rsid w:val="008A6587"/>
    <w:rsid w:val="008A7176"/>
    <w:rsid w:val="008A7D9C"/>
    <w:rsid w:val="008B0811"/>
    <w:rsid w:val="008B13C3"/>
    <w:rsid w:val="008B1878"/>
    <w:rsid w:val="008B4508"/>
    <w:rsid w:val="008B5356"/>
    <w:rsid w:val="008B791C"/>
    <w:rsid w:val="008C0576"/>
    <w:rsid w:val="008C54E1"/>
    <w:rsid w:val="008C7B6D"/>
    <w:rsid w:val="008D2367"/>
    <w:rsid w:val="008D2AAD"/>
    <w:rsid w:val="008D4DF1"/>
    <w:rsid w:val="008E086F"/>
    <w:rsid w:val="008E24BB"/>
    <w:rsid w:val="008E252F"/>
    <w:rsid w:val="008E5187"/>
    <w:rsid w:val="008E5D9E"/>
    <w:rsid w:val="008E6971"/>
    <w:rsid w:val="008E7910"/>
    <w:rsid w:val="008F0A5C"/>
    <w:rsid w:val="008F1612"/>
    <w:rsid w:val="008F1BD5"/>
    <w:rsid w:val="008F2959"/>
    <w:rsid w:val="008F4115"/>
    <w:rsid w:val="008F4E0D"/>
    <w:rsid w:val="008F50B0"/>
    <w:rsid w:val="008F654F"/>
    <w:rsid w:val="008F675F"/>
    <w:rsid w:val="00900D84"/>
    <w:rsid w:val="00901A6B"/>
    <w:rsid w:val="00901D22"/>
    <w:rsid w:val="00902148"/>
    <w:rsid w:val="0090383F"/>
    <w:rsid w:val="009049BC"/>
    <w:rsid w:val="0090558C"/>
    <w:rsid w:val="009068D0"/>
    <w:rsid w:val="00906C3E"/>
    <w:rsid w:val="00911CAF"/>
    <w:rsid w:val="00911D2E"/>
    <w:rsid w:val="0091396B"/>
    <w:rsid w:val="00913C78"/>
    <w:rsid w:val="00914402"/>
    <w:rsid w:val="00914A26"/>
    <w:rsid w:val="00921D60"/>
    <w:rsid w:val="0092337D"/>
    <w:rsid w:val="00924455"/>
    <w:rsid w:val="009249AB"/>
    <w:rsid w:val="00925C73"/>
    <w:rsid w:val="00925D82"/>
    <w:rsid w:val="00932325"/>
    <w:rsid w:val="00932B6D"/>
    <w:rsid w:val="0093426F"/>
    <w:rsid w:val="00936453"/>
    <w:rsid w:val="009369B6"/>
    <w:rsid w:val="00940309"/>
    <w:rsid w:val="00940CFC"/>
    <w:rsid w:val="00941121"/>
    <w:rsid w:val="00943551"/>
    <w:rsid w:val="009435DE"/>
    <w:rsid w:val="00943B2E"/>
    <w:rsid w:val="00943DE0"/>
    <w:rsid w:val="00944EF6"/>
    <w:rsid w:val="00945A20"/>
    <w:rsid w:val="00945E9B"/>
    <w:rsid w:val="00946221"/>
    <w:rsid w:val="00947579"/>
    <w:rsid w:val="009475F0"/>
    <w:rsid w:val="00953034"/>
    <w:rsid w:val="00954287"/>
    <w:rsid w:val="00955E2A"/>
    <w:rsid w:val="0095608C"/>
    <w:rsid w:val="00956331"/>
    <w:rsid w:val="00967957"/>
    <w:rsid w:val="00970B5D"/>
    <w:rsid w:val="00972E1E"/>
    <w:rsid w:val="00974C0B"/>
    <w:rsid w:val="00974EC8"/>
    <w:rsid w:val="00975612"/>
    <w:rsid w:val="00975F96"/>
    <w:rsid w:val="00984DF6"/>
    <w:rsid w:val="0098527F"/>
    <w:rsid w:val="009856B6"/>
    <w:rsid w:val="009858B9"/>
    <w:rsid w:val="00990E18"/>
    <w:rsid w:val="00991393"/>
    <w:rsid w:val="00991CD3"/>
    <w:rsid w:val="009942DB"/>
    <w:rsid w:val="009952B5"/>
    <w:rsid w:val="009956AF"/>
    <w:rsid w:val="009970D3"/>
    <w:rsid w:val="009A1612"/>
    <w:rsid w:val="009A33DB"/>
    <w:rsid w:val="009A64A5"/>
    <w:rsid w:val="009A6824"/>
    <w:rsid w:val="009A7852"/>
    <w:rsid w:val="009B0507"/>
    <w:rsid w:val="009B1C61"/>
    <w:rsid w:val="009B1C75"/>
    <w:rsid w:val="009B314F"/>
    <w:rsid w:val="009B7B66"/>
    <w:rsid w:val="009C113E"/>
    <w:rsid w:val="009C12B3"/>
    <w:rsid w:val="009C47F0"/>
    <w:rsid w:val="009C6BF7"/>
    <w:rsid w:val="009D34A4"/>
    <w:rsid w:val="009D3C6E"/>
    <w:rsid w:val="009D4A19"/>
    <w:rsid w:val="009D4C6D"/>
    <w:rsid w:val="009D5834"/>
    <w:rsid w:val="009D6AEE"/>
    <w:rsid w:val="009E0E19"/>
    <w:rsid w:val="009E1E52"/>
    <w:rsid w:val="009E35CB"/>
    <w:rsid w:val="009E51E1"/>
    <w:rsid w:val="009E6748"/>
    <w:rsid w:val="009E7573"/>
    <w:rsid w:val="009E7D1B"/>
    <w:rsid w:val="009F0E8E"/>
    <w:rsid w:val="009F2B01"/>
    <w:rsid w:val="009F4108"/>
    <w:rsid w:val="009F6F0E"/>
    <w:rsid w:val="009F7BF1"/>
    <w:rsid w:val="009F7C36"/>
    <w:rsid w:val="00A00674"/>
    <w:rsid w:val="00A02B9F"/>
    <w:rsid w:val="00A05149"/>
    <w:rsid w:val="00A05DA4"/>
    <w:rsid w:val="00A061E7"/>
    <w:rsid w:val="00A07778"/>
    <w:rsid w:val="00A10324"/>
    <w:rsid w:val="00A125C6"/>
    <w:rsid w:val="00A148E1"/>
    <w:rsid w:val="00A149F4"/>
    <w:rsid w:val="00A176D4"/>
    <w:rsid w:val="00A208E0"/>
    <w:rsid w:val="00A20C16"/>
    <w:rsid w:val="00A21B24"/>
    <w:rsid w:val="00A2329E"/>
    <w:rsid w:val="00A24080"/>
    <w:rsid w:val="00A245F6"/>
    <w:rsid w:val="00A26E17"/>
    <w:rsid w:val="00A30D45"/>
    <w:rsid w:val="00A31274"/>
    <w:rsid w:val="00A3202F"/>
    <w:rsid w:val="00A32A97"/>
    <w:rsid w:val="00A33EF5"/>
    <w:rsid w:val="00A37423"/>
    <w:rsid w:val="00A37A23"/>
    <w:rsid w:val="00A4164F"/>
    <w:rsid w:val="00A42648"/>
    <w:rsid w:val="00A42764"/>
    <w:rsid w:val="00A42FDA"/>
    <w:rsid w:val="00A43D16"/>
    <w:rsid w:val="00A44F25"/>
    <w:rsid w:val="00A4525F"/>
    <w:rsid w:val="00A45510"/>
    <w:rsid w:val="00A4555F"/>
    <w:rsid w:val="00A45A8E"/>
    <w:rsid w:val="00A463BE"/>
    <w:rsid w:val="00A46BA1"/>
    <w:rsid w:val="00A50577"/>
    <w:rsid w:val="00A5468C"/>
    <w:rsid w:val="00A54F2C"/>
    <w:rsid w:val="00A574E0"/>
    <w:rsid w:val="00A578D4"/>
    <w:rsid w:val="00A57EE9"/>
    <w:rsid w:val="00A60230"/>
    <w:rsid w:val="00A60C84"/>
    <w:rsid w:val="00A63180"/>
    <w:rsid w:val="00A64E2D"/>
    <w:rsid w:val="00A651A2"/>
    <w:rsid w:val="00A6607A"/>
    <w:rsid w:val="00A67218"/>
    <w:rsid w:val="00A6798E"/>
    <w:rsid w:val="00A67B4E"/>
    <w:rsid w:val="00A71B18"/>
    <w:rsid w:val="00A73BBD"/>
    <w:rsid w:val="00A73F90"/>
    <w:rsid w:val="00A7678D"/>
    <w:rsid w:val="00A776BE"/>
    <w:rsid w:val="00A77F3C"/>
    <w:rsid w:val="00A8160A"/>
    <w:rsid w:val="00A8226A"/>
    <w:rsid w:val="00A82638"/>
    <w:rsid w:val="00A833AA"/>
    <w:rsid w:val="00A835FA"/>
    <w:rsid w:val="00A86612"/>
    <w:rsid w:val="00A8692E"/>
    <w:rsid w:val="00A94367"/>
    <w:rsid w:val="00A94901"/>
    <w:rsid w:val="00A953E6"/>
    <w:rsid w:val="00A97066"/>
    <w:rsid w:val="00AA0C59"/>
    <w:rsid w:val="00AA1769"/>
    <w:rsid w:val="00AA1782"/>
    <w:rsid w:val="00AA2732"/>
    <w:rsid w:val="00AA2BFF"/>
    <w:rsid w:val="00AA2F2F"/>
    <w:rsid w:val="00AA3B9C"/>
    <w:rsid w:val="00AA5DF1"/>
    <w:rsid w:val="00AA7482"/>
    <w:rsid w:val="00AB0CE2"/>
    <w:rsid w:val="00AB3446"/>
    <w:rsid w:val="00AB35BB"/>
    <w:rsid w:val="00AB3B81"/>
    <w:rsid w:val="00AB415E"/>
    <w:rsid w:val="00AB4371"/>
    <w:rsid w:val="00AB6636"/>
    <w:rsid w:val="00AB6F51"/>
    <w:rsid w:val="00AB7A6D"/>
    <w:rsid w:val="00AB7C9B"/>
    <w:rsid w:val="00AC1D69"/>
    <w:rsid w:val="00AC2A51"/>
    <w:rsid w:val="00AC4710"/>
    <w:rsid w:val="00AC546F"/>
    <w:rsid w:val="00AC55D6"/>
    <w:rsid w:val="00AC69F1"/>
    <w:rsid w:val="00AD21A5"/>
    <w:rsid w:val="00AD3147"/>
    <w:rsid w:val="00AD4714"/>
    <w:rsid w:val="00AD4E60"/>
    <w:rsid w:val="00AD510C"/>
    <w:rsid w:val="00AD7137"/>
    <w:rsid w:val="00AE0068"/>
    <w:rsid w:val="00AE2B36"/>
    <w:rsid w:val="00AE35A2"/>
    <w:rsid w:val="00AE3EA3"/>
    <w:rsid w:val="00AE6C19"/>
    <w:rsid w:val="00AE7D6B"/>
    <w:rsid w:val="00AF55DD"/>
    <w:rsid w:val="00AF56B2"/>
    <w:rsid w:val="00AF5735"/>
    <w:rsid w:val="00AF71E2"/>
    <w:rsid w:val="00B01615"/>
    <w:rsid w:val="00B01F54"/>
    <w:rsid w:val="00B021EA"/>
    <w:rsid w:val="00B04792"/>
    <w:rsid w:val="00B04E45"/>
    <w:rsid w:val="00B050EF"/>
    <w:rsid w:val="00B05439"/>
    <w:rsid w:val="00B10B61"/>
    <w:rsid w:val="00B11015"/>
    <w:rsid w:val="00B11737"/>
    <w:rsid w:val="00B14080"/>
    <w:rsid w:val="00B17140"/>
    <w:rsid w:val="00B23F66"/>
    <w:rsid w:val="00B241CC"/>
    <w:rsid w:val="00B24821"/>
    <w:rsid w:val="00B25576"/>
    <w:rsid w:val="00B27A9C"/>
    <w:rsid w:val="00B33FBD"/>
    <w:rsid w:val="00B34EB5"/>
    <w:rsid w:val="00B3670B"/>
    <w:rsid w:val="00B3789D"/>
    <w:rsid w:val="00B41CDA"/>
    <w:rsid w:val="00B41F3E"/>
    <w:rsid w:val="00B441BB"/>
    <w:rsid w:val="00B443D8"/>
    <w:rsid w:val="00B45494"/>
    <w:rsid w:val="00B4696D"/>
    <w:rsid w:val="00B47F95"/>
    <w:rsid w:val="00B50481"/>
    <w:rsid w:val="00B5483A"/>
    <w:rsid w:val="00B552B6"/>
    <w:rsid w:val="00B57331"/>
    <w:rsid w:val="00B6206C"/>
    <w:rsid w:val="00B6250F"/>
    <w:rsid w:val="00B635C6"/>
    <w:rsid w:val="00B639F9"/>
    <w:rsid w:val="00B65D9C"/>
    <w:rsid w:val="00B661A5"/>
    <w:rsid w:val="00B701A5"/>
    <w:rsid w:val="00B73CBB"/>
    <w:rsid w:val="00B74102"/>
    <w:rsid w:val="00B74FD7"/>
    <w:rsid w:val="00B76857"/>
    <w:rsid w:val="00B812D1"/>
    <w:rsid w:val="00B822D5"/>
    <w:rsid w:val="00B82B20"/>
    <w:rsid w:val="00B82FEA"/>
    <w:rsid w:val="00B8711E"/>
    <w:rsid w:val="00B9032D"/>
    <w:rsid w:val="00B904EF"/>
    <w:rsid w:val="00B9098A"/>
    <w:rsid w:val="00B92D75"/>
    <w:rsid w:val="00B93DEF"/>
    <w:rsid w:val="00B95C5D"/>
    <w:rsid w:val="00B97121"/>
    <w:rsid w:val="00BA08BE"/>
    <w:rsid w:val="00BA095D"/>
    <w:rsid w:val="00BA17A3"/>
    <w:rsid w:val="00BA3DDE"/>
    <w:rsid w:val="00BA44E0"/>
    <w:rsid w:val="00BA5083"/>
    <w:rsid w:val="00BA798E"/>
    <w:rsid w:val="00BA7A01"/>
    <w:rsid w:val="00BA7AE5"/>
    <w:rsid w:val="00BB0200"/>
    <w:rsid w:val="00BB1A7D"/>
    <w:rsid w:val="00BB2E70"/>
    <w:rsid w:val="00BB6B84"/>
    <w:rsid w:val="00BC045A"/>
    <w:rsid w:val="00BC1400"/>
    <w:rsid w:val="00BC29E2"/>
    <w:rsid w:val="00BC46EA"/>
    <w:rsid w:val="00BC670C"/>
    <w:rsid w:val="00BC7AAD"/>
    <w:rsid w:val="00BD12F3"/>
    <w:rsid w:val="00BD2441"/>
    <w:rsid w:val="00BD49A5"/>
    <w:rsid w:val="00BD618E"/>
    <w:rsid w:val="00BD689A"/>
    <w:rsid w:val="00BE0147"/>
    <w:rsid w:val="00BE2807"/>
    <w:rsid w:val="00BE2B21"/>
    <w:rsid w:val="00BE3545"/>
    <w:rsid w:val="00BE4CBF"/>
    <w:rsid w:val="00BE59CF"/>
    <w:rsid w:val="00BF0218"/>
    <w:rsid w:val="00BF22E3"/>
    <w:rsid w:val="00BF55EA"/>
    <w:rsid w:val="00BF656A"/>
    <w:rsid w:val="00BF7AD5"/>
    <w:rsid w:val="00C01B35"/>
    <w:rsid w:val="00C024D8"/>
    <w:rsid w:val="00C036C3"/>
    <w:rsid w:val="00C036E5"/>
    <w:rsid w:val="00C05AB7"/>
    <w:rsid w:val="00C06ED3"/>
    <w:rsid w:val="00C075E0"/>
    <w:rsid w:val="00C1065A"/>
    <w:rsid w:val="00C12018"/>
    <w:rsid w:val="00C15FCE"/>
    <w:rsid w:val="00C20D5E"/>
    <w:rsid w:val="00C22254"/>
    <w:rsid w:val="00C24286"/>
    <w:rsid w:val="00C249E7"/>
    <w:rsid w:val="00C276DD"/>
    <w:rsid w:val="00C30DB5"/>
    <w:rsid w:val="00C31765"/>
    <w:rsid w:val="00C34525"/>
    <w:rsid w:val="00C3488A"/>
    <w:rsid w:val="00C34EA8"/>
    <w:rsid w:val="00C3563E"/>
    <w:rsid w:val="00C40014"/>
    <w:rsid w:val="00C4077E"/>
    <w:rsid w:val="00C41167"/>
    <w:rsid w:val="00C41C75"/>
    <w:rsid w:val="00C44FA0"/>
    <w:rsid w:val="00C45232"/>
    <w:rsid w:val="00C4623F"/>
    <w:rsid w:val="00C502C7"/>
    <w:rsid w:val="00C50340"/>
    <w:rsid w:val="00C5094C"/>
    <w:rsid w:val="00C520DC"/>
    <w:rsid w:val="00C552C3"/>
    <w:rsid w:val="00C55BF6"/>
    <w:rsid w:val="00C55E0F"/>
    <w:rsid w:val="00C56E82"/>
    <w:rsid w:val="00C570CD"/>
    <w:rsid w:val="00C57B75"/>
    <w:rsid w:val="00C6226B"/>
    <w:rsid w:val="00C63D79"/>
    <w:rsid w:val="00C64990"/>
    <w:rsid w:val="00C6764B"/>
    <w:rsid w:val="00C71643"/>
    <w:rsid w:val="00C7252C"/>
    <w:rsid w:val="00C75C27"/>
    <w:rsid w:val="00C83CAC"/>
    <w:rsid w:val="00C84861"/>
    <w:rsid w:val="00C8751F"/>
    <w:rsid w:val="00C90BDE"/>
    <w:rsid w:val="00C91496"/>
    <w:rsid w:val="00C9165C"/>
    <w:rsid w:val="00C91BCF"/>
    <w:rsid w:val="00C932D1"/>
    <w:rsid w:val="00C93E25"/>
    <w:rsid w:val="00C94612"/>
    <w:rsid w:val="00C95A2F"/>
    <w:rsid w:val="00C9645B"/>
    <w:rsid w:val="00C97145"/>
    <w:rsid w:val="00C97510"/>
    <w:rsid w:val="00C977DF"/>
    <w:rsid w:val="00CA3BC7"/>
    <w:rsid w:val="00CA461A"/>
    <w:rsid w:val="00CA4B43"/>
    <w:rsid w:val="00CA71BA"/>
    <w:rsid w:val="00CB3113"/>
    <w:rsid w:val="00CB5127"/>
    <w:rsid w:val="00CB5911"/>
    <w:rsid w:val="00CB71D2"/>
    <w:rsid w:val="00CB7EB6"/>
    <w:rsid w:val="00CC1520"/>
    <w:rsid w:val="00CC153B"/>
    <w:rsid w:val="00CC25F5"/>
    <w:rsid w:val="00CC3BE0"/>
    <w:rsid w:val="00CC4F6E"/>
    <w:rsid w:val="00CC6930"/>
    <w:rsid w:val="00CC76C8"/>
    <w:rsid w:val="00CD019A"/>
    <w:rsid w:val="00CD1202"/>
    <w:rsid w:val="00CD173C"/>
    <w:rsid w:val="00CD2388"/>
    <w:rsid w:val="00CD4D51"/>
    <w:rsid w:val="00CE0186"/>
    <w:rsid w:val="00CE02BB"/>
    <w:rsid w:val="00CE10AB"/>
    <w:rsid w:val="00CE1598"/>
    <w:rsid w:val="00CE2DBC"/>
    <w:rsid w:val="00CE5B44"/>
    <w:rsid w:val="00CE6335"/>
    <w:rsid w:val="00CE71FC"/>
    <w:rsid w:val="00CF1F59"/>
    <w:rsid w:val="00CF475E"/>
    <w:rsid w:val="00CF4849"/>
    <w:rsid w:val="00CF77FD"/>
    <w:rsid w:val="00D021F1"/>
    <w:rsid w:val="00D02DA0"/>
    <w:rsid w:val="00D038AD"/>
    <w:rsid w:val="00D06D81"/>
    <w:rsid w:val="00D07536"/>
    <w:rsid w:val="00D07A13"/>
    <w:rsid w:val="00D10635"/>
    <w:rsid w:val="00D10DBB"/>
    <w:rsid w:val="00D14A88"/>
    <w:rsid w:val="00D14FA1"/>
    <w:rsid w:val="00D152EE"/>
    <w:rsid w:val="00D17AA3"/>
    <w:rsid w:val="00D2064A"/>
    <w:rsid w:val="00D218D6"/>
    <w:rsid w:val="00D224D0"/>
    <w:rsid w:val="00D23C21"/>
    <w:rsid w:val="00D24EEE"/>
    <w:rsid w:val="00D25E02"/>
    <w:rsid w:val="00D31C5A"/>
    <w:rsid w:val="00D332DE"/>
    <w:rsid w:val="00D349B7"/>
    <w:rsid w:val="00D40BC4"/>
    <w:rsid w:val="00D40DE5"/>
    <w:rsid w:val="00D41B85"/>
    <w:rsid w:val="00D44392"/>
    <w:rsid w:val="00D50BC0"/>
    <w:rsid w:val="00D5109E"/>
    <w:rsid w:val="00D51B40"/>
    <w:rsid w:val="00D53A14"/>
    <w:rsid w:val="00D55922"/>
    <w:rsid w:val="00D6016A"/>
    <w:rsid w:val="00D60482"/>
    <w:rsid w:val="00D648FE"/>
    <w:rsid w:val="00D67259"/>
    <w:rsid w:val="00D67E77"/>
    <w:rsid w:val="00D70181"/>
    <w:rsid w:val="00D713DC"/>
    <w:rsid w:val="00D71616"/>
    <w:rsid w:val="00D73AD1"/>
    <w:rsid w:val="00D7556D"/>
    <w:rsid w:val="00D75B91"/>
    <w:rsid w:val="00D76D04"/>
    <w:rsid w:val="00D77456"/>
    <w:rsid w:val="00D80343"/>
    <w:rsid w:val="00D81C78"/>
    <w:rsid w:val="00D8626A"/>
    <w:rsid w:val="00D86C9A"/>
    <w:rsid w:val="00D87549"/>
    <w:rsid w:val="00D8774A"/>
    <w:rsid w:val="00D90AB3"/>
    <w:rsid w:val="00D914F7"/>
    <w:rsid w:val="00D932BA"/>
    <w:rsid w:val="00D93C9B"/>
    <w:rsid w:val="00D94B97"/>
    <w:rsid w:val="00D96620"/>
    <w:rsid w:val="00DA08AA"/>
    <w:rsid w:val="00DA1BAE"/>
    <w:rsid w:val="00DA5193"/>
    <w:rsid w:val="00DB0000"/>
    <w:rsid w:val="00DB29EE"/>
    <w:rsid w:val="00DC0CA0"/>
    <w:rsid w:val="00DC3221"/>
    <w:rsid w:val="00DC40F5"/>
    <w:rsid w:val="00DC424F"/>
    <w:rsid w:val="00DC4DE7"/>
    <w:rsid w:val="00DD03C7"/>
    <w:rsid w:val="00DD0598"/>
    <w:rsid w:val="00DD06F4"/>
    <w:rsid w:val="00DD24D5"/>
    <w:rsid w:val="00DD3D71"/>
    <w:rsid w:val="00DD43F4"/>
    <w:rsid w:val="00DD473C"/>
    <w:rsid w:val="00DD5296"/>
    <w:rsid w:val="00DE42BF"/>
    <w:rsid w:val="00DE4DEC"/>
    <w:rsid w:val="00DE6438"/>
    <w:rsid w:val="00DE7F13"/>
    <w:rsid w:val="00DF0857"/>
    <w:rsid w:val="00DF1142"/>
    <w:rsid w:val="00DF26C3"/>
    <w:rsid w:val="00DF33AF"/>
    <w:rsid w:val="00DF3D34"/>
    <w:rsid w:val="00DF4924"/>
    <w:rsid w:val="00DF619E"/>
    <w:rsid w:val="00DF792A"/>
    <w:rsid w:val="00DF7EF2"/>
    <w:rsid w:val="00E0214D"/>
    <w:rsid w:val="00E025AE"/>
    <w:rsid w:val="00E025C7"/>
    <w:rsid w:val="00E02ACD"/>
    <w:rsid w:val="00E04696"/>
    <w:rsid w:val="00E0665C"/>
    <w:rsid w:val="00E101A8"/>
    <w:rsid w:val="00E1162E"/>
    <w:rsid w:val="00E11C42"/>
    <w:rsid w:val="00E12171"/>
    <w:rsid w:val="00E15139"/>
    <w:rsid w:val="00E153B6"/>
    <w:rsid w:val="00E17238"/>
    <w:rsid w:val="00E2044B"/>
    <w:rsid w:val="00E23B0B"/>
    <w:rsid w:val="00E23DCC"/>
    <w:rsid w:val="00E243CC"/>
    <w:rsid w:val="00E244E2"/>
    <w:rsid w:val="00E256CA"/>
    <w:rsid w:val="00E25F3D"/>
    <w:rsid w:val="00E30A6E"/>
    <w:rsid w:val="00E33E7F"/>
    <w:rsid w:val="00E34B7A"/>
    <w:rsid w:val="00E35646"/>
    <w:rsid w:val="00E36C9C"/>
    <w:rsid w:val="00E36F43"/>
    <w:rsid w:val="00E37F8D"/>
    <w:rsid w:val="00E405FE"/>
    <w:rsid w:val="00E414C1"/>
    <w:rsid w:val="00E41EBD"/>
    <w:rsid w:val="00E4211E"/>
    <w:rsid w:val="00E4222C"/>
    <w:rsid w:val="00E423EB"/>
    <w:rsid w:val="00E4322D"/>
    <w:rsid w:val="00E45DC4"/>
    <w:rsid w:val="00E45EDE"/>
    <w:rsid w:val="00E46C79"/>
    <w:rsid w:val="00E474D3"/>
    <w:rsid w:val="00E51040"/>
    <w:rsid w:val="00E519F2"/>
    <w:rsid w:val="00E51A21"/>
    <w:rsid w:val="00E51FB7"/>
    <w:rsid w:val="00E51FEC"/>
    <w:rsid w:val="00E53E33"/>
    <w:rsid w:val="00E6017D"/>
    <w:rsid w:val="00E60B1F"/>
    <w:rsid w:val="00E6154F"/>
    <w:rsid w:val="00E61960"/>
    <w:rsid w:val="00E61AF4"/>
    <w:rsid w:val="00E61D83"/>
    <w:rsid w:val="00E61F2B"/>
    <w:rsid w:val="00E62497"/>
    <w:rsid w:val="00E62C02"/>
    <w:rsid w:val="00E63ED0"/>
    <w:rsid w:val="00E646EE"/>
    <w:rsid w:val="00E66F49"/>
    <w:rsid w:val="00E6747E"/>
    <w:rsid w:val="00E709EA"/>
    <w:rsid w:val="00E70F18"/>
    <w:rsid w:val="00E7165C"/>
    <w:rsid w:val="00E74431"/>
    <w:rsid w:val="00E74C75"/>
    <w:rsid w:val="00E751C2"/>
    <w:rsid w:val="00E7540C"/>
    <w:rsid w:val="00E757DD"/>
    <w:rsid w:val="00E76422"/>
    <w:rsid w:val="00E766DD"/>
    <w:rsid w:val="00E81093"/>
    <w:rsid w:val="00E81B54"/>
    <w:rsid w:val="00E83D64"/>
    <w:rsid w:val="00E85CB8"/>
    <w:rsid w:val="00E861DE"/>
    <w:rsid w:val="00E86D17"/>
    <w:rsid w:val="00E87BB1"/>
    <w:rsid w:val="00E90376"/>
    <w:rsid w:val="00E92498"/>
    <w:rsid w:val="00E92D33"/>
    <w:rsid w:val="00E9517D"/>
    <w:rsid w:val="00E97258"/>
    <w:rsid w:val="00EA118B"/>
    <w:rsid w:val="00EA2A16"/>
    <w:rsid w:val="00EA2F90"/>
    <w:rsid w:val="00EA43D0"/>
    <w:rsid w:val="00EA48E0"/>
    <w:rsid w:val="00EA4E3A"/>
    <w:rsid w:val="00EA5993"/>
    <w:rsid w:val="00EA6343"/>
    <w:rsid w:val="00EA6CB9"/>
    <w:rsid w:val="00EB3915"/>
    <w:rsid w:val="00EB7C0F"/>
    <w:rsid w:val="00EC0983"/>
    <w:rsid w:val="00EC2B05"/>
    <w:rsid w:val="00EC3C73"/>
    <w:rsid w:val="00EC7463"/>
    <w:rsid w:val="00EC7EE7"/>
    <w:rsid w:val="00ED0E1A"/>
    <w:rsid w:val="00ED248D"/>
    <w:rsid w:val="00ED3D3F"/>
    <w:rsid w:val="00ED47E6"/>
    <w:rsid w:val="00ED6961"/>
    <w:rsid w:val="00ED6D28"/>
    <w:rsid w:val="00ED7975"/>
    <w:rsid w:val="00ED7ACE"/>
    <w:rsid w:val="00EE2B8E"/>
    <w:rsid w:val="00EE2C05"/>
    <w:rsid w:val="00EE3BD8"/>
    <w:rsid w:val="00EE3F08"/>
    <w:rsid w:val="00EE4D1B"/>
    <w:rsid w:val="00EE4E87"/>
    <w:rsid w:val="00EF24A6"/>
    <w:rsid w:val="00EF29A0"/>
    <w:rsid w:val="00EF50D7"/>
    <w:rsid w:val="00EF6DF5"/>
    <w:rsid w:val="00F026DD"/>
    <w:rsid w:val="00F02F06"/>
    <w:rsid w:val="00F04C84"/>
    <w:rsid w:val="00F072AF"/>
    <w:rsid w:val="00F0750A"/>
    <w:rsid w:val="00F10001"/>
    <w:rsid w:val="00F1238A"/>
    <w:rsid w:val="00F1321F"/>
    <w:rsid w:val="00F15ECF"/>
    <w:rsid w:val="00F16223"/>
    <w:rsid w:val="00F17C2A"/>
    <w:rsid w:val="00F25F97"/>
    <w:rsid w:val="00F273A2"/>
    <w:rsid w:val="00F302CB"/>
    <w:rsid w:val="00F348D4"/>
    <w:rsid w:val="00F37431"/>
    <w:rsid w:val="00F37E81"/>
    <w:rsid w:val="00F42384"/>
    <w:rsid w:val="00F4306A"/>
    <w:rsid w:val="00F432D2"/>
    <w:rsid w:val="00F434A1"/>
    <w:rsid w:val="00F43895"/>
    <w:rsid w:val="00F52062"/>
    <w:rsid w:val="00F544A5"/>
    <w:rsid w:val="00F60151"/>
    <w:rsid w:val="00F61E51"/>
    <w:rsid w:val="00F6381A"/>
    <w:rsid w:val="00F66FD8"/>
    <w:rsid w:val="00F671B9"/>
    <w:rsid w:val="00F70C6F"/>
    <w:rsid w:val="00F70D2E"/>
    <w:rsid w:val="00F71726"/>
    <w:rsid w:val="00F72378"/>
    <w:rsid w:val="00F7270C"/>
    <w:rsid w:val="00F754D3"/>
    <w:rsid w:val="00F768CD"/>
    <w:rsid w:val="00F769EE"/>
    <w:rsid w:val="00F839F8"/>
    <w:rsid w:val="00F8431D"/>
    <w:rsid w:val="00F84B69"/>
    <w:rsid w:val="00F8519A"/>
    <w:rsid w:val="00F8554D"/>
    <w:rsid w:val="00F8568B"/>
    <w:rsid w:val="00F86095"/>
    <w:rsid w:val="00F8697E"/>
    <w:rsid w:val="00F876F6"/>
    <w:rsid w:val="00F90BF9"/>
    <w:rsid w:val="00F94702"/>
    <w:rsid w:val="00F95A9B"/>
    <w:rsid w:val="00F962F4"/>
    <w:rsid w:val="00F96F71"/>
    <w:rsid w:val="00FA3D96"/>
    <w:rsid w:val="00FA45AE"/>
    <w:rsid w:val="00FA5125"/>
    <w:rsid w:val="00FA7342"/>
    <w:rsid w:val="00FB13C1"/>
    <w:rsid w:val="00FB1F92"/>
    <w:rsid w:val="00FB3E94"/>
    <w:rsid w:val="00FB52B9"/>
    <w:rsid w:val="00FB5DBA"/>
    <w:rsid w:val="00FC14DC"/>
    <w:rsid w:val="00FC236B"/>
    <w:rsid w:val="00FC4217"/>
    <w:rsid w:val="00FC4D96"/>
    <w:rsid w:val="00FC5223"/>
    <w:rsid w:val="00FC5603"/>
    <w:rsid w:val="00FC7002"/>
    <w:rsid w:val="00FC713E"/>
    <w:rsid w:val="00FC7925"/>
    <w:rsid w:val="00FD18A7"/>
    <w:rsid w:val="00FD2C21"/>
    <w:rsid w:val="00FD4603"/>
    <w:rsid w:val="00FD6645"/>
    <w:rsid w:val="00FE10CC"/>
    <w:rsid w:val="00FE21F9"/>
    <w:rsid w:val="00FE25D1"/>
    <w:rsid w:val="00FE2BE5"/>
    <w:rsid w:val="00FE3503"/>
    <w:rsid w:val="00FE3A84"/>
    <w:rsid w:val="00FE4674"/>
    <w:rsid w:val="00FE4936"/>
    <w:rsid w:val="00FE6830"/>
    <w:rsid w:val="00FE6E72"/>
    <w:rsid w:val="00FE78EE"/>
    <w:rsid w:val="00FF02D1"/>
    <w:rsid w:val="00FF1316"/>
    <w:rsid w:val="00FF1617"/>
    <w:rsid w:val="00FF344F"/>
    <w:rsid w:val="00FF4316"/>
    <w:rsid w:val="00FF53EC"/>
    <w:rsid w:val="00FF6B22"/>
    <w:rsid w:val="00FF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F8E81-1B53-412B-9193-FA13DA97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E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E3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4E3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2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4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E32"/>
  </w:style>
  <w:style w:type="paragraph" w:styleId="NormaleWeb">
    <w:name w:val="Normal (Web)"/>
    <w:basedOn w:val="Normale"/>
    <w:uiPriority w:val="99"/>
    <w:semiHidden/>
    <w:unhideWhenUsed/>
    <w:rsid w:val="0012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5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5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5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5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5D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5DE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7D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F76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9EE"/>
  </w:style>
  <w:style w:type="character" w:customStyle="1" w:styleId="css-901oao">
    <w:name w:val="css-901oao"/>
    <w:basedOn w:val="Carpredefinitoparagrafo"/>
    <w:rsid w:val="00BA3DDE"/>
  </w:style>
  <w:style w:type="character" w:styleId="Collegamentovisitato">
    <w:name w:val="FollowedHyperlink"/>
    <w:basedOn w:val="Carpredefinitoparagrafo"/>
    <w:uiPriority w:val="99"/>
    <w:semiHidden/>
    <w:unhideWhenUsed/>
    <w:rsid w:val="008505F6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24EE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101A8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5B4EDF"/>
    <w:pPr>
      <w:spacing w:after="0" w:line="240" w:lineRule="auto"/>
    </w:pPr>
    <w:rPr>
      <w:rFonts w:ascii="Calibri" w:hAnsi="Calibri"/>
      <w:color w:val="00457D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B4EDF"/>
    <w:rPr>
      <w:rFonts w:ascii="Calibri" w:hAnsi="Calibri"/>
      <w:color w:val="00457D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0D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0DF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0D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virus.gimbe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A525-0918-4258-9682-898377F2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Cartabellotta</dc:creator>
  <cp:lastModifiedBy>Roberto Luceri</cp:lastModifiedBy>
  <cp:revision>7</cp:revision>
  <cp:lastPrinted>2020-07-29T14:23:00Z</cp:lastPrinted>
  <dcterms:created xsi:type="dcterms:W3CDTF">2020-09-03T06:59:00Z</dcterms:created>
  <dcterms:modified xsi:type="dcterms:W3CDTF">2020-09-04T06:51:00Z</dcterms:modified>
</cp:coreProperties>
</file>