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8FC1C" w14:textId="77777777" w:rsidR="00760CD8" w:rsidRPr="003D05A8" w:rsidRDefault="00760CD8" w:rsidP="00760CD8">
      <w:pPr>
        <w:spacing w:after="0" w:line="276" w:lineRule="auto"/>
        <w:jc w:val="center"/>
        <w:rPr>
          <w:b/>
          <w:bCs/>
          <w:color w:val="auto"/>
          <w:spacing w:val="-2"/>
          <w:sz w:val="36"/>
          <w:szCs w:val="36"/>
        </w:rPr>
      </w:pPr>
      <w:r w:rsidRPr="003D05A8">
        <w:rPr>
          <w:b/>
          <w:bCs/>
          <w:color w:val="auto"/>
          <w:spacing w:val="-2"/>
          <w:sz w:val="36"/>
          <w:szCs w:val="36"/>
        </w:rPr>
        <w:t>COMUNICATO STAMPA</w:t>
      </w:r>
    </w:p>
    <w:p w14:paraId="7FBCAA37" w14:textId="7C678D70" w:rsidR="00301A05" w:rsidRPr="00301A05" w:rsidRDefault="00301A05" w:rsidP="00301A05">
      <w:pP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color w:val="auto"/>
          <w:sz w:val="31"/>
          <w:szCs w:val="31"/>
        </w:rPr>
      </w:pPr>
      <w:r w:rsidRPr="00301A05">
        <w:rPr>
          <w:rFonts w:eastAsia="Times New Roman" w:cs="Calibri"/>
          <w:b/>
          <w:bCs/>
          <w:color w:val="auto"/>
          <w:sz w:val="31"/>
          <w:szCs w:val="31"/>
        </w:rPr>
        <w:t xml:space="preserve">CORONAVIRUS: </w:t>
      </w:r>
      <w:r w:rsidR="009260B9" w:rsidRPr="00301A05">
        <w:rPr>
          <w:rFonts w:eastAsia="Times New Roman" w:cs="Calibri"/>
          <w:b/>
          <w:bCs/>
          <w:color w:val="auto"/>
          <w:sz w:val="31"/>
          <w:szCs w:val="31"/>
        </w:rPr>
        <w:t>NELL’ULTIMA SETTIMANA</w:t>
      </w:r>
      <w:r w:rsidR="009260B9">
        <w:rPr>
          <w:rFonts w:eastAsia="Times New Roman" w:cs="Calibri"/>
          <w:b/>
          <w:bCs/>
          <w:color w:val="auto"/>
          <w:sz w:val="31"/>
          <w:szCs w:val="31"/>
        </w:rPr>
        <w:t xml:space="preserve"> GIÙ</w:t>
      </w:r>
      <w:r w:rsidRPr="00301A05">
        <w:rPr>
          <w:rFonts w:eastAsia="Times New Roman" w:cs="Calibri"/>
          <w:b/>
          <w:bCs/>
          <w:color w:val="auto"/>
          <w:sz w:val="31"/>
          <w:szCs w:val="31"/>
        </w:rPr>
        <w:t xml:space="preserve"> NUOVI CASI (-24,9%)</w:t>
      </w:r>
      <w:r w:rsidR="009260B9">
        <w:rPr>
          <w:rFonts w:eastAsia="Times New Roman" w:cs="Calibri"/>
          <w:b/>
          <w:bCs/>
          <w:color w:val="auto"/>
          <w:sz w:val="31"/>
          <w:szCs w:val="31"/>
        </w:rPr>
        <w:t xml:space="preserve"> </w:t>
      </w:r>
      <w:r w:rsidR="003F7493">
        <w:rPr>
          <w:rFonts w:eastAsia="Times New Roman" w:cs="Calibri"/>
          <w:b/>
          <w:bCs/>
          <w:color w:val="auto"/>
          <w:sz w:val="31"/>
          <w:szCs w:val="31"/>
        </w:rPr>
        <w:br/>
      </w:r>
      <w:r w:rsidRPr="00301A05">
        <w:rPr>
          <w:rFonts w:eastAsia="Times New Roman" w:cs="Calibri"/>
          <w:b/>
          <w:bCs/>
          <w:color w:val="auto"/>
          <w:sz w:val="31"/>
          <w:szCs w:val="31"/>
        </w:rPr>
        <w:t>E TERAPIE INTENSIVE</w:t>
      </w:r>
      <w:r w:rsidR="009260B9">
        <w:rPr>
          <w:rFonts w:eastAsia="Times New Roman" w:cs="Calibri"/>
          <w:b/>
          <w:bCs/>
          <w:color w:val="auto"/>
          <w:sz w:val="31"/>
          <w:szCs w:val="31"/>
        </w:rPr>
        <w:t xml:space="preserve"> </w:t>
      </w:r>
      <w:r w:rsidR="009260B9" w:rsidRPr="009260B9">
        <w:rPr>
          <w:rFonts w:eastAsia="Times New Roman" w:cs="Calibri"/>
          <w:b/>
          <w:bCs/>
          <w:color w:val="auto"/>
          <w:sz w:val="31"/>
          <w:szCs w:val="31"/>
        </w:rPr>
        <w:t>(-8,4%)</w:t>
      </w:r>
      <w:r w:rsidRPr="00301A05">
        <w:rPr>
          <w:rFonts w:eastAsia="Times New Roman" w:cs="Calibri"/>
          <w:b/>
          <w:bCs/>
          <w:color w:val="auto"/>
          <w:sz w:val="31"/>
          <w:szCs w:val="31"/>
        </w:rPr>
        <w:t xml:space="preserve">. </w:t>
      </w:r>
      <w:r w:rsidR="00FD6E2A">
        <w:rPr>
          <w:rFonts w:eastAsia="Times New Roman" w:cs="Calibri"/>
          <w:b/>
          <w:bCs/>
          <w:color w:val="auto"/>
          <w:sz w:val="31"/>
          <w:szCs w:val="31"/>
        </w:rPr>
        <w:br/>
      </w:r>
      <w:r w:rsidR="009260B9">
        <w:rPr>
          <w:rFonts w:eastAsia="Times New Roman" w:cs="Calibri"/>
          <w:b/>
          <w:bCs/>
          <w:color w:val="auto"/>
          <w:sz w:val="31"/>
          <w:szCs w:val="31"/>
        </w:rPr>
        <w:t>STABILI I</w:t>
      </w:r>
      <w:r w:rsidR="00F36D90">
        <w:rPr>
          <w:rFonts w:eastAsia="Times New Roman" w:cs="Calibri"/>
          <w:b/>
          <w:bCs/>
          <w:color w:val="auto"/>
          <w:sz w:val="31"/>
          <w:szCs w:val="31"/>
        </w:rPr>
        <w:t xml:space="preserve"> RICOVERI IN </w:t>
      </w:r>
      <w:r w:rsidRPr="00301A05">
        <w:rPr>
          <w:rFonts w:eastAsia="Times New Roman" w:cs="Calibri"/>
          <w:b/>
          <w:bCs/>
          <w:color w:val="auto"/>
          <w:sz w:val="31"/>
          <w:szCs w:val="31"/>
        </w:rPr>
        <w:t>AREA MEDICA</w:t>
      </w:r>
      <w:r w:rsidR="00362CAB">
        <w:rPr>
          <w:rFonts w:eastAsia="Times New Roman" w:cs="Calibri"/>
          <w:b/>
          <w:bCs/>
          <w:color w:val="auto"/>
          <w:sz w:val="31"/>
          <w:szCs w:val="31"/>
        </w:rPr>
        <w:t xml:space="preserve"> </w:t>
      </w:r>
      <w:r w:rsidR="009260B9">
        <w:rPr>
          <w:rFonts w:eastAsia="Times New Roman" w:cs="Calibri"/>
          <w:b/>
          <w:bCs/>
          <w:color w:val="auto"/>
          <w:sz w:val="31"/>
          <w:szCs w:val="31"/>
        </w:rPr>
        <w:t xml:space="preserve">E </w:t>
      </w:r>
      <w:r w:rsidR="00F36D90">
        <w:rPr>
          <w:rFonts w:eastAsia="Times New Roman" w:cs="Calibri"/>
          <w:b/>
          <w:bCs/>
          <w:color w:val="auto"/>
          <w:sz w:val="31"/>
          <w:szCs w:val="31"/>
        </w:rPr>
        <w:t>I</w:t>
      </w:r>
      <w:r w:rsidRPr="00301A05">
        <w:rPr>
          <w:rFonts w:eastAsia="Times New Roman" w:cs="Calibri"/>
          <w:b/>
          <w:bCs/>
          <w:color w:val="auto"/>
          <w:sz w:val="31"/>
          <w:szCs w:val="31"/>
        </w:rPr>
        <w:t xml:space="preserve"> DECESSI.</w:t>
      </w:r>
    </w:p>
    <w:p w14:paraId="03DAFD7D" w14:textId="679C939F" w:rsidR="00301A05" w:rsidRPr="00301A05" w:rsidRDefault="009260B9" w:rsidP="00301A05">
      <w:pP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color w:val="auto"/>
          <w:sz w:val="31"/>
          <w:szCs w:val="31"/>
        </w:rPr>
      </w:pPr>
      <w:r>
        <w:rPr>
          <w:rFonts w:eastAsia="Times New Roman" w:cs="Calibri"/>
          <w:b/>
          <w:bCs/>
          <w:color w:val="auto"/>
          <w:sz w:val="31"/>
          <w:szCs w:val="31"/>
        </w:rPr>
        <w:t xml:space="preserve">NUOVI VACCINATI: </w:t>
      </w:r>
      <w:r w:rsidR="00F36D90">
        <w:rPr>
          <w:rFonts w:eastAsia="Times New Roman" w:cs="Calibri"/>
          <w:b/>
          <w:bCs/>
          <w:color w:val="auto"/>
          <w:sz w:val="31"/>
          <w:szCs w:val="31"/>
        </w:rPr>
        <w:t xml:space="preserve">L’OBBLIGO </w:t>
      </w:r>
      <w:r>
        <w:rPr>
          <w:rFonts w:eastAsia="Times New Roman" w:cs="Calibri"/>
          <w:b/>
          <w:bCs/>
          <w:color w:val="auto"/>
          <w:sz w:val="31"/>
          <w:szCs w:val="31"/>
        </w:rPr>
        <w:t>NON CONVINCE GLI OVER 50 (</w:t>
      </w:r>
      <w:r w:rsidR="00F36D90">
        <w:rPr>
          <w:rFonts w:eastAsia="Times New Roman" w:cs="Calibri"/>
          <w:b/>
          <w:bCs/>
          <w:color w:val="auto"/>
          <w:sz w:val="31"/>
          <w:szCs w:val="31"/>
        </w:rPr>
        <w:t>-16,9%</w:t>
      </w:r>
      <w:r>
        <w:rPr>
          <w:rFonts w:eastAsia="Times New Roman" w:cs="Calibri"/>
          <w:b/>
          <w:bCs/>
          <w:color w:val="auto"/>
          <w:sz w:val="31"/>
          <w:szCs w:val="31"/>
        </w:rPr>
        <w:t xml:space="preserve">), </w:t>
      </w:r>
      <w:r w:rsidR="003E25C2">
        <w:rPr>
          <w:rFonts w:eastAsia="Times New Roman" w:cs="Calibri"/>
          <w:b/>
          <w:bCs/>
          <w:color w:val="auto"/>
          <w:sz w:val="31"/>
          <w:szCs w:val="31"/>
        </w:rPr>
        <w:t>ULTERIORE CROLLO DELLA</w:t>
      </w:r>
      <w:r w:rsidR="00F36D90">
        <w:rPr>
          <w:rFonts w:eastAsia="Times New Roman" w:cs="Calibri"/>
          <w:b/>
          <w:bCs/>
          <w:color w:val="auto"/>
          <w:sz w:val="31"/>
          <w:szCs w:val="31"/>
        </w:rPr>
        <w:t xml:space="preserve"> FASCIA</w:t>
      </w:r>
      <w:r w:rsidR="00301A05" w:rsidRPr="00301A05">
        <w:rPr>
          <w:rFonts w:eastAsia="Times New Roman" w:cs="Calibri"/>
          <w:b/>
          <w:bCs/>
          <w:color w:val="auto"/>
          <w:sz w:val="31"/>
          <w:szCs w:val="31"/>
        </w:rPr>
        <w:t xml:space="preserve"> 5-11</w:t>
      </w:r>
      <w:r>
        <w:rPr>
          <w:rFonts w:eastAsia="Times New Roman" w:cs="Calibri"/>
          <w:b/>
          <w:bCs/>
          <w:color w:val="auto"/>
          <w:sz w:val="31"/>
          <w:szCs w:val="31"/>
        </w:rPr>
        <w:t xml:space="preserve"> (</w:t>
      </w:r>
      <w:r w:rsidR="00FE751E">
        <w:rPr>
          <w:rFonts w:eastAsia="Times New Roman" w:cs="Calibri"/>
          <w:b/>
          <w:bCs/>
          <w:color w:val="auto"/>
          <w:sz w:val="31"/>
          <w:szCs w:val="31"/>
        </w:rPr>
        <w:t>-</w:t>
      </w:r>
      <w:r w:rsidR="00301A05" w:rsidRPr="00301A05">
        <w:rPr>
          <w:rFonts w:eastAsia="Times New Roman" w:cs="Calibri"/>
          <w:b/>
          <w:bCs/>
          <w:color w:val="auto"/>
          <w:sz w:val="31"/>
          <w:szCs w:val="31"/>
        </w:rPr>
        <w:t>23,4%</w:t>
      </w:r>
      <w:r>
        <w:rPr>
          <w:rFonts w:eastAsia="Times New Roman" w:cs="Calibri"/>
          <w:b/>
          <w:bCs/>
          <w:color w:val="auto"/>
          <w:sz w:val="31"/>
          <w:szCs w:val="31"/>
        </w:rPr>
        <w:t>).</w:t>
      </w:r>
    </w:p>
    <w:p w14:paraId="033B617B" w14:textId="0CC48215" w:rsidR="00301A05" w:rsidRPr="00ED48D3" w:rsidRDefault="00185D5F" w:rsidP="00301A05">
      <w:pPr>
        <w:shd w:val="clear" w:color="auto" w:fill="FFFFFF"/>
        <w:spacing w:after="0" w:line="276" w:lineRule="auto"/>
        <w:jc w:val="center"/>
        <w:rPr>
          <w:rFonts w:eastAsia="Times New Roman" w:cs="Calibri"/>
          <w:b/>
          <w:bCs/>
          <w:color w:val="auto"/>
          <w:sz w:val="31"/>
          <w:szCs w:val="31"/>
        </w:rPr>
      </w:pPr>
      <w:r w:rsidRPr="00ED48D3">
        <w:rPr>
          <w:rFonts w:eastAsia="Times New Roman" w:cs="Calibri"/>
          <w:b/>
          <w:bCs/>
          <w:color w:val="auto"/>
          <w:sz w:val="31"/>
          <w:szCs w:val="31"/>
        </w:rPr>
        <w:t xml:space="preserve">SCADENZA </w:t>
      </w:r>
      <w:r w:rsidR="00592B6E" w:rsidRPr="00ED48D3">
        <w:rPr>
          <w:rFonts w:eastAsia="Times New Roman" w:cs="Calibri"/>
          <w:b/>
          <w:bCs/>
          <w:color w:val="auto"/>
          <w:sz w:val="31"/>
          <w:szCs w:val="31"/>
        </w:rPr>
        <w:t xml:space="preserve">SUPER GREEN PASS: </w:t>
      </w:r>
      <w:r w:rsidR="00663B72" w:rsidRPr="00ED48D3">
        <w:rPr>
          <w:rFonts w:eastAsia="Times New Roman" w:cs="Calibri"/>
          <w:b/>
          <w:bCs/>
          <w:color w:val="auto"/>
          <w:sz w:val="31"/>
          <w:szCs w:val="31"/>
        </w:rPr>
        <w:t xml:space="preserve">IN ASSENZA DI </w:t>
      </w:r>
      <w:r w:rsidR="00592B6E" w:rsidRPr="00ED48D3">
        <w:rPr>
          <w:rFonts w:eastAsia="Times New Roman" w:cs="Calibri"/>
          <w:b/>
          <w:bCs/>
          <w:color w:val="auto"/>
          <w:sz w:val="31"/>
          <w:szCs w:val="31"/>
        </w:rPr>
        <w:t xml:space="preserve">EVIDENZE SCIENTIFICHE </w:t>
      </w:r>
      <w:r w:rsidR="00663B72" w:rsidRPr="00ED48D3">
        <w:rPr>
          <w:rFonts w:eastAsia="Times New Roman" w:cs="Calibri"/>
          <w:b/>
          <w:bCs/>
          <w:color w:val="auto"/>
          <w:sz w:val="31"/>
          <w:szCs w:val="31"/>
        </w:rPr>
        <w:t xml:space="preserve">LA DECISIONE È POLITICA, MA </w:t>
      </w:r>
      <w:r w:rsidR="007702E4">
        <w:rPr>
          <w:rFonts w:eastAsia="Times New Roman" w:cs="Calibri"/>
          <w:b/>
          <w:bCs/>
          <w:color w:val="auto"/>
          <w:sz w:val="31"/>
          <w:szCs w:val="31"/>
        </w:rPr>
        <w:t>LA DURATA NON PUÒ ESSERE ILLIMITATA</w:t>
      </w:r>
    </w:p>
    <w:p w14:paraId="46FAFB64" w14:textId="77777777" w:rsidR="002A2C0D" w:rsidRDefault="002A2C0D" w:rsidP="00301A05">
      <w:pPr>
        <w:spacing w:after="200" w:line="276" w:lineRule="auto"/>
        <w:jc w:val="both"/>
        <w:rPr>
          <w:rFonts w:eastAsia="Times New Roman" w:cs="Calibri"/>
          <w:b/>
          <w:bCs/>
          <w:color w:val="auto"/>
          <w:sz w:val="24"/>
          <w:szCs w:val="24"/>
        </w:rPr>
      </w:pPr>
    </w:p>
    <w:p w14:paraId="18176096" w14:textId="232469C9" w:rsidR="00301A05" w:rsidRPr="00ED48D3" w:rsidRDefault="00301A05" w:rsidP="00301A05">
      <w:pPr>
        <w:spacing w:after="200" w:line="276" w:lineRule="auto"/>
        <w:jc w:val="both"/>
        <w:rPr>
          <w:rFonts w:eastAsia="Times New Roman" w:cs="Calibri"/>
          <w:b/>
          <w:bCs/>
          <w:color w:val="auto"/>
          <w:sz w:val="24"/>
          <w:szCs w:val="24"/>
        </w:rPr>
      </w:pPr>
      <w:r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IL MONITORAGGIO DELLA FONDAZIONE GIMBE RILEVA, NELLA SETTIMANA 26 GENNAIO – </w:t>
      </w:r>
      <w:proofErr w:type="gramStart"/>
      <w:r w:rsidRPr="00ED48D3">
        <w:rPr>
          <w:rFonts w:eastAsia="Times New Roman" w:cs="Calibri"/>
          <w:b/>
          <w:bCs/>
          <w:color w:val="auto"/>
          <w:sz w:val="24"/>
          <w:szCs w:val="24"/>
        </w:rPr>
        <w:t>1 FEBBRAIO</w:t>
      </w:r>
      <w:proofErr w:type="gramEnd"/>
      <w:r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, UNA DISCESA DEI NUOVI CASI CHE SI ATTESTANO A POCO PIÙ DI 900 MILA E DEI CASI ATTUALMENTE POSITIVI (-7,9%). SCENDONO ANCHE </w:t>
      </w:r>
      <w:r w:rsidR="00FA34F5" w:rsidRPr="00ED48D3">
        <w:rPr>
          <w:rFonts w:eastAsia="Times New Roman" w:cs="Calibri"/>
          <w:b/>
          <w:bCs/>
          <w:color w:val="auto"/>
          <w:sz w:val="24"/>
          <w:szCs w:val="24"/>
        </w:rPr>
        <w:t>I RICOVERI IN TERAPIA INTENSIVA (</w:t>
      </w:r>
      <w:r w:rsidRPr="00ED48D3">
        <w:rPr>
          <w:rFonts w:eastAsia="Times New Roman" w:cs="Calibri"/>
          <w:b/>
          <w:bCs/>
          <w:color w:val="auto"/>
          <w:sz w:val="24"/>
          <w:szCs w:val="24"/>
        </w:rPr>
        <w:t>-142</w:t>
      </w:r>
      <w:r w:rsidR="00FA34F5"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), MENTRE QUELLI IN AREA MEDICA RIMANGONO SOSTANZIALMENTE STABILI (-0,8%), COSÌ COME </w:t>
      </w:r>
      <w:r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I DECESSI </w:t>
      </w:r>
      <w:r w:rsidR="00FA34F5" w:rsidRPr="00ED48D3">
        <w:rPr>
          <w:rFonts w:eastAsia="Times New Roman" w:cs="Calibri"/>
          <w:b/>
          <w:bCs/>
          <w:color w:val="auto"/>
          <w:sz w:val="24"/>
          <w:szCs w:val="24"/>
        </w:rPr>
        <w:t>(</w:t>
      </w:r>
      <w:r w:rsidRPr="00ED48D3">
        <w:rPr>
          <w:rFonts w:eastAsia="Times New Roman" w:cs="Calibri"/>
          <w:b/>
          <w:bCs/>
          <w:color w:val="auto"/>
          <w:sz w:val="24"/>
          <w:szCs w:val="24"/>
        </w:rPr>
        <w:t>2.581</w:t>
      </w:r>
      <w:r w:rsidR="007A6C37" w:rsidRPr="00ED48D3">
        <w:rPr>
          <w:rFonts w:eastAsia="Times New Roman" w:cs="Calibri"/>
          <w:b/>
          <w:bCs/>
          <w:color w:val="auto"/>
          <w:sz w:val="24"/>
          <w:szCs w:val="24"/>
        </w:rPr>
        <w:t>)</w:t>
      </w:r>
      <w:r w:rsidRPr="00ED48D3">
        <w:rPr>
          <w:rFonts w:eastAsia="Times New Roman" w:cs="Calibri"/>
          <w:b/>
          <w:bCs/>
          <w:color w:val="auto"/>
          <w:sz w:val="24"/>
          <w:szCs w:val="24"/>
        </w:rPr>
        <w:t>. SCENDE</w:t>
      </w:r>
      <w:r w:rsidR="00E61A10"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 A 20</w:t>
      </w:r>
      <w:r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 IL NUMERO DI PROVINCE IN CUI L’INCIDENZA SUPERA I 2.000 CASI PER 100.000 ABITANTI. L’84,8% DELLA POPOLAZIONE HA RICEVUTO ALMENO UNA DOSE DI VACCINO E L’80,9% HA COMPLETATO IL CICLO VACCINALE. SONO 7,4 MILIONI LE PERSONE SENZA NEMMENO UNA DOSE DI VACCINO</w:t>
      </w:r>
      <w:r w:rsidR="00567C14" w:rsidRPr="00ED48D3">
        <w:rPr>
          <w:rFonts w:eastAsia="Times New Roman" w:cs="Calibri"/>
          <w:b/>
          <w:bCs/>
          <w:color w:val="auto"/>
          <w:sz w:val="24"/>
          <w:szCs w:val="24"/>
        </w:rPr>
        <w:t>: TRA QUESTE</w:t>
      </w:r>
      <w:r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 2,46 MILIONI DELLA FASCIA 5-11 ANNI, 693 MILA DELLA FASCIA 12-19 E OLTRE 1,89 MILIONI DI OVER 50. TASSO DI COPERTURA TERZE DOSI AL 79,6% CON NETTE DIFFERENZE REGIONALI.</w:t>
      </w:r>
      <w:r w:rsidR="00E64086"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 </w:t>
      </w:r>
      <w:r w:rsidR="00592B6E"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AD OGGI NESSUNA EVIDENZA SCIENTIFICA PERMETTE DI DEFINIRE UNA DURATA DEL SUPER GREEN PASS </w:t>
      </w:r>
      <w:r w:rsidR="00663B72"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CORRELATA </w:t>
      </w:r>
      <w:r w:rsidR="00592B6E" w:rsidRPr="00ED48D3">
        <w:rPr>
          <w:rFonts w:eastAsia="Times New Roman" w:cs="Calibri"/>
          <w:b/>
          <w:bCs/>
          <w:color w:val="auto"/>
          <w:sz w:val="24"/>
          <w:szCs w:val="24"/>
        </w:rPr>
        <w:t>ALLA SOM</w:t>
      </w:r>
      <w:r w:rsidR="00663B72" w:rsidRPr="00ED48D3">
        <w:rPr>
          <w:rFonts w:eastAsia="Times New Roman" w:cs="Calibri"/>
          <w:b/>
          <w:bCs/>
          <w:color w:val="auto"/>
          <w:sz w:val="24"/>
          <w:szCs w:val="24"/>
        </w:rPr>
        <w:t>MINISTRAZIONE DELLA TERZA DOSE</w:t>
      </w:r>
      <w:r w:rsidR="00C356F9" w:rsidRPr="00ED48D3">
        <w:rPr>
          <w:rFonts w:eastAsia="Times New Roman" w:cs="Calibri"/>
          <w:b/>
          <w:bCs/>
          <w:color w:val="auto"/>
          <w:sz w:val="24"/>
          <w:szCs w:val="24"/>
        </w:rPr>
        <w:t>, NÉ DI ESCLUDERE LA NECESSITÀ DI UNA QUARTA DOSE</w:t>
      </w:r>
      <w:r w:rsidR="00663B72"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. </w:t>
      </w:r>
      <w:r w:rsidR="00592B6E" w:rsidRPr="00ED48D3">
        <w:rPr>
          <w:rFonts w:eastAsia="Times New Roman" w:cs="Calibri"/>
          <w:b/>
          <w:bCs/>
          <w:color w:val="auto"/>
          <w:sz w:val="24"/>
          <w:szCs w:val="24"/>
        </w:rPr>
        <w:t>QUALUNQUE DECISIONE POLITICA DOVRÀ ESSERE RIVALUTATA NEL TEM</w:t>
      </w:r>
      <w:r w:rsidR="00C356F9" w:rsidRPr="00ED48D3">
        <w:rPr>
          <w:rFonts w:eastAsia="Times New Roman" w:cs="Calibri"/>
          <w:b/>
          <w:bCs/>
          <w:color w:val="auto"/>
          <w:sz w:val="24"/>
          <w:szCs w:val="24"/>
        </w:rPr>
        <w:t>PO IN BASE ALL’EMERGERE DI NUOVE EVIDENZE</w:t>
      </w:r>
      <w:r w:rsidR="00663B72"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, MA SERVE COMUNQUE UNA </w:t>
      </w:r>
      <w:r w:rsidR="00ED48D3" w:rsidRPr="00ED48D3">
        <w:rPr>
          <w:rFonts w:eastAsia="Times New Roman" w:cs="Calibri"/>
          <w:b/>
          <w:bCs/>
          <w:color w:val="auto"/>
          <w:sz w:val="24"/>
          <w:szCs w:val="24"/>
        </w:rPr>
        <w:t xml:space="preserve">PRECISA </w:t>
      </w:r>
      <w:r w:rsidR="00663B72" w:rsidRPr="00ED48D3">
        <w:rPr>
          <w:rFonts w:eastAsia="Times New Roman" w:cs="Calibri"/>
          <w:b/>
          <w:bCs/>
          <w:color w:val="auto"/>
          <w:sz w:val="24"/>
          <w:szCs w:val="24"/>
        </w:rPr>
        <w:t>SCADENZA</w:t>
      </w:r>
      <w:r w:rsidR="00947B4E" w:rsidRPr="00ED48D3">
        <w:rPr>
          <w:rFonts w:eastAsia="Times New Roman" w:cs="Calibri"/>
          <w:b/>
          <w:bCs/>
          <w:color w:val="auto"/>
          <w:sz w:val="24"/>
          <w:szCs w:val="24"/>
        </w:rPr>
        <w:t>.</w:t>
      </w:r>
    </w:p>
    <w:p w14:paraId="53E1171C" w14:textId="77777777" w:rsidR="006C1992" w:rsidRPr="00916DF2" w:rsidRDefault="00D3059A" w:rsidP="000A7DDA">
      <w:pPr>
        <w:spacing w:after="200" w:line="276" w:lineRule="auto"/>
        <w:jc w:val="center"/>
        <w:rPr>
          <w:b/>
          <w:bCs/>
          <w:color w:val="auto"/>
          <w:spacing w:val="-2"/>
          <w:sz w:val="32"/>
          <w:szCs w:val="32"/>
        </w:rPr>
      </w:pPr>
      <w:r>
        <w:rPr>
          <w:rFonts w:cs="Calibri"/>
          <w:b/>
          <w:bCs/>
          <w:color w:val="auto"/>
        </w:rPr>
        <w:t>3 febbrai</w:t>
      </w:r>
      <w:r w:rsidR="007D79B3">
        <w:rPr>
          <w:rFonts w:cs="Calibri"/>
          <w:b/>
          <w:bCs/>
          <w:color w:val="auto"/>
        </w:rPr>
        <w:t>o</w:t>
      </w:r>
      <w:r w:rsidR="0041483C">
        <w:rPr>
          <w:rFonts w:cs="Calibri"/>
          <w:b/>
          <w:bCs/>
          <w:color w:val="auto"/>
        </w:rPr>
        <w:t xml:space="preserve"> </w:t>
      </w:r>
      <w:r w:rsidR="007D79B3">
        <w:rPr>
          <w:rFonts w:cs="Calibri"/>
          <w:b/>
          <w:bCs/>
          <w:color w:val="auto"/>
        </w:rPr>
        <w:t>2022</w:t>
      </w:r>
      <w:r w:rsidR="00B514EF" w:rsidRPr="00916DF2">
        <w:rPr>
          <w:rFonts w:cs="Calibri"/>
          <w:b/>
          <w:bCs/>
          <w:color w:val="auto"/>
        </w:rPr>
        <w:t xml:space="preserve"> - Fondazione GIMBE, Bologna</w:t>
      </w:r>
    </w:p>
    <w:p w14:paraId="7D407BFD" w14:textId="77777777" w:rsidR="00E81FD3" w:rsidRPr="00E81FD3" w:rsidRDefault="00E81FD3" w:rsidP="00061647">
      <w:pPr>
        <w:spacing w:line="276" w:lineRule="auto"/>
        <w:jc w:val="both"/>
        <w:rPr>
          <w:color w:val="auto"/>
        </w:rPr>
      </w:pPr>
      <w:r w:rsidRPr="00E81FD3">
        <w:rPr>
          <w:color w:val="auto"/>
        </w:rPr>
        <w:t>Il monitoraggio indipendente della Fondazione GIMBE rileva nella settimana 26 gennaio 2022-1 febbraio 2022, rispetto alla precedente, una diminuzione di nuovi casi (900.027 vs 1.197.970) (</w:t>
      </w:r>
      <w:r w:rsidRPr="00E81FD3">
        <w:rPr>
          <w:color w:val="auto"/>
          <w:highlight w:val="yellow"/>
        </w:rPr>
        <w:t>figura 1</w:t>
      </w:r>
      <w:r w:rsidRPr="00E81FD3">
        <w:rPr>
          <w:color w:val="auto"/>
        </w:rPr>
        <w:t>) e un</w:t>
      </w:r>
      <w:r w:rsidR="006F58B0">
        <w:rPr>
          <w:color w:val="auto"/>
        </w:rPr>
        <w:t>a sostanziale stabilità</w:t>
      </w:r>
      <w:r w:rsidRPr="00E81FD3">
        <w:rPr>
          <w:color w:val="auto"/>
        </w:rPr>
        <w:t xml:space="preserve"> dei decessi (2.581 vs 2.519) (</w:t>
      </w:r>
      <w:r w:rsidRPr="00E81FD3">
        <w:rPr>
          <w:color w:val="auto"/>
          <w:highlight w:val="yellow"/>
        </w:rPr>
        <w:t>figura 2</w:t>
      </w:r>
      <w:r w:rsidRPr="00E81FD3">
        <w:rPr>
          <w:color w:val="auto"/>
        </w:rPr>
        <w:t>). In calo anche i casi attualmente positivi (2.476.514 vs 2.689.262), le persone in isolamento domiciliare (2.455.092 vs 2.667.534) e le terapie intensive (1.549 vs 1.691)</w:t>
      </w:r>
      <w:r w:rsidR="00E800DE">
        <w:rPr>
          <w:color w:val="auto"/>
        </w:rPr>
        <w:t xml:space="preserve"> sostanzialmente stabili i </w:t>
      </w:r>
      <w:r w:rsidR="00E800DE" w:rsidRPr="00E81FD3">
        <w:rPr>
          <w:color w:val="auto"/>
        </w:rPr>
        <w:t xml:space="preserve">ricoveri con sintomi (19.873 vs 20.037) </w:t>
      </w:r>
      <w:r w:rsidRPr="00E81FD3">
        <w:rPr>
          <w:color w:val="auto"/>
        </w:rPr>
        <w:t>(</w:t>
      </w:r>
      <w:r w:rsidRPr="00E81FD3">
        <w:rPr>
          <w:color w:val="auto"/>
          <w:highlight w:val="yellow"/>
        </w:rPr>
        <w:t>figura 3</w:t>
      </w:r>
      <w:r w:rsidRPr="00E81FD3">
        <w:rPr>
          <w:color w:val="auto"/>
        </w:rPr>
        <w:t>). In dettaglio, rispetto alla settimana precedente, si registrano le seguenti variazioni:</w:t>
      </w:r>
    </w:p>
    <w:p w14:paraId="2DE18B8D" w14:textId="77777777" w:rsidR="00E81FD3" w:rsidRPr="00E81FD3" w:rsidRDefault="00E81FD3" w:rsidP="00E81FD3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E81FD3">
        <w:rPr>
          <w:color w:val="auto"/>
        </w:rPr>
        <w:t>Decessi: 2.581 (+2,5%), di cui 187 riferiti a periodi precedenti</w:t>
      </w:r>
    </w:p>
    <w:p w14:paraId="40B376C4" w14:textId="77777777" w:rsidR="00E81FD3" w:rsidRPr="00E81FD3" w:rsidRDefault="00E81FD3" w:rsidP="00E81FD3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E81FD3">
        <w:rPr>
          <w:color w:val="auto"/>
        </w:rPr>
        <w:t>Terapia intensiva: -142 (-8,4%)</w:t>
      </w:r>
    </w:p>
    <w:p w14:paraId="3FE00F2D" w14:textId="77777777" w:rsidR="00E81FD3" w:rsidRPr="00E81FD3" w:rsidRDefault="00E81FD3" w:rsidP="00E81FD3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E81FD3">
        <w:rPr>
          <w:color w:val="auto"/>
        </w:rPr>
        <w:t>Ricoverati con sintomi: -164 (-</w:t>
      </w:r>
      <w:r>
        <w:rPr>
          <w:color w:val="auto"/>
        </w:rPr>
        <w:t>0</w:t>
      </w:r>
      <w:r w:rsidRPr="00E81FD3">
        <w:rPr>
          <w:color w:val="auto"/>
        </w:rPr>
        <w:t>,8%)</w:t>
      </w:r>
    </w:p>
    <w:p w14:paraId="11B30040" w14:textId="77777777" w:rsidR="00E81FD3" w:rsidRPr="00E81FD3" w:rsidRDefault="00E81FD3" w:rsidP="00E81FD3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E81FD3">
        <w:rPr>
          <w:color w:val="auto"/>
        </w:rPr>
        <w:t>Isola</w:t>
      </w:r>
      <w:r>
        <w:rPr>
          <w:color w:val="auto"/>
        </w:rPr>
        <w:t>mento domiciliare: -212.442 (-8</w:t>
      </w:r>
      <w:r w:rsidRPr="00E81FD3">
        <w:rPr>
          <w:color w:val="auto"/>
        </w:rPr>
        <w:t>%)</w:t>
      </w:r>
    </w:p>
    <w:p w14:paraId="1B1D54FE" w14:textId="77777777" w:rsidR="00E81FD3" w:rsidRPr="00E81FD3" w:rsidRDefault="00E81FD3" w:rsidP="00E81FD3">
      <w:pPr>
        <w:pStyle w:val="Paragrafoelenco"/>
        <w:numPr>
          <w:ilvl w:val="0"/>
          <w:numId w:val="39"/>
        </w:numPr>
        <w:spacing w:after="0" w:line="276" w:lineRule="auto"/>
        <w:jc w:val="both"/>
        <w:rPr>
          <w:color w:val="auto"/>
        </w:rPr>
      </w:pPr>
      <w:r w:rsidRPr="00E81FD3">
        <w:rPr>
          <w:color w:val="auto"/>
        </w:rPr>
        <w:t>Nuovi casi: 900.027 (-24,9%)</w:t>
      </w:r>
    </w:p>
    <w:p w14:paraId="4F526186" w14:textId="77777777" w:rsidR="00E81FD3" w:rsidRPr="00D3512D" w:rsidRDefault="00E81FD3" w:rsidP="00E81FD3">
      <w:pPr>
        <w:pStyle w:val="Paragrafoelenco"/>
        <w:numPr>
          <w:ilvl w:val="0"/>
          <w:numId w:val="39"/>
        </w:numPr>
        <w:spacing w:line="276" w:lineRule="auto"/>
        <w:ind w:left="357" w:hanging="357"/>
        <w:jc w:val="both"/>
        <w:rPr>
          <w:color w:val="auto"/>
        </w:rPr>
      </w:pPr>
      <w:r w:rsidRPr="00D3512D">
        <w:rPr>
          <w:color w:val="auto"/>
        </w:rPr>
        <w:t>Casi attualmente positivi: -212.748 (-7,9%)</w:t>
      </w:r>
    </w:p>
    <w:p w14:paraId="267435F0" w14:textId="77777777" w:rsidR="002879EE" w:rsidRDefault="008568BE" w:rsidP="00061647">
      <w:pPr>
        <w:spacing w:line="276" w:lineRule="auto"/>
        <w:jc w:val="both"/>
        <w:rPr>
          <w:color w:val="auto"/>
        </w:rPr>
      </w:pPr>
      <w:r w:rsidRPr="000D7DCE">
        <w:rPr>
          <w:b/>
          <w:color w:val="auto"/>
        </w:rPr>
        <w:t xml:space="preserve">Nuovi casi. </w:t>
      </w:r>
      <w:r w:rsidR="00797AB7" w:rsidRPr="000D7DCE">
        <w:rPr>
          <w:color w:val="auto"/>
        </w:rPr>
        <w:t>«</w:t>
      </w:r>
      <w:r w:rsidR="00742773" w:rsidRPr="000D7DCE">
        <w:rPr>
          <w:color w:val="auto"/>
        </w:rPr>
        <w:t xml:space="preserve">Dopo </w:t>
      </w:r>
      <w:r w:rsidR="00AC37CB" w:rsidRPr="000D7DCE">
        <w:rPr>
          <w:color w:val="auto"/>
        </w:rPr>
        <w:t xml:space="preserve">3 </w:t>
      </w:r>
      <w:r w:rsidR="00742773" w:rsidRPr="000D7DCE">
        <w:rPr>
          <w:color w:val="auto"/>
        </w:rPr>
        <w:t xml:space="preserve">settimane </w:t>
      </w:r>
      <w:r w:rsidR="00634433">
        <w:rPr>
          <w:color w:val="auto"/>
        </w:rPr>
        <w:t xml:space="preserve">di sostanziale stabilità intorno a </w:t>
      </w:r>
      <w:r w:rsidR="009454D3">
        <w:rPr>
          <w:color w:val="auto"/>
        </w:rPr>
        <w:t xml:space="preserve">quota </w:t>
      </w:r>
      <w:r w:rsidR="00634433">
        <w:rPr>
          <w:color w:val="auto"/>
        </w:rPr>
        <w:t xml:space="preserve">1,2 milioni </w:t>
      </w:r>
      <w:r w:rsidR="0042340E" w:rsidRPr="000D7DCE">
        <w:rPr>
          <w:color w:val="auto"/>
        </w:rPr>
        <w:t>– dichiara Nino Cartabellotta, Presidente della Fondazione GIMBE –</w:t>
      </w:r>
      <w:r w:rsidR="00634433">
        <w:rPr>
          <w:color w:val="auto"/>
        </w:rPr>
        <w:t xml:space="preserve"> </w:t>
      </w:r>
      <w:r w:rsidR="009454D3">
        <w:rPr>
          <w:color w:val="auto"/>
        </w:rPr>
        <w:t xml:space="preserve">i nuovi casi settimanali registrano </w:t>
      </w:r>
      <w:r w:rsidR="00075694" w:rsidRPr="000D7DCE">
        <w:rPr>
          <w:color w:val="auto"/>
        </w:rPr>
        <w:t>un</w:t>
      </w:r>
      <w:r w:rsidR="009454D3">
        <w:rPr>
          <w:color w:val="auto"/>
        </w:rPr>
        <w:t>a</w:t>
      </w:r>
      <w:r w:rsidR="00634433">
        <w:rPr>
          <w:color w:val="auto"/>
        </w:rPr>
        <w:t xml:space="preserve"> </w:t>
      </w:r>
      <w:r w:rsidR="009454D3">
        <w:rPr>
          <w:color w:val="auto"/>
        </w:rPr>
        <w:t>netta flessione</w:t>
      </w:r>
      <w:r w:rsidR="00742773" w:rsidRPr="000D7DCE">
        <w:rPr>
          <w:color w:val="auto"/>
        </w:rPr>
        <w:t xml:space="preserve">: </w:t>
      </w:r>
      <w:r w:rsidR="00297DEB">
        <w:rPr>
          <w:color w:val="auto"/>
        </w:rPr>
        <w:t xml:space="preserve">circa </w:t>
      </w:r>
      <w:r w:rsidR="00D3512D" w:rsidRPr="000D7DCE">
        <w:rPr>
          <w:color w:val="auto"/>
        </w:rPr>
        <w:t xml:space="preserve">900 mila </w:t>
      </w:r>
      <w:r w:rsidR="006A145D" w:rsidRPr="000D7DCE">
        <w:rPr>
          <w:color w:val="auto"/>
        </w:rPr>
        <w:t>con un</w:t>
      </w:r>
      <w:r w:rsidR="008C0406" w:rsidRPr="000D7DCE">
        <w:rPr>
          <w:color w:val="auto"/>
        </w:rPr>
        <w:t>a riduzione</w:t>
      </w:r>
      <w:r w:rsidR="006A145D" w:rsidRPr="000D7DCE">
        <w:rPr>
          <w:color w:val="auto"/>
        </w:rPr>
        <w:t xml:space="preserve"> </w:t>
      </w:r>
      <w:r w:rsidR="00036D6B" w:rsidRPr="000D7DCE">
        <w:rPr>
          <w:color w:val="auto"/>
        </w:rPr>
        <w:t xml:space="preserve">del </w:t>
      </w:r>
      <w:r w:rsidR="00D3512D" w:rsidRPr="000D7DCE">
        <w:rPr>
          <w:color w:val="auto"/>
        </w:rPr>
        <w:t>24,9</w:t>
      </w:r>
      <w:r w:rsidR="00AB2290" w:rsidRPr="000D7DCE">
        <w:rPr>
          <w:color w:val="auto"/>
        </w:rPr>
        <w:t xml:space="preserve">% </w:t>
      </w:r>
      <w:r w:rsidR="006A145D" w:rsidRPr="000D7DCE">
        <w:rPr>
          <w:color w:val="auto"/>
        </w:rPr>
        <w:t>rispetto alla settimana precedente</w:t>
      </w:r>
      <w:r w:rsidR="00AB2290" w:rsidRPr="000D7DCE">
        <w:rPr>
          <w:color w:val="auto"/>
        </w:rPr>
        <w:t xml:space="preserve"> e una media mobile a 7 giorni </w:t>
      </w:r>
      <w:r w:rsidR="00B87C59" w:rsidRPr="000D7DCE">
        <w:rPr>
          <w:color w:val="auto"/>
        </w:rPr>
        <w:t xml:space="preserve">che </w:t>
      </w:r>
      <w:r w:rsidR="00742773" w:rsidRPr="000D7DCE">
        <w:rPr>
          <w:color w:val="auto"/>
        </w:rPr>
        <w:t xml:space="preserve">scende </w:t>
      </w:r>
      <w:r w:rsidR="00AB2290" w:rsidRPr="000D7DCE">
        <w:rPr>
          <w:color w:val="auto"/>
        </w:rPr>
        <w:t xml:space="preserve">da </w:t>
      </w:r>
      <w:r w:rsidR="000D7DCE">
        <w:rPr>
          <w:color w:val="auto"/>
        </w:rPr>
        <w:t>166.310</w:t>
      </w:r>
      <w:r w:rsidR="008C0406" w:rsidRPr="000D7DCE">
        <w:rPr>
          <w:color w:val="auto"/>
        </w:rPr>
        <w:t xml:space="preserve"> </w:t>
      </w:r>
      <w:r w:rsidR="00DC34CB" w:rsidRPr="000D7DCE">
        <w:rPr>
          <w:color w:val="auto"/>
        </w:rPr>
        <w:t xml:space="preserve">casi </w:t>
      </w:r>
      <w:r w:rsidR="00AB2290" w:rsidRPr="000D7DCE">
        <w:rPr>
          <w:color w:val="auto"/>
        </w:rPr>
        <w:t xml:space="preserve">del </w:t>
      </w:r>
      <w:r w:rsidR="000D7DCE">
        <w:rPr>
          <w:color w:val="auto"/>
        </w:rPr>
        <w:t>26</w:t>
      </w:r>
      <w:r w:rsidR="00AB2290" w:rsidRPr="000D7DCE">
        <w:rPr>
          <w:color w:val="auto"/>
        </w:rPr>
        <w:t xml:space="preserve"> gennaio a </w:t>
      </w:r>
      <w:r w:rsidR="000D7DCE">
        <w:rPr>
          <w:color w:val="auto"/>
        </w:rPr>
        <w:t xml:space="preserve">128.575 </w:t>
      </w:r>
      <w:r w:rsidR="0064366A" w:rsidRPr="000D7DCE">
        <w:rPr>
          <w:color w:val="auto"/>
        </w:rPr>
        <w:t xml:space="preserve">il </w:t>
      </w:r>
      <w:r w:rsidR="000D7DCE">
        <w:rPr>
          <w:color w:val="auto"/>
        </w:rPr>
        <w:t>1 febbraio</w:t>
      </w:r>
      <w:r w:rsidR="00AB2290" w:rsidRPr="000D7DCE">
        <w:rPr>
          <w:color w:val="auto"/>
        </w:rPr>
        <w:t xml:space="preserve"> (</w:t>
      </w:r>
      <w:r w:rsidR="00C971AD" w:rsidRPr="000D7DCE">
        <w:rPr>
          <w:color w:val="auto"/>
        </w:rPr>
        <w:t>-</w:t>
      </w:r>
      <w:r w:rsidR="000D7DCE">
        <w:rPr>
          <w:color w:val="auto"/>
        </w:rPr>
        <w:t>22,7%</w:t>
      </w:r>
      <w:r w:rsidR="00AB2290" w:rsidRPr="000D7DCE">
        <w:rPr>
          <w:color w:val="auto"/>
        </w:rPr>
        <w:t>)</w:t>
      </w:r>
      <w:r w:rsidR="009454D3" w:rsidRPr="00634433">
        <w:rPr>
          <w:color w:val="auto"/>
        </w:rPr>
        <w:t>»</w:t>
      </w:r>
      <w:r w:rsidR="00AB2290" w:rsidRPr="000D7DCE">
        <w:rPr>
          <w:color w:val="auto"/>
        </w:rPr>
        <w:t xml:space="preserve"> (</w:t>
      </w:r>
      <w:r w:rsidR="00AB2290" w:rsidRPr="000D7DCE">
        <w:rPr>
          <w:color w:val="auto"/>
          <w:highlight w:val="yellow"/>
        </w:rPr>
        <w:t>figura 4</w:t>
      </w:r>
      <w:r w:rsidR="00AB2290" w:rsidRPr="000D7DCE">
        <w:rPr>
          <w:color w:val="auto"/>
        </w:rPr>
        <w:t>)</w:t>
      </w:r>
      <w:r w:rsidR="00075694" w:rsidRPr="00634433">
        <w:rPr>
          <w:color w:val="auto"/>
        </w:rPr>
        <w:t>.</w:t>
      </w:r>
      <w:r w:rsidR="00D34C6A" w:rsidRPr="00634433">
        <w:rPr>
          <w:color w:val="auto"/>
        </w:rPr>
        <w:t xml:space="preserve"> </w:t>
      </w:r>
    </w:p>
    <w:p w14:paraId="5345ED03" w14:textId="77777777" w:rsidR="008568BE" w:rsidRPr="00D3059A" w:rsidRDefault="00AC37CB" w:rsidP="005D63FA">
      <w:pPr>
        <w:spacing w:line="276" w:lineRule="auto"/>
        <w:jc w:val="both"/>
        <w:rPr>
          <w:color w:val="FF0000"/>
        </w:rPr>
      </w:pPr>
      <w:r w:rsidRPr="00B03FFD">
        <w:rPr>
          <w:color w:val="auto"/>
        </w:rPr>
        <w:lastRenderedPageBreak/>
        <w:t xml:space="preserve">Nella </w:t>
      </w:r>
      <w:r w:rsidR="008568BE" w:rsidRPr="00B03FFD">
        <w:rPr>
          <w:color w:val="auto"/>
        </w:rPr>
        <w:t xml:space="preserve">settimana </w:t>
      </w:r>
      <w:r w:rsidR="008C0406" w:rsidRPr="00B03FFD">
        <w:rPr>
          <w:color w:val="auto"/>
        </w:rPr>
        <w:t>2</w:t>
      </w:r>
      <w:r w:rsidR="00D3512D" w:rsidRPr="00B03FFD">
        <w:rPr>
          <w:color w:val="auto"/>
        </w:rPr>
        <w:t>6</w:t>
      </w:r>
      <w:r w:rsidR="00BE4C36" w:rsidRPr="00B03FFD">
        <w:rPr>
          <w:color w:val="auto"/>
        </w:rPr>
        <w:t xml:space="preserve"> </w:t>
      </w:r>
      <w:r w:rsidR="00ED6992" w:rsidRPr="00B03FFD">
        <w:rPr>
          <w:color w:val="auto"/>
        </w:rPr>
        <w:t>gennaio</w:t>
      </w:r>
      <w:r w:rsidR="00D3512D" w:rsidRPr="00B03FFD">
        <w:rPr>
          <w:color w:val="auto"/>
        </w:rPr>
        <w:t>-1 febbraio</w:t>
      </w:r>
      <w:r w:rsidR="00EA4C24">
        <w:rPr>
          <w:color w:val="auto"/>
        </w:rPr>
        <w:t>,</w:t>
      </w:r>
      <w:r w:rsidRPr="00B03FFD">
        <w:rPr>
          <w:color w:val="auto"/>
        </w:rPr>
        <w:t xml:space="preserve"> </w:t>
      </w:r>
      <w:r w:rsidR="00EA4C24">
        <w:rPr>
          <w:color w:val="auto"/>
        </w:rPr>
        <w:t>ad eccezione del</w:t>
      </w:r>
      <w:r w:rsidR="00EA4C24" w:rsidRPr="00B03FFD">
        <w:rPr>
          <w:color w:val="auto"/>
        </w:rPr>
        <w:t xml:space="preserve">la Sicilia per la quale pesano i ricalcoli dell’ultima </w:t>
      </w:r>
      <w:r w:rsidR="00EA4C24" w:rsidRPr="00C13A66">
        <w:rPr>
          <w:color w:val="auto"/>
        </w:rPr>
        <w:t>settimana</w:t>
      </w:r>
      <w:r w:rsidR="00EA4C24">
        <w:rPr>
          <w:color w:val="auto"/>
        </w:rPr>
        <w:t xml:space="preserve">, </w:t>
      </w:r>
      <w:r w:rsidRPr="00B03FFD">
        <w:rPr>
          <w:color w:val="auto"/>
        </w:rPr>
        <w:t xml:space="preserve">in </w:t>
      </w:r>
      <w:r w:rsidR="00D3512D" w:rsidRPr="00B03FFD">
        <w:rPr>
          <w:color w:val="auto"/>
        </w:rPr>
        <w:t>tutte</w:t>
      </w:r>
      <w:r w:rsidR="00036D6B" w:rsidRPr="00B03FFD">
        <w:rPr>
          <w:color w:val="auto"/>
        </w:rPr>
        <w:t xml:space="preserve"> </w:t>
      </w:r>
      <w:r w:rsidR="004B6A39" w:rsidRPr="00B03FFD">
        <w:rPr>
          <w:color w:val="auto"/>
        </w:rPr>
        <w:t xml:space="preserve">Regioni </w:t>
      </w:r>
      <w:r w:rsidR="00036D6B" w:rsidRPr="00C13A66">
        <w:rPr>
          <w:color w:val="auto"/>
        </w:rPr>
        <w:t xml:space="preserve">si </w:t>
      </w:r>
      <w:r w:rsidR="00EA4C24">
        <w:rPr>
          <w:color w:val="auto"/>
        </w:rPr>
        <w:t>rileva</w:t>
      </w:r>
      <w:r w:rsidR="00EA4C24" w:rsidRPr="00C13A66">
        <w:rPr>
          <w:color w:val="auto"/>
        </w:rPr>
        <w:t xml:space="preserve"> </w:t>
      </w:r>
      <w:r w:rsidR="004B6A39" w:rsidRPr="00C13A66">
        <w:rPr>
          <w:color w:val="auto"/>
        </w:rPr>
        <w:t>un</w:t>
      </w:r>
      <w:r w:rsidR="00634433">
        <w:rPr>
          <w:color w:val="auto"/>
        </w:rPr>
        <w:t>a riduzione</w:t>
      </w:r>
      <w:r w:rsidR="008568BE" w:rsidRPr="00C13A66">
        <w:rPr>
          <w:color w:val="auto"/>
        </w:rPr>
        <w:t xml:space="preserve"> p</w:t>
      </w:r>
      <w:r w:rsidR="00ED6992" w:rsidRPr="00C13A66">
        <w:rPr>
          <w:color w:val="auto"/>
        </w:rPr>
        <w:t>ercentuale dei nuovi casi</w:t>
      </w:r>
      <w:r w:rsidR="00911864" w:rsidRPr="00C13A66">
        <w:rPr>
          <w:color w:val="auto"/>
        </w:rPr>
        <w:t xml:space="preserve"> (</w:t>
      </w:r>
      <w:r w:rsidR="00B32A3E" w:rsidRPr="00C13A66">
        <w:rPr>
          <w:color w:val="auto"/>
        </w:rPr>
        <w:t>da</w:t>
      </w:r>
      <w:r w:rsidR="00911864" w:rsidRPr="00C13A66">
        <w:rPr>
          <w:color w:val="auto"/>
        </w:rPr>
        <w:t>l</w:t>
      </w:r>
      <w:r w:rsidR="00B03FFD" w:rsidRPr="00C13A66">
        <w:rPr>
          <w:color w:val="auto"/>
        </w:rPr>
        <w:t xml:space="preserve"> </w:t>
      </w:r>
      <w:r w:rsidR="00EA4C24">
        <w:rPr>
          <w:color w:val="auto"/>
        </w:rPr>
        <w:t>-</w:t>
      </w:r>
      <w:r w:rsidR="00B03FFD" w:rsidRPr="00C13A66">
        <w:rPr>
          <w:color w:val="auto"/>
        </w:rPr>
        <w:t>7% del Molise</w:t>
      </w:r>
      <w:r w:rsidR="008C0406" w:rsidRPr="00C13A66">
        <w:rPr>
          <w:color w:val="auto"/>
        </w:rPr>
        <w:t xml:space="preserve"> </w:t>
      </w:r>
      <w:r w:rsidR="00B32A3E" w:rsidRPr="00C13A66">
        <w:rPr>
          <w:color w:val="auto"/>
        </w:rPr>
        <w:t xml:space="preserve">al </w:t>
      </w:r>
      <w:r w:rsidR="00EA4C24">
        <w:rPr>
          <w:color w:val="auto"/>
        </w:rPr>
        <w:t>-</w:t>
      </w:r>
      <w:r w:rsidR="00B03FFD" w:rsidRPr="00C13A66">
        <w:rPr>
          <w:color w:val="auto"/>
        </w:rPr>
        <w:t>46,9% della Puglia</w:t>
      </w:r>
      <w:r w:rsidR="0064366A" w:rsidRPr="00C13A66">
        <w:rPr>
          <w:color w:val="auto"/>
        </w:rPr>
        <w:t xml:space="preserve"> </w:t>
      </w:r>
      <w:r w:rsidR="008568BE" w:rsidRPr="00C13A66">
        <w:rPr>
          <w:color w:val="auto"/>
        </w:rPr>
        <w:t>(</w:t>
      </w:r>
      <w:r w:rsidR="008568BE" w:rsidRPr="00C13A66">
        <w:rPr>
          <w:color w:val="auto"/>
          <w:highlight w:val="yellow"/>
        </w:rPr>
        <w:t>tabella 1</w:t>
      </w:r>
      <w:r w:rsidR="008568BE" w:rsidRPr="00C13A66">
        <w:rPr>
          <w:color w:val="auto"/>
        </w:rPr>
        <w:t xml:space="preserve">). </w:t>
      </w:r>
      <w:r w:rsidR="00EA4C24">
        <w:rPr>
          <w:color w:val="auto"/>
        </w:rPr>
        <w:t>S</w:t>
      </w:r>
      <w:r w:rsidR="008B58B8">
        <w:rPr>
          <w:color w:val="auto"/>
        </w:rPr>
        <w:t xml:space="preserve">cendono da </w:t>
      </w:r>
      <w:r w:rsidR="00297DEB" w:rsidRPr="00297DEB">
        <w:rPr>
          <w:color w:val="auto"/>
        </w:rPr>
        <w:t xml:space="preserve">51 </w:t>
      </w:r>
      <w:r w:rsidR="008B58B8">
        <w:rPr>
          <w:color w:val="auto"/>
        </w:rPr>
        <w:t xml:space="preserve">a </w:t>
      </w:r>
      <w:r w:rsidR="00C13A66" w:rsidRPr="00C13A66">
        <w:rPr>
          <w:color w:val="auto"/>
        </w:rPr>
        <w:t>20</w:t>
      </w:r>
      <w:r w:rsidR="008568BE" w:rsidRPr="00C13A66">
        <w:rPr>
          <w:color w:val="auto"/>
        </w:rPr>
        <w:t xml:space="preserve"> </w:t>
      </w:r>
      <w:r w:rsidR="00EA4C24">
        <w:rPr>
          <w:color w:val="auto"/>
        </w:rPr>
        <w:t xml:space="preserve">le </w:t>
      </w:r>
      <w:r w:rsidR="008568BE" w:rsidRPr="00C13A66">
        <w:rPr>
          <w:color w:val="auto"/>
        </w:rPr>
        <w:t xml:space="preserve">Province </w:t>
      </w:r>
      <w:r w:rsidR="00EA4C24">
        <w:rPr>
          <w:color w:val="auto"/>
        </w:rPr>
        <w:t xml:space="preserve">con </w:t>
      </w:r>
      <w:r w:rsidR="00EA4C24" w:rsidRPr="00C13A66">
        <w:rPr>
          <w:color w:val="auto"/>
        </w:rPr>
        <w:t xml:space="preserve">incidenza </w:t>
      </w:r>
      <w:r w:rsidR="008568BE" w:rsidRPr="00C13A66">
        <w:rPr>
          <w:color w:val="auto"/>
        </w:rPr>
        <w:t>super</w:t>
      </w:r>
      <w:r w:rsidR="00EA4C24">
        <w:rPr>
          <w:color w:val="auto"/>
        </w:rPr>
        <w:t xml:space="preserve">iore ai </w:t>
      </w:r>
      <w:r w:rsidR="00BE4C36" w:rsidRPr="00C13A66">
        <w:rPr>
          <w:color w:val="auto"/>
        </w:rPr>
        <w:t>2</w:t>
      </w:r>
      <w:r w:rsidR="00ED6992" w:rsidRPr="00C13A66">
        <w:rPr>
          <w:color w:val="auto"/>
        </w:rPr>
        <w:t xml:space="preserve">.000 </w:t>
      </w:r>
      <w:r w:rsidR="008568BE" w:rsidRPr="00C13A66">
        <w:rPr>
          <w:color w:val="auto"/>
        </w:rPr>
        <w:t>casi per 100.000 abitanti:</w:t>
      </w:r>
      <w:r w:rsidR="0064366A" w:rsidRPr="00C13A66">
        <w:rPr>
          <w:color w:val="auto"/>
        </w:rPr>
        <w:t xml:space="preserve"> </w:t>
      </w:r>
      <w:r w:rsidR="00C13A66" w:rsidRPr="00C13A66">
        <w:rPr>
          <w:color w:val="auto"/>
        </w:rPr>
        <w:t>Bolzano (2.644), Forlì-Cesena (2.524), Vicenza (2.443), Pordenone (2.402), Macerata (2.401), Ravenna (2.345), Rimini (2.306), Fermo (2.258), Gorizia (2.216), Bologna (2.214), Ascoli Piceno (2.188), Ancona (2.131), Pesaro e Urbino (2.127), Reggio nell'Emilia (2.123), Verona (2.109), Trieste (2.051), Treviso (2.042), Ferrara (2.038), Livorno (2.037) e Padova (2.031)</w:t>
      </w:r>
      <w:r w:rsidR="008568BE" w:rsidRPr="00C13A66">
        <w:rPr>
          <w:color w:val="auto"/>
        </w:rPr>
        <w:t xml:space="preserve"> (</w:t>
      </w:r>
      <w:r w:rsidR="008568BE" w:rsidRPr="00C13A66">
        <w:rPr>
          <w:color w:val="auto"/>
          <w:highlight w:val="yellow"/>
        </w:rPr>
        <w:t>tabella 2</w:t>
      </w:r>
      <w:r w:rsidR="008568BE" w:rsidRPr="00C13A66">
        <w:rPr>
          <w:color w:val="auto"/>
        </w:rPr>
        <w:t>).</w:t>
      </w:r>
    </w:p>
    <w:p w14:paraId="3CA2681A" w14:textId="77777777" w:rsidR="00385142" w:rsidRPr="00D3059A" w:rsidRDefault="00385142" w:rsidP="008D2843">
      <w:pPr>
        <w:spacing w:line="276" w:lineRule="auto"/>
        <w:jc w:val="both"/>
        <w:rPr>
          <w:color w:val="FF0000"/>
        </w:rPr>
      </w:pPr>
      <w:r w:rsidRPr="006F58B0">
        <w:rPr>
          <w:b/>
          <w:color w:val="auto"/>
        </w:rPr>
        <w:t>Testing</w:t>
      </w:r>
      <w:r w:rsidRPr="006F58B0">
        <w:rPr>
          <w:color w:val="auto"/>
        </w:rPr>
        <w:t xml:space="preserve">. Si registra </w:t>
      </w:r>
      <w:r w:rsidR="00C559EC" w:rsidRPr="006F58B0">
        <w:rPr>
          <w:color w:val="auto"/>
        </w:rPr>
        <w:t>un calo</w:t>
      </w:r>
      <w:r w:rsidRPr="006F58B0">
        <w:rPr>
          <w:color w:val="auto"/>
        </w:rPr>
        <w:t xml:space="preserve"> del numero dei tamponi totali (-</w:t>
      </w:r>
      <w:r w:rsidR="006F58B0" w:rsidRPr="006F58B0">
        <w:rPr>
          <w:color w:val="auto"/>
        </w:rPr>
        <w:t>8</w:t>
      </w:r>
      <w:r w:rsidRPr="006F58B0">
        <w:rPr>
          <w:color w:val="auto"/>
        </w:rPr>
        <w:t>,</w:t>
      </w:r>
      <w:r w:rsidR="006F58B0" w:rsidRPr="006F58B0">
        <w:rPr>
          <w:color w:val="auto"/>
        </w:rPr>
        <w:t>1</w:t>
      </w:r>
      <w:r w:rsidRPr="006F58B0">
        <w:rPr>
          <w:color w:val="auto"/>
        </w:rPr>
        <w:t xml:space="preserve">%), passati da </w:t>
      </w:r>
      <w:r w:rsidR="006F58B0" w:rsidRPr="006F58B0">
        <w:rPr>
          <w:color w:val="auto"/>
        </w:rPr>
        <w:t>7.327.579 della settimana 19-25 gennaio</w:t>
      </w:r>
      <w:r w:rsidRPr="006F58B0">
        <w:rPr>
          <w:color w:val="auto"/>
        </w:rPr>
        <w:t xml:space="preserve"> a </w:t>
      </w:r>
      <w:r w:rsidR="006F58B0" w:rsidRPr="006F58B0">
        <w:rPr>
          <w:color w:val="auto"/>
        </w:rPr>
        <w:t>6.731.291</w:t>
      </w:r>
      <w:r w:rsidR="00C971AD" w:rsidRPr="006F58B0">
        <w:rPr>
          <w:color w:val="auto"/>
        </w:rPr>
        <w:t xml:space="preserve"> </w:t>
      </w:r>
      <w:r w:rsidR="006F58B0" w:rsidRPr="006F58B0">
        <w:rPr>
          <w:color w:val="auto"/>
        </w:rPr>
        <w:t>della settimana 26</w:t>
      </w:r>
      <w:r w:rsidRPr="006F58B0">
        <w:rPr>
          <w:color w:val="auto"/>
        </w:rPr>
        <w:t xml:space="preserve"> gennaio</w:t>
      </w:r>
      <w:r w:rsidR="006F58B0" w:rsidRPr="006F58B0">
        <w:rPr>
          <w:color w:val="auto"/>
        </w:rPr>
        <w:t>-1 febbraio</w:t>
      </w:r>
      <w:r w:rsidRPr="006F58B0">
        <w:rPr>
          <w:color w:val="auto"/>
        </w:rPr>
        <w:t xml:space="preserve">, con una diminuzione sia dei tamponi rapidi </w:t>
      </w:r>
      <w:r w:rsidR="00C971AD" w:rsidRPr="006F58B0">
        <w:rPr>
          <w:color w:val="auto"/>
        </w:rPr>
        <w:t>(</w:t>
      </w:r>
      <w:r w:rsidR="006F58B0" w:rsidRPr="006F58B0">
        <w:rPr>
          <w:color w:val="auto"/>
        </w:rPr>
        <w:t>-312.410; -5,6</w:t>
      </w:r>
      <w:r w:rsidR="00C971AD" w:rsidRPr="006F58B0">
        <w:rPr>
          <w:color w:val="auto"/>
        </w:rPr>
        <w:t xml:space="preserve">%) </w:t>
      </w:r>
      <w:r w:rsidRPr="006F58B0">
        <w:rPr>
          <w:color w:val="auto"/>
        </w:rPr>
        <w:t xml:space="preserve">che di quelli molecolari </w:t>
      </w:r>
      <w:r w:rsidR="00C971AD" w:rsidRPr="006F58B0">
        <w:rPr>
          <w:color w:val="auto"/>
        </w:rPr>
        <w:t>(</w:t>
      </w:r>
      <w:r w:rsidR="006F58B0" w:rsidRPr="006F58B0">
        <w:rPr>
          <w:color w:val="auto"/>
        </w:rPr>
        <w:t>-283.878</w:t>
      </w:r>
      <w:r w:rsidR="00C971AD" w:rsidRPr="006F58B0">
        <w:rPr>
          <w:color w:val="auto"/>
        </w:rPr>
        <w:t>; -</w:t>
      </w:r>
      <w:r w:rsidR="006F58B0" w:rsidRPr="006F58B0">
        <w:rPr>
          <w:color w:val="auto"/>
        </w:rPr>
        <w:t>16,5</w:t>
      </w:r>
      <w:r w:rsidR="00C971AD" w:rsidRPr="006F58B0">
        <w:rPr>
          <w:color w:val="auto"/>
        </w:rPr>
        <w:t xml:space="preserve">%) </w:t>
      </w:r>
      <w:r w:rsidRPr="006F58B0">
        <w:rPr>
          <w:color w:val="auto"/>
        </w:rPr>
        <w:t>(</w:t>
      </w:r>
      <w:r w:rsidRPr="006F58B0">
        <w:rPr>
          <w:color w:val="auto"/>
          <w:highlight w:val="yellow"/>
        </w:rPr>
        <w:t>figura 5</w:t>
      </w:r>
      <w:r w:rsidRPr="006F58B0">
        <w:rPr>
          <w:color w:val="auto"/>
        </w:rPr>
        <w:t xml:space="preserve">). </w:t>
      </w:r>
      <w:r w:rsidR="006F58B0" w:rsidRPr="006F58B0">
        <w:rPr>
          <w:color w:val="auto"/>
        </w:rPr>
        <w:t>Scende l</w:t>
      </w:r>
      <w:r w:rsidRPr="006F58B0">
        <w:rPr>
          <w:color w:val="auto"/>
        </w:rPr>
        <w:t xml:space="preserve">a media mobile a 7 giorni del tasso di positività di tamponi molecolari </w:t>
      </w:r>
      <w:r w:rsidR="006F58B0" w:rsidRPr="006F58B0">
        <w:rPr>
          <w:color w:val="auto"/>
        </w:rPr>
        <w:t>(dal 22</w:t>
      </w:r>
      <w:r w:rsidRPr="006F58B0">
        <w:rPr>
          <w:color w:val="auto"/>
        </w:rPr>
        <w:t>,</w:t>
      </w:r>
      <w:r w:rsidR="006F58B0" w:rsidRPr="006F58B0">
        <w:rPr>
          <w:color w:val="auto"/>
        </w:rPr>
        <w:t>9% al 19</w:t>
      </w:r>
      <w:r w:rsidRPr="006F58B0">
        <w:rPr>
          <w:color w:val="auto"/>
        </w:rPr>
        <w:t>,</w:t>
      </w:r>
      <w:r w:rsidR="006F58B0" w:rsidRPr="006F58B0">
        <w:rPr>
          <w:color w:val="auto"/>
        </w:rPr>
        <w:t>7</w:t>
      </w:r>
      <w:r w:rsidRPr="006F58B0">
        <w:rPr>
          <w:color w:val="auto"/>
        </w:rPr>
        <w:t>%)</w:t>
      </w:r>
      <w:r w:rsidR="006F58B0" w:rsidRPr="006F58B0">
        <w:rPr>
          <w:color w:val="auto"/>
        </w:rPr>
        <w:t xml:space="preserve"> e antigenici rapidi</w:t>
      </w:r>
      <w:r w:rsidRPr="006F58B0">
        <w:rPr>
          <w:color w:val="auto"/>
        </w:rPr>
        <w:t xml:space="preserve"> (dal 14,</w:t>
      </w:r>
      <w:r w:rsidR="006F58B0" w:rsidRPr="006F58B0">
        <w:rPr>
          <w:color w:val="auto"/>
        </w:rPr>
        <w:t>0</w:t>
      </w:r>
      <w:r w:rsidRPr="006F58B0">
        <w:rPr>
          <w:color w:val="auto"/>
        </w:rPr>
        <w:t>% al</w:t>
      </w:r>
      <w:r w:rsidR="006F58B0" w:rsidRPr="006F58B0">
        <w:rPr>
          <w:color w:val="auto"/>
        </w:rPr>
        <w:t xml:space="preserve">l’11,6%) </w:t>
      </w:r>
      <w:r w:rsidRPr="006F58B0">
        <w:rPr>
          <w:color w:val="auto"/>
        </w:rPr>
        <w:t>(</w:t>
      </w:r>
      <w:r w:rsidRPr="006F58B0">
        <w:rPr>
          <w:color w:val="auto"/>
          <w:highlight w:val="yellow"/>
        </w:rPr>
        <w:t>figura 6</w:t>
      </w:r>
      <w:r w:rsidRPr="006F58B0">
        <w:rPr>
          <w:color w:val="auto"/>
        </w:rPr>
        <w:t>).</w:t>
      </w:r>
      <w:r w:rsidR="00742773" w:rsidRPr="006F58B0">
        <w:rPr>
          <w:color w:val="auto"/>
        </w:rPr>
        <w:t xml:space="preserve"> </w:t>
      </w:r>
      <w:r w:rsidR="00742773" w:rsidRPr="00634433">
        <w:rPr>
          <w:color w:val="auto"/>
        </w:rPr>
        <w:t>«</w:t>
      </w:r>
      <w:r w:rsidR="00EE1385" w:rsidRPr="00634433">
        <w:rPr>
          <w:color w:val="auto"/>
        </w:rPr>
        <w:t>Questi numeri</w:t>
      </w:r>
      <w:r w:rsidR="00742773" w:rsidRPr="00634433">
        <w:rPr>
          <w:color w:val="auto"/>
        </w:rPr>
        <w:t xml:space="preserve"> – spiega il Presidente</w:t>
      </w:r>
      <w:r w:rsidR="00EE1385" w:rsidRPr="00634433">
        <w:rPr>
          <w:color w:val="auto"/>
        </w:rPr>
        <w:t xml:space="preserve"> –</w:t>
      </w:r>
      <w:r w:rsidR="00634433" w:rsidRPr="00634433">
        <w:rPr>
          <w:color w:val="auto"/>
        </w:rPr>
        <w:t xml:space="preserve"> </w:t>
      </w:r>
      <w:r w:rsidR="00634433">
        <w:rPr>
          <w:color w:val="auto"/>
        </w:rPr>
        <w:t>dimostrano</w:t>
      </w:r>
      <w:r w:rsidR="00EE1385" w:rsidRPr="00634433">
        <w:rPr>
          <w:color w:val="auto"/>
        </w:rPr>
        <w:t xml:space="preserve"> </w:t>
      </w:r>
      <w:r w:rsidR="00634433" w:rsidRPr="00634433">
        <w:rPr>
          <w:color w:val="auto"/>
        </w:rPr>
        <w:t xml:space="preserve">che la </w:t>
      </w:r>
      <w:r w:rsidR="003332F1">
        <w:rPr>
          <w:color w:val="auto"/>
        </w:rPr>
        <w:t>diminuzione</w:t>
      </w:r>
      <w:r w:rsidR="003332F1" w:rsidRPr="00634433">
        <w:rPr>
          <w:color w:val="auto"/>
        </w:rPr>
        <w:t xml:space="preserve"> </w:t>
      </w:r>
      <w:r w:rsidR="00634433" w:rsidRPr="00634433">
        <w:rPr>
          <w:color w:val="auto"/>
        </w:rPr>
        <w:t xml:space="preserve">dei casi </w:t>
      </w:r>
      <w:r w:rsidR="00634433">
        <w:rPr>
          <w:color w:val="auto"/>
        </w:rPr>
        <w:t xml:space="preserve">consegue </w:t>
      </w:r>
      <w:r w:rsidR="00634433" w:rsidRPr="00634433">
        <w:rPr>
          <w:color w:val="auto"/>
        </w:rPr>
        <w:t xml:space="preserve">in </w:t>
      </w:r>
      <w:r w:rsidR="00634433">
        <w:rPr>
          <w:color w:val="auto"/>
        </w:rPr>
        <w:t xml:space="preserve">parte </w:t>
      </w:r>
      <w:r w:rsidR="00634433" w:rsidRPr="00634433">
        <w:rPr>
          <w:color w:val="auto"/>
        </w:rPr>
        <w:t>alla riduzione de</w:t>
      </w:r>
      <w:r w:rsidR="00634433">
        <w:rPr>
          <w:color w:val="auto"/>
        </w:rPr>
        <w:t xml:space="preserve">l numero dei tamponi e in parte </w:t>
      </w:r>
      <w:r w:rsidR="00846966">
        <w:rPr>
          <w:color w:val="auto"/>
        </w:rPr>
        <w:t xml:space="preserve">ad una </w:t>
      </w:r>
      <w:r w:rsidR="003332F1">
        <w:rPr>
          <w:color w:val="auto"/>
        </w:rPr>
        <w:t>minor</w:t>
      </w:r>
      <w:r w:rsidR="003332F1" w:rsidRPr="00634433">
        <w:rPr>
          <w:color w:val="auto"/>
        </w:rPr>
        <w:t xml:space="preserve"> </w:t>
      </w:r>
      <w:r w:rsidR="00742773" w:rsidRPr="00634433">
        <w:rPr>
          <w:color w:val="auto"/>
        </w:rPr>
        <w:t xml:space="preserve">circolazione </w:t>
      </w:r>
      <w:r w:rsidR="00634433" w:rsidRPr="00634433">
        <w:rPr>
          <w:color w:val="auto"/>
        </w:rPr>
        <w:t xml:space="preserve">del virus che, </w:t>
      </w:r>
      <w:r w:rsidR="00634433">
        <w:rPr>
          <w:color w:val="auto"/>
        </w:rPr>
        <w:t xml:space="preserve">tuttavia, </w:t>
      </w:r>
      <w:r w:rsidR="00634433" w:rsidRPr="00634433">
        <w:rPr>
          <w:color w:val="auto"/>
        </w:rPr>
        <w:t xml:space="preserve">rimane ancora molto </w:t>
      </w:r>
      <w:r w:rsidR="00EE1385" w:rsidRPr="00634433">
        <w:rPr>
          <w:color w:val="auto"/>
        </w:rPr>
        <w:t>elevata</w:t>
      </w:r>
      <w:r w:rsidR="00742773" w:rsidRPr="00634433">
        <w:rPr>
          <w:color w:val="auto"/>
        </w:rPr>
        <w:t>».</w:t>
      </w:r>
    </w:p>
    <w:p w14:paraId="3D808962" w14:textId="77777777" w:rsidR="00341691" w:rsidRPr="00D3512D" w:rsidRDefault="00C27708" w:rsidP="00500148">
      <w:pPr>
        <w:spacing w:line="276" w:lineRule="auto"/>
        <w:jc w:val="both"/>
        <w:rPr>
          <w:color w:val="auto"/>
        </w:rPr>
      </w:pPr>
      <w:bookmarkStart w:id="0" w:name="_Hlk85025666"/>
      <w:r w:rsidRPr="00D3512D">
        <w:rPr>
          <w:b/>
          <w:color w:val="auto"/>
        </w:rPr>
        <w:t xml:space="preserve">Ospedalizzazioni. </w:t>
      </w:r>
      <w:r w:rsidR="002348FC" w:rsidRPr="00D3512D">
        <w:rPr>
          <w:color w:val="auto"/>
        </w:rPr>
        <w:t>«</w:t>
      </w:r>
      <w:r w:rsidR="004777C6" w:rsidRPr="00D3512D">
        <w:rPr>
          <w:color w:val="auto"/>
        </w:rPr>
        <w:t>Resta</w:t>
      </w:r>
      <w:r w:rsidR="0074714C">
        <w:rPr>
          <w:color w:val="auto"/>
        </w:rPr>
        <w:t xml:space="preserve"> ancora</w:t>
      </w:r>
      <w:r w:rsidR="004777C6" w:rsidRPr="00D3512D">
        <w:rPr>
          <w:color w:val="auto"/>
        </w:rPr>
        <w:t xml:space="preserve"> alta</w:t>
      </w:r>
      <w:r w:rsidR="00297DEB">
        <w:rPr>
          <w:color w:val="auto"/>
        </w:rPr>
        <w:t xml:space="preserve"> </w:t>
      </w:r>
      <w:r w:rsidR="004777C6" w:rsidRPr="00D3512D">
        <w:rPr>
          <w:color w:val="auto"/>
        </w:rPr>
        <w:t>la pressione sugli ospedali</w:t>
      </w:r>
      <w:r w:rsidR="004F2DBC" w:rsidRPr="00D3512D">
        <w:rPr>
          <w:color w:val="auto"/>
        </w:rPr>
        <w:t xml:space="preserve"> </w:t>
      </w:r>
      <w:r w:rsidR="00582BAE" w:rsidRPr="00D3512D">
        <w:rPr>
          <w:color w:val="auto"/>
        </w:rPr>
        <w:t xml:space="preserve">– </w:t>
      </w:r>
      <w:r w:rsidR="002348FC" w:rsidRPr="00D3512D">
        <w:rPr>
          <w:color w:val="auto"/>
        </w:rPr>
        <w:t>afferma Renata Gili, responsabile Ricerca sui Servizi Sanitari della Fondazione GIMBE –</w:t>
      </w:r>
      <w:r w:rsidR="00582BAE" w:rsidRPr="00D3512D">
        <w:rPr>
          <w:color w:val="auto"/>
        </w:rPr>
        <w:t xml:space="preserve"> </w:t>
      </w:r>
      <w:r w:rsidR="00297DEB">
        <w:rPr>
          <w:color w:val="auto"/>
        </w:rPr>
        <w:t>sebbene</w:t>
      </w:r>
      <w:r w:rsidR="00D6718E">
        <w:rPr>
          <w:color w:val="auto"/>
        </w:rPr>
        <w:t>,</w:t>
      </w:r>
      <w:r w:rsidR="00FC083B">
        <w:rPr>
          <w:color w:val="auto"/>
        </w:rPr>
        <w:t xml:space="preserve"> rispetto alla scorsa settimana, </w:t>
      </w:r>
      <w:r w:rsidR="00894BA6">
        <w:rPr>
          <w:color w:val="auto"/>
        </w:rPr>
        <w:t xml:space="preserve">nei </w:t>
      </w:r>
      <w:r w:rsidR="00894BA6" w:rsidRPr="00D3512D">
        <w:rPr>
          <w:color w:val="auto"/>
        </w:rPr>
        <w:t xml:space="preserve">posti letto occupati da pazienti COVID </w:t>
      </w:r>
      <w:r w:rsidR="00FC083B">
        <w:rPr>
          <w:color w:val="auto"/>
        </w:rPr>
        <w:t xml:space="preserve">si </w:t>
      </w:r>
      <w:r w:rsidR="00297DEB">
        <w:rPr>
          <w:color w:val="auto"/>
        </w:rPr>
        <w:t xml:space="preserve">registri </w:t>
      </w:r>
      <w:r w:rsidR="00D6718E">
        <w:rPr>
          <w:color w:val="auto"/>
        </w:rPr>
        <w:t xml:space="preserve">una </w:t>
      </w:r>
      <w:r w:rsidR="009260B9">
        <w:rPr>
          <w:color w:val="auto"/>
        </w:rPr>
        <w:t>sostanziale stabilità dei ricoveri</w:t>
      </w:r>
      <w:r w:rsidR="00D6718E">
        <w:rPr>
          <w:color w:val="auto"/>
        </w:rPr>
        <w:t xml:space="preserve"> </w:t>
      </w:r>
      <w:r w:rsidR="00D6718E" w:rsidRPr="00D3512D">
        <w:rPr>
          <w:color w:val="auto"/>
        </w:rPr>
        <w:t xml:space="preserve">in area medica </w:t>
      </w:r>
      <w:r w:rsidR="00894BA6" w:rsidRPr="00D3512D">
        <w:rPr>
          <w:color w:val="auto"/>
        </w:rPr>
        <w:t>(-0,8%)</w:t>
      </w:r>
      <w:r w:rsidR="00894BA6">
        <w:rPr>
          <w:color w:val="auto"/>
        </w:rPr>
        <w:t xml:space="preserve"> </w:t>
      </w:r>
      <w:r w:rsidR="00777B99">
        <w:rPr>
          <w:color w:val="auto"/>
        </w:rPr>
        <w:t xml:space="preserve">e </w:t>
      </w:r>
      <w:r w:rsidR="009260B9">
        <w:rPr>
          <w:color w:val="auto"/>
        </w:rPr>
        <w:t>una flessione</w:t>
      </w:r>
      <w:r w:rsidR="00D3512D" w:rsidRPr="00D3512D">
        <w:rPr>
          <w:color w:val="auto"/>
        </w:rPr>
        <w:t xml:space="preserve"> </w:t>
      </w:r>
      <w:r w:rsidR="00297DEB">
        <w:rPr>
          <w:color w:val="auto"/>
        </w:rPr>
        <w:t>di quelli in</w:t>
      </w:r>
      <w:r w:rsidR="00297DEB" w:rsidRPr="00D3512D">
        <w:rPr>
          <w:color w:val="auto"/>
        </w:rPr>
        <w:t xml:space="preserve"> </w:t>
      </w:r>
      <w:r w:rsidR="00A51B01" w:rsidRPr="00D3512D">
        <w:rPr>
          <w:color w:val="auto"/>
        </w:rPr>
        <w:t>terapia intensiva</w:t>
      </w:r>
      <w:r w:rsidR="00385142" w:rsidRPr="00D3512D">
        <w:rPr>
          <w:color w:val="auto"/>
        </w:rPr>
        <w:t xml:space="preserve"> (-</w:t>
      </w:r>
      <w:r w:rsidR="00D3512D" w:rsidRPr="00D3512D">
        <w:rPr>
          <w:color w:val="auto"/>
        </w:rPr>
        <w:t>8,4</w:t>
      </w:r>
      <w:r w:rsidR="00385142" w:rsidRPr="00D3512D">
        <w:rPr>
          <w:color w:val="auto"/>
        </w:rPr>
        <w:t>%</w:t>
      </w:r>
      <w:r w:rsidR="00385142" w:rsidRPr="006F58B0">
        <w:rPr>
          <w:color w:val="auto"/>
        </w:rPr>
        <w:t>)</w:t>
      </w:r>
      <w:r w:rsidR="00A51B01" w:rsidRPr="006F58B0">
        <w:rPr>
          <w:color w:val="auto"/>
        </w:rPr>
        <w:t>»</w:t>
      </w:r>
      <w:r w:rsidR="000A422E" w:rsidRPr="006F58B0">
        <w:rPr>
          <w:color w:val="auto"/>
        </w:rPr>
        <w:t xml:space="preserve">. </w:t>
      </w:r>
      <w:r w:rsidR="00297DEB">
        <w:rPr>
          <w:color w:val="auto"/>
        </w:rPr>
        <w:t>G</w:t>
      </w:r>
      <w:r w:rsidR="00894BA6">
        <w:rPr>
          <w:color w:val="auto"/>
        </w:rPr>
        <w:t xml:space="preserve">uardando </w:t>
      </w:r>
      <w:r w:rsidR="00297DEB">
        <w:rPr>
          <w:color w:val="auto"/>
        </w:rPr>
        <w:t xml:space="preserve">alle </w:t>
      </w:r>
      <w:r w:rsidR="00894BA6">
        <w:rPr>
          <w:color w:val="auto"/>
        </w:rPr>
        <w:t>ultime due settimane,</w:t>
      </w:r>
      <w:r w:rsidR="009A2286">
        <w:rPr>
          <w:color w:val="auto"/>
        </w:rPr>
        <w:t xml:space="preserve"> </w:t>
      </w:r>
      <w:r w:rsidR="00297DEB">
        <w:rPr>
          <w:color w:val="auto"/>
        </w:rPr>
        <w:t xml:space="preserve">infatti, </w:t>
      </w:r>
      <w:r w:rsidR="009A2286">
        <w:rPr>
          <w:color w:val="auto"/>
        </w:rPr>
        <w:t xml:space="preserve">il numero di </w:t>
      </w:r>
      <w:r w:rsidR="00894BA6">
        <w:rPr>
          <w:color w:val="auto"/>
        </w:rPr>
        <w:t>pazienti COVID</w:t>
      </w:r>
      <w:r w:rsidR="009A2286">
        <w:rPr>
          <w:color w:val="auto"/>
        </w:rPr>
        <w:t xml:space="preserve"> ricoverati in area medica </w:t>
      </w:r>
      <w:r w:rsidR="00894BA6">
        <w:rPr>
          <w:color w:val="auto"/>
        </w:rPr>
        <w:t>sembra essersi stabilizzato</w:t>
      </w:r>
      <w:r w:rsidR="009A2286">
        <w:rPr>
          <w:color w:val="auto"/>
        </w:rPr>
        <w:t xml:space="preserve"> </w:t>
      </w:r>
      <w:r w:rsidR="00E74FB2" w:rsidRPr="00E74FB2">
        <w:rPr>
          <w:color w:val="auto"/>
        </w:rPr>
        <w:t>(da 19.228 del 17 gennaio a 19.873 del 1 febbraio),</w:t>
      </w:r>
      <w:r w:rsidR="009A2286">
        <w:rPr>
          <w:color w:val="auto"/>
        </w:rPr>
        <w:t xml:space="preserve"> mentre </w:t>
      </w:r>
      <w:r w:rsidR="00E74FB2" w:rsidRPr="00E74FB2">
        <w:rPr>
          <w:color w:val="auto"/>
        </w:rPr>
        <w:t xml:space="preserve">per le terapie intensive dopo </w:t>
      </w:r>
      <w:r w:rsidR="00E74FB2">
        <w:rPr>
          <w:color w:val="auto"/>
        </w:rPr>
        <w:t>un</w:t>
      </w:r>
      <w:r w:rsidR="00E74FB2" w:rsidRPr="00E74FB2">
        <w:rPr>
          <w:color w:val="auto"/>
        </w:rPr>
        <w:t>’iniziale stabilizzazione la discesa è già evidente (da 1.717 del 17 gennaio a 1.549 del 1 febbraio)</w:t>
      </w:r>
      <w:r w:rsidR="00297DEB">
        <w:rPr>
          <w:color w:val="auto"/>
        </w:rPr>
        <w:t xml:space="preserve"> </w:t>
      </w:r>
      <w:r w:rsidR="008B58B8">
        <w:rPr>
          <w:color w:val="auto"/>
        </w:rPr>
        <w:t>(</w:t>
      </w:r>
      <w:r w:rsidR="008B58B8" w:rsidRPr="008B58B8">
        <w:rPr>
          <w:color w:val="auto"/>
          <w:highlight w:val="yellow"/>
        </w:rPr>
        <w:t xml:space="preserve">figura </w:t>
      </w:r>
      <w:r w:rsidR="00061647">
        <w:rPr>
          <w:color w:val="auto"/>
          <w:highlight w:val="yellow"/>
        </w:rPr>
        <w:t>7</w:t>
      </w:r>
      <w:r w:rsidR="008B58B8">
        <w:rPr>
          <w:color w:val="auto"/>
        </w:rPr>
        <w:t>)</w:t>
      </w:r>
      <w:r w:rsidR="00297DEB">
        <w:rPr>
          <w:color w:val="auto"/>
        </w:rPr>
        <w:t>.</w:t>
      </w:r>
      <w:r w:rsidR="00E74FB2">
        <w:rPr>
          <w:color w:val="auto"/>
        </w:rPr>
        <w:t xml:space="preserve"> </w:t>
      </w:r>
      <w:r w:rsidR="006D4FE3" w:rsidRPr="006F58B0">
        <w:rPr>
          <w:color w:val="auto"/>
        </w:rPr>
        <w:t>A</w:t>
      </w:r>
      <w:r w:rsidR="00AB2BE7" w:rsidRPr="006F58B0">
        <w:rPr>
          <w:color w:val="auto"/>
        </w:rPr>
        <w:t>l</w:t>
      </w:r>
      <w:r w:rsidR="003965BE" w:rsidRPr="006F58B0">
        <w:rPr>
          <w:color w:val="auto"/>
        </w:rPr>
        <w:t xml:space="preserve"> </w:t>
      </w:r>
      <w:r w:rsidR="00894BA6" w:rsidRPr="006F58B0">
        <w:rPr>
          <w:color w:val="auto"/>
        </w:rPr>
        <w:t>1° febbraio</w:t>
      </w:r>
      <w:r w:rsidR="00AB2BE7" w:rsidRPr="006F58B0">
        <w:rPr>
          <w:color w:val="auto"/>
        </w:rPr>
        <w:t>,</w:t>
      </w:r>
      <w:r w:rsidR="002348FC" w:rsidRPr="006F58B0">
        <w:rPr>
          <w:color w:val="auto"/>
        </w:rPr>
        <w:t xml:space="preserve"> il tasso </w:t>
      </w:r>
      <w:r w:rsidR="00894BA6" w:rsidRPr="006F58B0">
        <w:rPr>
          <w:color w:val="auto"/>
        </w:rPr>
        <w:t xml:space="preserve">nazionale </w:t>
      </w:r>
      <w:r w:rsidR="002348FC" w:rsidRPr="006F58B0">
        <w:rPr>
          <w:color w:val="auto"/>
        </w:rPr>
        <w:t xml:space="preserve">di occupazione </w:t>
      </w:r>
      <w:r w:rsidR="004C18D7" w:rsidRPr="006F58B0">
        <w:rPr>
          <w:color w:val="auto"/>
        </w:rPr>
        <w:t xml:space="preserve">da parte di pazienti COVID </w:t>
      </w:r>
      <w:r w:rsidR="002348FC" w:rsidRPr="006F58B0">
        <w:rPr>
          <w:color w:val="auto"/>
        </w:rPr>
        <w:t xml:space="preserve">è </w:t>
      </w:r>
      <w:r w:rsidR="005278CA" w:rsidRPr="006F58B0">
        <w:rPr>
          <w:color w:val="auto"/>
        </w:rPr>
        <w:t>del</w:t>
      </w:r>
      <w:r w:rsidR="00393F63" w:rsidRPr="006F58B0">
        <w:rPr>
          <w:color w:val="auto"/>
        </w:rPr>
        <w:t xml:space="preserve"> </w:t>
      </w:r>
      <w:r w:rsidR="00385142" w:rsidRPr="006F58B0">
        <w:rPr>
          <w:color w:val="auto"/>
        </w:rPr>
        <w:t>30</w:t>
      </w:r>
      <w:r w:rsidR="00385C48" w:rsidRPr="006F58B0">
        <w:rPr>
          <w:color w:val="auto"/>
        </w:rPr>
        <w:t>,</w:t>
      </w:r>
      <w:r w:rsidR="006F58B0" w:rsidRPr="006F58B0">
        <w:rPr>
          <w:color w:val="auto"/>
        </w:rPr>
        <w:t>4</w:t>
      </w:r>
      <w:r w:rsidR="002E37EA" w:rsidRPr="006F58B0">
        <w:rPr>
          <w:color w:val="auto"/>
        </w:rPr>
        <w:t>% in area medica e del</w:t>
      </w:r>
      <w:r w:rsidR="005278CA" w:rsidRPr="006F58B0">
        <w:rPr>
          <w:color w:val="auto"/>
        </w:rPr>
        <w:t xml:space="preserve"> 1</w:t>
      </w:r>
      <w:r w:rsidR="006F58B0" w:rsidRPr="006F58B0">
        <w:rPr>
          <w:color w:val="auto"/>
        </w:rPr>
        <w:t>6</w:t>
      </w:r>
      <w:r w:rsidR="002348FC" w:rsidRPr="006F58B0">
        <w:rPr>
          <w:color w:val="auto"/>
        </w:rPr>
        <w:t>% in area critica</w:t>
      </w:r>
      <w:bookmarkEnd w:id="0"/>
      <w:r w:rsidR="00C97388" w:rsidRPr="006F58B0">
        <w:rPr>
          <w:color w:val="auto"/>
        </w:rPr>
        <w:t>.</w:t>
      </w:r>
      <w:r w:rsidR="00341691" w:rsidRPr="006F58B0">
        <w:rPr>
          <w:color w:val="auto"/>
        </w:rPr>
        <w:t xml:space="preserve"> </w:t>
      </w:r>
      <w:r w:rsidR="00385142" w:rsidRPr="006F58B0">
        <w:rPr>
          <w:color w:val="auto"/>
        </w:rPr>
        <w:t>T</w:t>
      </w:r>
      <w:r w:rsidR="00341691" w:rsidRPr="006F58B0">
        <w:rPr>
          <w:color w:val="auto"/>
        </w:rPr>
        <w:t>utte le Regioni superano la soglia del 15% in area medica</w:t>
      </w:r>
      <w:r w:rsidR="004858C1" w:rsidRPr="006F58B0">
        <w:rPr>
          <w:color w:val="auto"/>
        </w:rPr>
        <w:t>,</w:t>
      </w:r>
      <w:r w:rsidR="00341691" w:rsidRPr="006F58B0">
        <w:rPr>
          <w:color w:val="auto"/>
        </w:rPr>
        <w:t xml:space="preserve"> </w:t>
      </w:r>
      <w:r w:rsidR="005354A9" w:rsidRPr="006F58B0">
        <w:rPr>
          <w:color w:val="auto"/>
        </w:rPr>
        <w:t>con V</w:t>
      </w:r>
      <w:r w:rsidR="00BE4C36" w:rsidRPr="006F58B0">
        <w:rPr>
          <w:color w:val="auto"/>
        </w:rPr>
        <w:t xml:space="preserve">alle d’Aosta </w:t>
      </w:r>
      <w:r w:rsidR="006F58B0" w:rsidRPr="006F58B0">
        <w:rPr>
          <w:color w:val="auto"/>
        </w:rPr>
        <w:t xml:space="preserve">e Liguria che </w:t>
      </w:r>
      <w:r w:rsidR="00C268DD">
        <w:rPr>
          <w:color w:val="auto"/>
        </w:rPr>
        <w:t>sfiorano il 40%</w:t>
      </w:r>
      <w:r w:rsidR="005354A9" w:rsidRPr="006F58B0">
        <w:rPr>
          <w:color w:val="auto"/>
        </w:rPr>
        <w:t xml:space="preserve">; ad eccezione di </w:t>
      </w:r>
      <w:r w:rsidR="00385142" w:rsidRPr="006F58B0">
        <w:rPr>
          <w:color w:val="auto"/>
        </w:rPr>
        <w:t>Basilicata</w:t>
      </w:r>
      <w:r w:rsidR="006F58B0" w:rsidRPr="006F58B0">
        <w:rPr>
          <w:color w:val="auto"/>
        </w:rPr>
        <w:t xml:space="preserve"> e </w:t>
      </w:r>
      <w:r w:rsidR="003965BE" w:rsidRPr="006F58B0">
        <w:rPr>
          <w:color w:val="auto"/>
        </w:rPr>
        <w:t>Molise</w:t>
      </w:r>
      <w:r w:rsidR="00632D66" w:rsidRPr="006F58B0">
        <w:rPr>
          <w:color w:val="auto"/>
        </w:rPr>
        <w:t>,</w:t>
      </w:r>
      <w:r w:rsidR="003965BE" w:rsidRPr="006F58B0">
        <w:rPr>
          <w:color w:val="auto"/>
        </w:rPr>
        <w:t xml:space="preserve"> </w:t>
      </w:r>
      <w:r w:rsidR="00341691" w:rsidRPr="006F58B0">
        <w:rPr>
          <w:color w:val="auto"/>
        </w:rPr>
        <w:t>tutte superano la soglia del 10% in area critica</w:t>
      </w:r>
      <w:r w:rsidR="00036D6B" w:rsidRPr="006F58B0">
        <w:rPr>
          <w:color w:val="auto"/>
        </w:rPr>
        <w:t xml:space="preserve"> </w:t>
      </w:r>
      <w:r w:rsidR="004B6DC2" w:rsidRPr="006F58B0">
        <w:rPr>
          <w:color w:val="auto"/>
        </w:rPr>
        <w:t>(</w:t>
      </w:r>
      <w:r w:rsidR="004B6DC2" w:rsidRPr="006F58B0">
        <w:rPr>
          <w:color w:val="auto"/>
          <w:highlight w:val="yellow"/>
        </w:rPr>
        <w:t xml:space="preserve">figura </w:t>
      </w:r>
      <w:r w:rsidR="00061647">
        <w:rPr>
          <w:color w:val="auto"/>
          <w:highlight w:val="yellow"/>
        </w:rPr>
        <w:t>8</w:t>
      </w:r>
      <w:r w:rsidR="004B6DC2" w:rsidRPr="006F58B0">
        <w:rPr>
          <w:color w:val="auto"/>
        </w:rPr>
        <w:t>)</w:t>
      </w:r>
      <w:r w:rsidR="00341691" w:rsidRPr="006F58B0">
        <w:rPr>
          <w:color w:val="auto"/>
        </w:rPr>
        <w:t>.</w:t>
      </w:r>
      <w:r w:rsidR="008D2843" w:rsidRPr="006F58B0">
        <w:rPr>
          <w:color w:val="auto"/>
        </w:rPr>
        <w:t xml:space="preserve"> </w:t>
      </w:r>
      <w:r w:rsidR="00BD67DE" w:rsidRPr="006F58B0">
        <w:rPr>
          <w:color w:val="auto"/>
        </w:rPr>
        <w:t>«</w:t>
      </w:r>
      <w:r w:rsidR="00E94BC6">
        <w:rPr>
          <w:color w:val="auto"/>
        </w:rPr>
        <w:t>Si conferma un</w:t>
      </w:r>
      <w:r w:rsidR="00D8565C">
        <w:rPr>
          <w:color w:val="auto"/>
        </w:rPr>
        <w:t xml:space="preserve"> </w:t>
      </w:r>
      <w:r w:rsidR="00E94BC6">
        <w:rPr>
          <w:color w:val="auto"/>
        </w:rPr>
        <w:t>ulteriore</w:t>
      </w:r>
      <w:r w:rsidR="00E94BC6" w:rsidRPr="006F58B0">
        <w:rPr>
          <w:color w:val="auto"/>
        </w:rPr>
        <w:t xml:space="preserve"> </w:t>
      </w:r>
      <w:r w:rsidR="001D7FE5">
        <w:rPr>
          <w:color w:val="auto"/>
        </w:rPr>
        <w:t>calo</w:t>
      </w:r>
      <w:r w:rsidR="001D7FE5" w:rsidRPr="00D3512D">
        <w:rPr>
          <w:color w:val="auto"/>
        </w:rPr>
        <w:t xml:space="preserve"> </w:t>
      </w:r>
      <w:r w:rsidR="00DE2DDF" w:rsidRPr="00D3512D">
        <w:rPr>
          <w:color w:val="auto"/>
        </w:rPr>
        <w:t>de</w:t>
      </w:r>
      <w:r w:rsidR="00C76A43" w:rsidRPr="00D3512D">
        <w:rPr>
          <w:color w:val="auto"/>
        </w:rPr>
        <w:t>gli ingressi giornalieri in terapia intensiva</w:t>
      </w:r>
      <w:r w:rsidR="00C644BF" w:rsidRPr="00D3512D">
        <w:rPr>
          <w:color w:val="auto"/>
        </w:rPr>
        <w:t xml:space="preserve"> </w:t>
      </w:r>
      <w:r w:rsidR="00451468" w:rsidRPr="00D3512D">
        <w:rPr>
          <w:color w:val="auto"/>
        </w:rPr>
        <w:t>– puntualizza Marco Mosti, Direttore Operativo della Fondazione GIMBE –</w:t>
      </w:r>
      <w:r w:rsidR="00C76A43" w:rsidRPr="00D3512D">
        <w:rPr>
          <w:color w:val="auto"/>
        </w:rPr>
        <w:t xml:space="preserve"> </w:t>
      </w:r>
      <w:r w:rsidR="00443A0B" w:rsidRPr="00D3512D">
        <w:rPr>
          <w:color w:val="auto"/>
        </w:rPr>
        <w:t>la cui</w:t>
      </w:r>
      <w:r w:rsidR="00547F28" w:rsidRPr="00D3512D">
        <w:rPr>
          <w:color w:val="auto"/>
        </w:rPr>
        <w:t xml:space="preserve"> </w:t>
      </w:r>
      <w:r w:rsidR="00BD67DE" w:rsidRPr="00D3512D">
        <w:rPr>
          <w:color w:val="auto"/>
        </w:rPr>
        <w:t xml:space="preserve">media mobile a 7 giorni </w:t>
      </w:r>
      <w:r w:rsidR="00615C81" w:rsidRPr="00D3512D">
        <w:rPr>
          <w:color w:val="auto"/>
        </w:rPr>
        <w:t xml:space="preserve">scende </w:t>
      </w:r>
      <w:r w:rsidR="004D49EC" w:rsidRPr="00D3512D">
        <w:rPr>
          <w:color w:val="auto"/>
        </w:rPr>
        <w:t xml:space="preserve">a </w:t>
      </w:r>
      <w:r w:rsidR="00D3512D" w:rsidRPr="00D3512D">
        <w:rPr>
          <w:color w:val="auto"/>
        </w:rPr>
        <w:t>115</w:t>
      </w:r>
      <w:r w:rsidR="004D49EC" w:rsidRPr="00D3512D">
        <w:rPr>
          <w:color w:val="auto"/>
        </w:rPr>
        <w:t xml:space="preserve"> </w:t>
      </w:r>
      <w:r w:rsidR="00547F28" w:rsidRPr="00D3512D">
        <w:rPr>
          <w:color w:val="auto"/>
        </w:rPr>
        <w:t xml:space="preserve">ingressi/die </w:t>
      </w:r>
      <w:r w:rsidR="004D49EC" w:rsidRPr="00D3512D">
        <w:rPr>
          <w:color w:val="auto"/>
        </w:rPr>
        <w:t>ris</w:t>
      </w:r>
      <w:r w:rsidR="005354A9" w:rsidRPr="00D3512D">
        <w:rPr>
          <w:color w:val="auto"/>
        </w:rPr>
        <w:t>petto ai</w:t>
      </w:r>
      <w:r w:rsidR="004D49EC" w:rsidRPr="00D3512D">
        <w:rPr>
          <w:color w:val="auto"/>
        </w:rPr>
        <w:t xml:space="preserve"> </w:t>
      </w:r>
      <w:r w:rsidR="00D3512D" w:rsidRPr="00D3512D">
        <w:rPr>
          <w:color w:val="auto"/>
        </w:rPr>
        <w:t>132</w:t>
      </w:r>
      <w:r w:rsidR="004D49EC" w:rsidRPr="00D3512D">
        <w:rPr>
          <w:color w:val="auto"/>
        </w:rPr>
        <w:t xml:space="preserve"> della settimana precedente</w:t>
      </w:r>
      <w:r w:rsidR="00D42AAE" w:rsidRPr="00D3512D">
        <w:rPr>
          <w:color w:val="auto"/>
        </w:rPr>
        <w:t>»</w:t>
      </w:r>
      <w:r w:rsidR="00BD67DE" w:rsidRPr="00D3512D">
        <w:rPr>
          <w:color w:val="auto"/>
        </w:rPr>
        <w:t xml:space="preserve"> (</w:t>
      </w:r>
      <w:r w:rsidR="00BD67DE" w:rsidRPr="00D3512D">
        <w:rPr>
          <w:color w:val="auto"/>
          <w:highlight w:val="yellow"/>
        </w:rPr>
        <w:t>figura</w:t>
      </w:r>
      <w:r w:rsidR="00C91686" w:rsidRPr="00D3512D">
        <w:rPr>
          <w:color w:val="auto"/>
          <w:highlight w:val="yellow"/>
        </w:rPr>
        <w:t xml:space="preserve"> </w:t>
      </w:r>
      <w:r w:rsidR="00061647">
        <w:rPr>
          <w:color w:val="auto"/>
          <w:highlight w:val="yellow"/>
        </w:rPr>
        <w:t>9</w:t>
      </w:r>
      <w:r w:rsidR="00BD67DE" w:rsidRPr="00D3512D">
        <w:rPr>
          <w:color w:val="auto"/>
        </w:rPr>
        <w:t>).</w:t>
      </w:r>
    </w:p>
    <w:p w14:paraId="07234993" w14:textId="77777777" w:rsidR="003965BE" w:rsidRPr="00D3512D" w:rsidRDefault="008D2843" w:rsidP="008D2843">
      <w:pPr>
        <w:spacing w:line="276" w:lineRule="auto"/>
        <w:jc w:val="both"/>
        <w:rPr>
          <w:color w:val="auto"/>
        </w:rPr>
      </w:pPr>
      <w:r w:rsidRPr="00D3512D">
        <w:rPr>
          <w:b/>
          <w:color w:val="auto"/>
        </w:rPr>
        <w:t xml:space="preserve">Decessi. </w:t>
      </w:r>
      <w:r w:rsidR="00F4754E">
        <w:rPr>
          <w:color w:val="auto"/>
        </w:rPr>
        <w:t xml:space="preserve">Restano sostanzialmente stabili </w:t>
      </w:r>
      <w:r w:rsidRPr="00D3512D">
        <w:rPr>
          <w:color w:val="auto"/>
        </w:rPr>
        <w:t xml:space="preserve">i decessi: </w:t>
      </w:r>
      <w:r w:rsidR="00EE0C19" w:rsidRPr="00D3512D">
        <w:rPr>
          <w:color w:val="auto"/>
        </w:rPr>
        <w:t>2</w:t>
      </w:r>
      <w:r w:rsidR="001343AE" w:rsidRPr="00D3512D">
        <w:rPr>
          <w:color w:val="auto"/>
        </w:rPr>
        <w:t>.</w:t>
      </w:r>
      <w:r w:rsidR="00385142" w:rsidRPr="00D3512D">
        <w:rPr>
          <w:color w:val="auto"/>
        </w:rPr>
        <w:t>5</w:t>
      </w:r>
      <w:r w:rsidR="00D3512D" w:rsidRPr="00D3512D">
        <w:rPr>
          <w:color w:val="auto"/>
        </w:rPr>
        <w:t>81</w:t>
      </w:r>
      <w:r w:rsidR="00EE0C19" w:rsidRPr="00D3512D">
        <w:rPr>
          <w:color w:val="auto"/>
        </w:rPr>
        <w:t xml:space="preserve"> negli ultimi 7 giorni (di cui </w:t>
      </w:r>
      <w:r w:rsidR="00D3512D" w:rsidRPr="00D3512D">
        <w:rPr>
          <w:color w:val="auto"/>
        </w:rPr>
        <w:t>187</w:t>
      </w:r>
      <w:r w:rsidR="00385142" w:rsidRPr="00D3512D">
        <w:rPr>
          <w:color w:val="auto"/>
        </w:rPr>
        <w:t xml:space="preserve"> </w:t>
      </w:r>
      <w:r w:rsidR="00EE0C19" w:rsidRPr="00D3512D">
        <w:rPr>
          <w:color w:val="auto"/>
        </w:rPr>
        <w:t xml:space="preserve">riferiti a periodi precedenti), con una media di </w:t>
      </w:r>
      <w:r w:rsidR="00385142" w:rsidRPr="00D3512D">
        <w:rPr>
          <w:color w:val="auto"/>
        </w:rPr>
        <w:t>36</w:t>
      </w:r>
      <w:r w:rsidR="00D3512D" w:rsidRPr="00D3512D">
        <w:rPr>
          <w:color w:val="auto"/>
        </w:rPr>
        <w:t>9</w:t>
      </w:r>
      <w:r w:rsidR="00EE0C19" w:rsidRPr="00D3512D">
        <w:rPr>
          <w:color w:val="auto"/>
        </w:rPr>
        <w:t xml:space="preserve"> al giorno rispetto ai </w:t>
      </w:r>
      <w:r w:rsidR="00385142" w:rsidRPr="00D3512D">
        <w:rPr>
          <w:color w:val="auto"/>
        </w:rPr>
        <w:t>3</w:t>
      </w:r>
      <w:r w:rsidR="00D3512D" w:rsidRPr="00D3512D">
        <w:rPr>
          <w:color w:val="auto"/>
        </w:rPr>
        <w:t>60</w:t>
      </w:r>
      <w:r w:rsidR="00EE0C19" w:rsidRPr="00D3512D">
        <w:rPr>
          <w:color w:val="auto"/>
        </w:rPr>
        <w:t xml:space="preserve"> della settimana precedente.</w:t>
      </w:r>
    </w:p>
    <w:p w14:paraId="6FCA3F20" w14:textId="77777777" w:rsidR="00145D4E" w:rsidRPr="00D3059A" w:rsidRDefault="00D325D0" w:rsidP="00145D4E">
      <w:pPr>
        <w:spacing w:line="276" w:lineRule="auto"/>
        <w:jc w:val="both"/>
        <w:rPr>
          <w:color w:val="FF0000"/>
        </w:rPr>
      </w:pPr>
      <w:r w:rsidRPr="00FC2693">
        <w:rPr>
          <w:b/>
          <w:bCs/>
          <w:color w:val="auto"/>
        </w:rPr>
        <w:t>Vaccini: forniture</w:t>
      </w:r>
      <w:r w:rsidRPr="001B0254">
        <w:rPr>
          <w:color w:val="auto"/>
        </w:rPr>
        <w:t xml:space="preserve">. </w:t>
      </w:r>
      <w:r w:rsidR="00FC2693" w:rsidRPr="001B0254">
        <w:rPr>
          <w:color w:val="auto"/>
        </w:rPr>
        <w:t xml:space="preserve">Al 2 febbraio (aggiornamento ore 06.19) risultano consegnate 127.174.158 dosi di cui 4.248.035 dosi di vaccino Pfizer pediatrico. </w:t>
      </w:r>
      <w:r w:rsidR="00145D4E" w:rsidRPr="001B0254">
        <w:rPr>
          <w:color w:val="auto"/>
        </w:rPr>
        <w:t>«</w:t>
      </w:r>
      <w:r w:rsidR="00164036" w:rsidRPr="001B0254">
        <w:rPr>
          <w:color w:val="auto"/>
        </w:rPr>
        <w:t>Negli ultimi 7 giorni</w:t>
      </w:r>
      <w:r w:rsidR="00145D4E" w:rsidRPr="001B0254">
        <w:rPr>
          <w:color w:val="auto"/>
        </w:rPr>
        <w:t xml:space="preserve"> – commenta Mosti –</w:t>
      </w:r>
      <w:r w:rsidR="00164036" w:rsidRPr="001B0254">
        <w:rPr>
          <w:color w:val="auto"/>
        </w:rPr>
        <w:t xml:space="preserve"> sono state consegnate </w:t>
      </w:r>
      <w:r w:rsidR="00385142" w:rsidRPr="001B0254">
        <w:rPr>
          <w:color w:val="auto"/>
        </w:rPr>
        <w:t>2,</w:t>
      </w:r>
      <w:r w:rsidR="001B0254" w:rsidRPr="001B0254">
        <w:rPr>
          <w:color w:val="auto"/>
        </w:rPr>
        <w:t>08</w:t>
      </w:r>
      <w:r w:rsidR="00385142" w:rsidRPr="001B0254">
        <w:rPr>
          <w:color w:val="auto"/>
        </w:rPr>
        <w:t xml:space="preserve"> </w:t>
      </w:r>
      <w:r w:rsidR="00164036" w:rsidRPr="001B0254">
        <w:rPr>
          <w:color w:val="auto"/>
        </w:rPr>
        <w:t>milioni di dosi non pediatriche</w:t>
      </w:r>
      <w:r w:rsidR="00385142" w:rsidRPr="001B0254">
        <w:rPr>
          <w:color w:val="auto"/>
        </w:rPr>
        <w:t xml:space="preserve"> e </w:t>
      </w:r>
      <w:r w:rsidR="001B0254" w:rsidRPr="001B0254">
        <w:rPr>
          <w:color w:val="auto"/>
        </w:rPr>
        <w:t>120</w:t>
      </w:r>
      <w:r w:rsidR="004D3DFD" w:rsidRPr="001B0254">
        <w:rPr>
          <w:color w:val="auto"/>
        </w:rPr>
        <w:t xml:space="preserve"> </w:t>
      </w:r>
      <w:r w:rsidR="00385142" w:rsidRPr="001B0254">
        <w:rPr>
          <w:color w:val="auto"/>
        </w:rPr>
        <w:t>mila di vaccino Pfizer pediatrico</w:t>
      </w:r>
      <w:r w:rsidR="00164036" w:rsidRPr="001B0254">
        <w:rPr>
          <w:color w:val="auto"/>
        </w:rPr>
        <w:t xml:space="preserve">; </w:t>
      </w:r>
      <w:r w:rsidR="0068557B">
        <w:rPr>
          <w:color w:val="auto"/>
        </w:rPr>
        <w:t xml:space="preserve">le </w:t>
      </w:r>
      <w:r w:rsidR="004D3DFD" w:rsidRPr="001B0254">
        <w:rPr>
          <w:color w:val="auto"/>
        </w:rPr>
        <w:t>scorte</w:t>
      </w:r>
      <w:r w:rsidR="00036D6B" w:rsidRPr="001B0254">
        <w:rPr>
          <w:color w:val="auto"/>
        </w:rPr>
        <w:t xml:space="preserve"> </w:t>
      </w:r>
      <w:r w:rsidR="0068557B">
        <w:rPr>
          <w:color w:val="auto"/>
        </w:rPr>
        <w:t xml:space="preserve">disponibili includono </w:t>
      </w:r>
      <w:r w:rsidR="001B0254" w:rsidRPr="001B0254">
        <w:rPr>
          <w:color w:val="auto"/>
        </w:rPr>
        <w:t xml:space="preserve">2.807.690 </w:t>
      </w:r>
      <w:r w:rsidR="00403F26" w:rsidRPr="001B0254">
        <w:rPr>
          <w:color w:val="auto"/>
        </w:rPr>
        <w:t xml:space="preserve">dosi </w:t>
      </w:r>
      <w:r w:rsidR="006666A9">
        <w:rPr>
          <w:color w:val="auto"/>
        </w:rPr>
        <w:t xml:space="preserve">di </w:t>
      </w:r>
      <w:r w:rsidR="00403F26" w:rsidRPr="001B0254">
        <w:rPr>
          <w:color w:val="auto"/>
        </w:rPr>
        <w:t>Pfizer</w:t>
      </w:r>
      <w:r w:rsidR="00A44EAC" w:rsidRPr="001B0254">
        <w:rPr>
          <w:color w:val="auto"/>
        </w:rPr>
        <w:t xml:space="preserve"> e</w:t>
      </w:r>
      <w:r w:rsidR="000C22FE" w:rsidRPr="001B0254">
        <w:rPr>
          <w:color w:val="auto"/>
        </w:rPr>
        <w:t xml:space="preserve"> </w:t>
      </w:r>
      <w:r w:rsidR="001B0254" w:rsidRPr="001B0254">
        <w:rPr>
          <w:color w:val="auto"/>
        </w:rPr>
        <w:t xml:space="preserve">2.528.160 </w:t>
      </w:r>
      <w:r w:rsidR="00A44EAC" w:rsidRPr="001B0254">
        <w:rPr>
          <w:color w:val="auto"/>
        </w:rPr>
        <w:t>dosi di Pfizer pediatrico</w:t>
      </w:r>
      <w:r w:rsidR="0068557B">
        <w:rPr>
          <w:color w:val="auto"/>
        </w:rPr>
        <w:t xml:space="preserve">. </w:t>
      </w:r>
      <w:r w:rsidR="001D7FE5">
        <w:rPr>
          <w:color w:val="auto"/>
        </w:rPr>
        <w:t>R</w:t>
      </w:r>
      <w:r w:rsidR="00977923">
        <w:rPr>
          <w:color w:val="auto"/>
        </w:rPr>
        <w:t>imane</w:t>
      </w:r>
      <w:r w:rsidR="001D7FE5">
        <w:rPr>
          <w:color w:val="auto"/>
        </w:rPr>
        <w:t xml:space="preserve"> </w:t>
      </w:r>
      <w:r w:rsidR="00146286" w:rsidRPr="001B0254">
        <w:rPr>
          <w:color w:val="auto"/>
        </w:rPr>
        <w:t xml:space="preserve">impossibile </w:t>
      </w:r>
      <w:r w:rsidR="001D7FE5">
        <w:rPr>
          <w:color w:val="auto"/>
        </w:rPr>
        <w:t>quantificare le reali scorte di</w:t>
      </w:r>
      <w:r w:rsidR="0068557B">
        <w:rPr>
          <w:color w:val="auto"/>
        </w:rPr>
        <w:t xml:space="preserve"> </w:t>
      </w:r>
      <w:r w:rsidR="000A57A1" w:rsidRPr="001B0254">
        <w:rPr>
          <w:color w:val="auto"/>
        </w:rPr>
        <w:t>Moderna</w:t>
      </w:r>
      <w:r w:rsidR="00146286" w:rsidRPr="001B0254">
        <w:rPr>
          <w:color w:val="auto"/>
        </w:rPr>
        <w:t xml:space="preserve"> </w:t>
      </w:r>
      <w:r w:rsidR="000A57A1" w:rsidRPr="001B0254">
        <w:rPr>
          <w:color w:val="auto"/>
        </w:rPr>
        <w:t>perché</w:t>
      </w:r>
      <w:r w:rsidR="00146286" w:rsidRPr="001B0254">
        <w:rPr>
          <w:color w:val="auto"/>
        </w:rPr>
        <w:t xml:space="preserve"> </w:t>
      </w:r>
      <w:r w:rsidR="00145D4E" w:rsidRPr="001B0254">
        <w:rPr>
          <w:color w:val="auto"/>
        </w:rPr>
        <w:t xml:space="preserve">la </w:t>
      </w:r>
      <w:hyperlink r:id="rId8" w:history="1">
        <w:r w:rsidR="00145D4E" w:rsidRPr="001B0254">
          <w:rPr>
            <w:rStyle w:val="Collegamentoipertestuale"/>
            <w:color w:val="auto"/>
          </w:rPr>
          <w:t>rendicontazione ufficiale</w:t>
        </w:r>
      </w:hyperlink>
      <w:r w:rsidR="00145D4E" w:rsidRPr="001B0254">
        <w:rPr>
          <w:color w:val="auto"/>
        </w:rPr>
        <w:t xml:space="preserve"> </w:t>
      </w:r>
      <w:r w:rsidR="001D7FE5">
        <w:rPr>
          <w:color w:val="auto"/>
        </w:rPr>
        <w:t>continua a non tenere</w:t>
      </w:r>
      <w:r w:rsidR="00146286" w:rsidRPr="001B0254">
        <w:rPr>
          <w:color w:val="auto"/>
        </w:rPr>
        <w:t xml:space="preserve"> conto </w:t>
      </w:r>
      <w:r w:rsidR="00145D4E" w:rsidRPr="001B0254">
        <w:rPr>
          <w:color w:val="auto"/>
        </w:rPr>
        <w:t xml:space="preserve">che per i richiami </w:t>
      </w:r>
      <w:r w:rsidR="004777C6" w:rsidRPr="001B0254">
        <w:rPr>
          <w:color w:val="auto"/>
        </w:rPr>
        <w:t xml:space="preserve">effettuati </w:t>
      </w:r>
      <w:r w:rsidR="00164036" w:rsidRPr="001B0254">
        <w:rPr>
          <w:color w:val="auto"/>
        </w:rPr>
        <w:t xml:space="preserve">con </w:t>
      </w:r>
      <w:r w:rsidR="000A57A1" w:rsidRPr="001B0254">
        <w:rPr>
          <w:color w:val="auto"/>
        </w:rPr>
        <w:t>questo</w:t>
      </w:r>
      <w:r w:rsidR="00164036" w:rsidRPr="001B0254">
        <w:rPr>
          <w:color w:val="auto"/>
        </w:rPr>
        <w:t xml:space="preserve"> vaccino </w:t>
      </w:r>
      <w:r w:rsidR="00145D4E" w:rsidRPr="001B0254">
        <w:rPr>
          <w:color w:val="auto"/>
        </w:rPr>
        <w:t>viene utilizzata solo mezza dose</w:t>
      </w:r>
      <w:r w:rsidR="00332FBA" w:rsidRPr="001B0254">
        <w:rPr>
          <w:color w:val="auto"/>
        </w:rPr>
        <w:t>»</w:t>
      </w:r>
      <w:r w:rsidR="00145D4E" w:rsidRPr="001B0254">
        <w:rPr>
          <w:color w:val="auto"/>
        </w:rPr>
        <w:t>.</w:t>
      </w:r>
    </w:p>
    <w:p w14:paraId="3CE4ADB4" w14:textId="77777777" w:rsidR="001B0254" w:rsidRDefault="001B0254" w:rsidP="00DB1360">
      <w:pPr>
        <w:spacing w:line="276" w:lineRule="auto"/>
        <w:jc w:val="both"/>
        <w:rPr>
          <w:color w:val="auto"/>
        </w:rPr>
      </w:pPr>
      <w:r w:rsidRPr="001B0254">
        <w:rPr>
          <w:b/>
          <w:color w:val="auto"/>
        </w:rPr>
        <w:t>Vaccini: somministrazioni.</w:t>
      </w:r>
      <w:r w:rsidRPr="001B0254">
        <w:rPr>
          <w:color w:val="auto"/>
        </w:rPr>
        <w:t xml:space="preserve"> Al 2 febbraio (aggiornamento ore 06.19) l’84,8% della popolazione (n. 50.240.272) ha ricevuto almeno una dose di vaccino (</w:t>
      </w:r>
      <w:r w:rsidR="00A61C84" w:rsidRPr="00A61C84">
        <w:rPr>
          <w:color w:val="auto"/>
        </w:rPr>
        <w:t>+352.644 rispetto alla settimana precedente</w:t>
      </w:r>
      <w:r w:rsidRPr="001B0254">
        <w:rPr>
          <w:color w:val="auto"/>
        </w:rPr>
        <w:t>) e l’80,9% (n. 47.948.580) ha completato il ciclo vaccinale (</w:t>
      </w:r>
      <w:r w:rsidR="00A61C84" w:rsidRPr="00A61C84">
        <w:rPr>
          <w:color w:val="auto"/>
        </w:rPr>
        <w:t>+493.110 rispetto alla settimana precedente</w:t>
      </w:r>
      <w:r w:rsidRPr="001B0254">
        <w:rPr>
          <w:color w:val="auto"/>
        </w:rPr>
        <w:t>) (</w:t>
      </w:r>
      <w:r w:rsidRPr="001B0254">
        <w:rPr>
          <w:color w:val="auto"/>
          <w:highlight w:val="yellow"/>
        </w:rPr>
        <w:t xml:space="preserve">figura </w:t>
      </w:r>
      <w:r w:rsidR="00061647">
        <w:rPr>
          <w:color w:val="auto"/>
          <w:highlight w:val="yellow"/>
        </w:rPr>
        <w:t>10</w:t>
      </w:r>
      <w:r w:rsidRPr="001B0254">
        <w:rPr>
          <w:color w:val="auto"/>
        </w:rPr>
        <w:t xml:space="preserve">). </w:t>
      </w:r>
      <w:r w:rsidR="0068557B">
        <w:rPr>
          <w:color w:val="auto"/>
        </w:rPr>
        <w:t>N</w:t>
      </w:r>
      <w:r w:rsidRPr="001B0254">
        <w:rPr>
          <w:color w:val="auto"/>
        </w:rPr>
        <w:t xml:space="preserve">ell’ultima settimana </w:t>
      </w:r>
      <w:r w:rsidR="0068557B">
        <w:rPr>
          <w:color w:val="auto"/>
        </w:rPr>
        <w:t xml:space="preserve">scende </w:t>
      </w:r>
      <w:r w:rsidRPr="001B0254">
        <w:rPr>
          <w:color w:val="auto"/>
        </w:rPr>
        <w:t xml:space="preserve">il numero di somministrazioni (n. 3.276.925), con una media mobile a 7 giorni di 468.132 somministrazioni/die: </w:t>
      </w:r>
      <w:r>
        <w:rPr>
          <w:color w:val="auto"/>
        </w:rPr>
        <w:t xml:space="preserve">diminuiscono </w:t>
      </w:r>
      <w:r w:rsidRPr="001B0254">
        <w:rPr>
          <w:color w:val="auto"/>
        </w:rPr>
        <w:t>del 16,5% le terze dosi (n. 2.610.572) e del 10,2% i nuovi vaccinati (n. 277.862) (</w:t>
      </w:r>
      <w:r w:rsidRPr="001B0254">
        <w:rPr>
          <w:color w:val="auto"/>
          <w:highlight w:val="yellow"/>
        </w:rPr>
        <w:t>figura 1</w:t>
      </w:r>
      <w:r w:rsidR="00061647">
        <w:rPr>
          <w:color w:val="auto"/>
          <w:highlight w:val="yellow"/>
        </w:rPr>
        <w:t>1</w:t>
      </w:r>
      <w:r w:rsidRPr="001B0254">
        <w:rPr>
          <w:color w:val="auto"/>
        </w:rPr>
        <w:t>).</w:t>
      </w:r>
    </w:p>
    <w:p w14:paraId="2BE8AEA1" w14:textId="77777777" w:rsidR="001B0254" w:rsidRPr="001B0254" w:rsidRDefault="001B0254" w:rsidP="001B0254">
      <w:pPr>
        <w:jc w:val="both"/>
        <w:rPr>
          <w:rFonts w:cs="Calibri"/>
          <w:color w:val="auto"/>
        </w:rPr>
      </w:pPr>
      <w:r w:rsidRPr="001B0254">
        <w:rPr>
          <w:rFonts w:cs="Calibri"/>
          <w:b/>
          <w:color w:val="auto"/>
        </w:rPr>
        <w:t xml:space="preserve">Vaccini: coperture. </w:t>
      </w:r>
      <w:r w:rsidRPr="001B0254">
        <w:rPr>
          <w:rFonts w:cs="Calibri"/>
          <w:color w:val="auto"/>
        </w:rPr>
        <w:t>Le coperture con almeno una dose di vaccino sono molto variabili nelle diverse fasce</w:t>
      </w:r>
      <w:r w:rsidR="0068557B">
        <w:rPr>
          <w:rFonts w:cs="Calibri"/>
          <w:color w:val="auto"/>
        </w:rPr>
        <w:t xml:space="preserve"> d’età (dal 98,9% della fascia o</w:t>
      </w:r>
      <w:r w:rsidRPr="001B0254">
        <w:rPr>
          <w:rFonts w:cs="Calibri"/>
          <w:color w:val="auto"/>
        </w:rPr>
        <w:t>ver</w:t>
      </w:r>
      <w:r w:rsidR="00F4754E">
        <w:rPr>
          <w:rFonts w:cs="Calibri"/>
          <w:color w:val="auto"/>
        </w:rPr>
        <w:t xml:space="preserve"> </w:t>
      </w:r>
      <w:r w:rsidRPr="001B0254">
        <w:rPr>
          <w:rFonts w:cs="Calibri"/>
          <w:color w:val="auto"/>
        </w:rPr>
        <w:t>80 al 32,7% della fascia 5-11), così come sul fronte dei richiami, che negli over 80 hanno raggiunto</w:t>
      </w:r>
      <w:r w:rsidR="00F4754E">
        <w:rPr>
          <w:rFonts w:cs="Calibri"/>
          <w:color w:val="auto"/>
        </w:rPr>
        <w:t xml:space="preserve"> l’</w:t>
      </w:r>
      <w:r>
        <w:rPr>
          <w:rFonts w:cs="Calibri"/>
          <w:color w:val="auto"/>
        </w:rPr>
        <w:t>85</w:t>
      </w:r>
      <w:r w:rsidRPr="001B0254">
        <w:rPr>
          <w:rFonts w:cs="Calibri"/>
          <w:color w:val="auto"/>
        </w:rPr>
        <w:t>,</w:t>
      </w:r>
      <w:r>
        <w:rPr>
          <w:rFonts w:cs="Calibri"/>
          <w:color w:val="auto"/>
        </w:rPr>
        <w:t>3</w:t>
      </w:r>
      <w:r w:rsidRPr="001B0254">
        <w:rPr>
          <w:rFonts w:cs="Calibri"/>
          <w:color w:val="auto"/>
        </w:rPr>
        <w:t>%, nella fascia 70-79</w:t>
      </w:r>
      <w:r w:rsidR="00F4754E">
        <w:rPr>
          <w:rFonts w:cs="Calibri"/>
          <w:color w:val="auto"/>
        </w:rPr>
        <w:t xml:space="preserve"> l’</w:t>
      </w:r>
      <w:r>
        <w:rPr>
          <w:rFonts w:cs="Calibri"/>
          <w:color w:val="auto"/>
        </w:rPr>
        <w:t>83</w:t>
      </w:r>
      <w:r w:rsidRPr="001B0254">
        <w:rPr>
          <w:rFonts w:cs="Calibri"/>
          <w:color w:val="auto"/>
        </w:rPr>
        <w:t>,</w:t>
      </w:r>
      <w:r>
        <w:rPr>
          <w:rFonts w:cs="Calibri"/>
          <w:color w:val="auto"/>
        </w:rPr>
        <w:t>4</w:t>
      </w:r>
      <w:r w:rsidRPr="001B0254">
        <w:rPr>
          <w:rFonts w:cs="Calibri"/>
          <w:color w:val="auto"/>
        </w:rPr>
        <w:t xml:space="preserve">% e in quella 60-69 anni il </w:t>
      </w:r>
      <w:r>
        <w:rPr>
          <w:rFonts w:cs="Calibri"/>
          <w:color w:val="auto"/>
        </w:rPr>
        <w:t>78</w:t>
      </w:r>
      <w:r w:rsidRPr="001B0254">
        <w:rPr>
          <w:rFonts w:cs="Calibri"/>
          <w:color w:val="auto"/>
        </w:rPr>
        <w:t>,</w:t>
      </w:r>
      <w:r>
        <w:rPr>
          <w:rFonts w:cs="Calibri"/>
          <w:color w:val="auto"/>
        </w:rPr>
        <w:t>7</w:t>
      </w:r>
      <w:r w:rsidRPr="001B0254">
        <w:rPr>
          <w:rFonts w:cs="Calibri"/>
          <w:color w:val="auto"/>
        </w:rPr>
        <w:t>% (</w:t>
      </w:r>
      <w:r w:rsidRPr="001B0254">
        <w:rPr>
          <w:rFonts w:cs="Calibri"/>
          <w:color w:val="auto"/>
          <w:highlight w:val="yellow"/>
        </w:rPr>
        <w:t>figura 1</w:t>
      </w:r>
      <w:r w:rsidR="00061647">
        <w:rPr>
          <w:rFonts w:cs="Calibri"/>
          <w:color w:val="auto"/>
          <w:highlight w:val="yellow"/>
        </w:rPr>
        <w:t>2</w:t>
      </w:r>
      <w:r w:rsidRPr="001B0254">
        <w:rPr>
          <w:rFonts w:cs="Calibri"/>
          <w:color w:val="auto"/>
        </w:rPr>
        <w:t xml:space="preserve">). </w:t>
      </w:r>
    </w:p>
    <w:p w14:paraId="188020F8" w14:textId="77777777" w:rsidR="001C167C" w:rsidRPr="00D3059A" w:rsidRDefault="00B672EA" w:rsidP="00211923">
      <w:pPr>
        <w:spacing w:line="276" w:lineRule="auto"/>
        <w:jc w:val="both"/>
        <w:rPr>
          <w:color w:val="FF0000"/>
        </w:rPr>
      </w:pPr>
      <w:r w:rsidRPr="00A61C84">
        <w:rPr>
          <w:b/>
          <w:color w:val="auto"/>
        </w:rPr>
        <w:lastRenderedPageBreak/>
        <w:t xml:space="preserve">Vaccini: </w:t>
      </w:r>
      <w:r w:rsidR="003E293F" w:rsidRPr="00A61C84">
        <w:rPr>
          <w:b/>
          <w:color w:val="auto"/>
        </w:rPr>
        <w:t>nuovi vaccinati</w:t>
      </w:r>
      <w:r w:rsidRPr="00A61C84">
        <w:rPr>
          <w:b/>
          <w:color w:val="auto"/>
        </w:rPr>
        <w:t>.</w:t>
      </w:r>
      <w:r w:rsidRPr="00A61C84">
        <w:rPr>
          <w:color w:val="auto"/>
        </w:rPr>
        <w:t xml:space="preserve"> </w:t>
      </w:r>
      <w:r w:rsidR="00554F5B" w:rsidRPr="00A61C84">
        <w:rPr>
          <w:color w:val="auto"/>
        </w:rPr>
        <w:t>N</w:t>
      </w:r>
      <w:r w:rsidR="00F75D8A" w:rsidRPr="00A61C84">
        <w:rPr>
          <w:color w:val="auto"/>
        </w:rPr>
        <w:t>el</w:t>
      </w:r>
      <w:r w:rsidR="00554F5B" w:rsidRPr="00A61C84">
        <w:rPr>
          <w:color w:val="auto"/>
        </w:rPr>
        <w:t>la</w:t>
      </w:r>
      <w:r w:rsidR="00F75D8A" w:rsidRPr="00A61C84">
        <w:rPr>
          <w:color w:val="auto"/>
        </w:rPr>
        <w:t xml:space="preserve"> </w:t>
      </w:r>
      <w:r w:rsidR="00554F5B" w:rsidRPr="00A61C84">
        <w:rPr>
          <w:color w:val="auto"/>
        </w:rPr>
        <w:t xml:space="preserve">settimana </w:t>
      </w:r>
      <w:r w:rsidR="001B0254" w:rsidRPr="00A61C84">
        <w:rPr>
          <w:color w:val="auto"/>
        </w:rPr>
        <w:t>26</w:t>
      </w:r>
      <w:r w:rsidR="00A52BDE" w:rsidRPr="00A61C84">
        <w:rPr>
          <w:color w:val="auto"/>
        </w:rPr>
        <w:t xml:space="preserve"> gennaio</w:t>
      </w:r>
      <w:r w:rsidR="001B0254" w:rsidRPr="00A61C84">
        <w:rPr>
          <w:color w:val="auto"/>
        </w:rPr>
        <w:t>-1 febbraio</w:t>
      </w:r>
      <w:r w:rsidR="00F75D8A" w:rsidRPr="00A61C84">
        <w:rPr>
          <w:color w:val="auto"/>
        </w:rPr>
        <w:t xml:space="preserve"> </w:t>
      </w:r>
      <w:r w:rsidR="00E3038F" w:rsidRPr="00A61C84">
        <w:rPr>
          <w:color w:val="auto"/>
        </w:rPr>
        <w:t xml:space="preserve">si </w:t>
      </w:r>
      <w:r w:rsidR="008927DE" w:rsidRPr="00A61C84">
        <w:rPr>
          <w:color w:val="auto"/>
        </w:rPr>
        <w:t xml:space="preserve">registra un </w:t>
      </w:r>
      <w:r w:rsidR="00A61C84" w:rsidRPr="00A61C84">
        <w:rPr>
          <w:color w:val="auto"/>
        </w:rPr>
        <w:t xml:space="preserve">ulteriore calo </w:t>
      </w:r>
      <w:r w:rsidR="000C22FE" w:rsidRPr="00A61C84">
        <w:rPr>
          <w:color w:val="auto"/>
        </w:rPr>
        <w:t xml:space="preserve">dei nuovi vaccinati: </w:t>
      </w:r>
      <w:r w:rsidR="00A61C84" w:rsidRPr="00A61C84">
        <w:rPr>
          <w:color w:val="auto"/>
        </w:rPr>
        <w:t xml:space="preserve">277.862 </w:t>
      </w:r>
      <w:r w:rsidR="00CB3BD4" w:rsidRPr="00A61C84">
        <w:rPr>
          <w:color w:val="auto"/>
        </w:rPr>
        <w:t xml:space="preserve">rispetto ai </w:t>
      </w:r>
      <w:r w:rsidR="00A61C84" w:rsidRPr="00A61C84">
        <w:rPr>
          <w:color w:val="auto"/>
        </w:rPr>
        <w:t xml:space="preserve">356.882 </w:t>
      </w:r>
      <w:r w:rsidR="00CB3BD4" w:rsidRPr="00A61C84">
        <w:rPr>
          <w:color w:val="auto"/>
        </w:rPr>
        <w:t>della settimana precedente</w:t>
      </w:r>
      <w:r w:rsidR="009D0C36">
        <w:rPr>
          <w:color w:val="auto"/>
        </w:rPr>
        <w:t xml:space="preserve"> (-22,1%)</w:t>
      </w:r>
      <w:r w:rsidR="008927DE" w:rsidRPr="00A61C84">
        <w:rPr>
          <w:color w:val="auto"/>
        </w:rPr>
        <w:t xml:space="preserve"> </w:t>
      </w:r>
      <w:r w:rsidRPr="00A61C84">
        <w:rPr>
          <w:color w:val="auto"/>
        </w:rPr>
        <w:t>(</w:t>
      </w:r>
      <w:r w:rsidRPr="00A61C84">
        <w:rPr>
          <w:color w:val="auto"/>
          <w:highlight w:val="yellow"/>
        </w:rPr>
        <w:t xml:space="preserve">figura </w:t>
      </w:r>
      <w:r w:rsidR="00D93FAE" w:rsidRPr="00A61C84">
        <w:rPr>
          <w:color w:val="auto"/>
          <w:highlight w:val="yellow"/>
        </w:rPr>
        <w:t>1</w:t>
      </w:r>
      <w:r w:rsidR="00061647">
        <w:rPr>
          <w:color w:val="auto"/>
          <w:highlight w:val="yellow"/>
        </w:rPr>
        <w:t>3</w:t>
      </w:r>
      <w:r w:rsidR="00470CE3" w:rsidRPr="00A61C84">
        <w:rPr>
          <w:color w:val="auto"/>
        </w:rPr>
        <w:t xml:space="preserve">). </w:t>
      </w:r>
      <w:r w:rsidR="008927DE" w:rsidRPr="00A61C84">
        <w:rPr>
          <w:color w:val="auto"/>
        </w:rPr>
        <w:t xml:space="preserve">Di questi </w:t>
      </w:r>
      <w:r w:rsidR="007C7E75" w:rsidRPr="00A61C84">
        <w:rPr>
          <w:color w:val="auto"/>
        </w:rPr>
        <w:t>il 43,</w:t>
      </w:r>
      <w:r w:rsidR="00A61C84" w:rsidRPr="00A61C84">
        <w:rPr>
          <w:color w:val="auto"/>
        </w:rPr>
        <w:t>2</w:t>
      </w:r>
      <w:r w:rsidR="007C7E75" w:rsidRPr="00A61C84">
        <w:rPr>
          <w:color w:val="auto"/>
        </w:rPr>
        <w:t>%</w:t>
      </w:r>
      <w:r w:rsidR="008927DE" w:rsidRPr="00A61C84">
        <w:rPr>
          <w:color w:val="auto"/>
        </w:rPr>
        <w:t xml:space="preserve"> è </w:t>
      </w:r>
      <w:r w:rsidR="00CD534A" w:rsidRPr="00A61C84">
        <w:rPr>
          <w:color w:val="auto"/>
        </w:rPr>
        <w:t xml:space="preserve">rappresentato </w:t>
      </w:r>
      <w:r w:rsidR="008927DE" w:rsidRPr="00A61C84">
        <w:rPr>
          <w:color w:val="auto"/>
        </w:rPr>
        <w:t xml:space="preserve">dalla </w:t>
      </w:r>
      <w:r w:rsidR="00E129D4" w:rsidRPr="00A61C84">
        <w:rPr>
          <w:color w:val="auto"/>
        </w:rPr>
        <w:t>fascia 5-11</w:t>
      </w:r>
      <w:r w:rsidR="0068557B">
        <w:rPr>
          <w:color w:val="auto"/>
        </w:rPr>
        <w:t xml:space="preserve">: quasi </w:t>
      </w:r>
      <w:r w:rsidR="00FE751E">
        <w:rPr>
          <w:color w:val="auto"/>
        </w:rPr>
        <w:t>120</w:t>
      </w:r>
      <w:r w:rsidR="0068557B">
        <w:rPr>
          <w:color w:val="auto"/>
        </w:rPr>
        <w:t xml:space="preserve"> mila, </w:t>
      </w:r>
      <w:r w:rsidR="007C7E75" w:rsidRPr="00A61C84">
        <w:rPr>
          <w:color w:val="auto"/>
        </w:rPr>
        <w:t>in netta flessione rispetto alla settimana precedente</w:t>
      </w:r>
      <w:r w:rsidR="00A52BDE" w:rsidRPr="00A61C84">
        <w:rPr>
          <w:color w:val="auto"/>
        </w:rPr>
        <w:t xml:space="preserve"> (</w:t>
      </w:r>
      <w:r w:rsidR="00431177" w:rsidRPr="00A61C84">
        <w:rPr>
          <w:color w:val="auto"/>
        </w:rPr>
        <w:t>-</w:t>
      </w:r>
      <w:r w:rsidR="00A61C84" w:rsidRPr="00A61C84">
        <w:rPr>
          <w:color w:val="auto"/>
        </w:rPr>
        <w:t>23</w:t>
      </w:r>
      <w:r w:rsidR="007C7E75" w:rsidRPr="00A61C84">
        <w:rPr>
          <w:color w:val="auto"/>
        </w:rPr>
        <w:t>,</w:t>
      </w:r>
      <w:r w:rsidR="00A61C84" w:rsidRPr="00A61C84">
        <w:rPr>
          <w:color w:val="auto"/>
        </w:rPr>
        <w:t>4</w:t>
      </w:r>
      <w:r w:rsidR="00A52BDE" w:rsidRPr="00A61C84">
        <w:rPr>
          <w:color w:val="auto"/>
        </w:rPr>
        <w:t>%)</w:t>
      </w:r>
      <w:r w:rsidR="000C22FE" w:rsidRPr="00A61C84">
        <w:rPr>
          <w:color w:val="auto"/>
        </w:rPr>
        <w:t>; nonostante</w:t>
      </w:r>
      <w:r w:rsidR="008F04B0" w:rsidRPr="00A61C84">
        <w:rPr>
          <w:color w:val="auto"/>
        </w:rPr>
        <w:t xml:space="preserve"> </w:t>
      </w:r>
      <w:r w:rsidR="009D0C36">
        <w:rPr>
          <w:color w:val="auto"/>
        </w:rPr>
        <w:t xml:space="preserve">l’entrata in vigore </w:t>
      </w:r>
      <w:r w:rsidR="00801454" w:rsidRPr="00A61C84">
        <w:rPr>
          <w:color w:val="auto"/>
        </w:rPr>
        <w:t>dell’obbligo vaccinale</w:t>
      </w:r>
      <w:r w:rsidR="000C22FE" w:rsidRPr="00A61C84">
        <w:rPr>
          <w:color w:val="auto"/>
        </w:rPr>
        <w:t>,</w:t>
      </w:r>
      <w:r w:rsidR="00801454" w:rsidRPr="00A61C84">
        <w:rPr>
          <w:color w:val="auto"/>
        </w:rPr>
        <w:t xml:space="preserve"> i</w:t>
      </w:r>
      <w:r w:rsidR="0084641B">
        <w:rPr>
          <w:color w:val="auto"/>
        </w:rPr>
        <w:t>l numero di</w:t>
      </w:r>
      <w:r w:rsidR="00801454" w:rsidRPr="00A61C84">
        <w:rPr>
          <w:color w:val="auto"/>
        </w:rPr>
        <w:t xml:space="preserve"> nuovi vaccinati </w:t>
      </w:r>
      <w:r w:rsidR="000C22FE" w:rsidRPr="00A61C84">
        <w:rPr>
          <w:color w:val="auto"/>
        </w:rPr>
        <w:t xml:space="preserve">over 50 </w:t>
      </w:r>
      <w:r w:rsidR="0084641B" w:rsidRPr="00A61C84">
        <w:rPr>
          <w:color w:val="auto"/>
        </w:rPr>
        <w:t>scend</w:t>
      </w:r>
      <w:r w:rsidR="0084641B">
        <w:rPr>
          <w:color w:val="auto"/>
        </w:rPr>
        <w:t>e</w:t>
      </w:r>
      <w:r w:rsidR="0084641B" w:rsidRPr="00A61C84">
        <w:rPr>
          <w:color w:val="auto"/>
        </w:rPr>
        <w:t xml:space="preserve"> </w:t>
      </w:r>
      <w:r w:rsidR="000C22FE" w:rsidRPr="00A61C84">
        <w:rPr>
          <w:color w:val="auto"/>
        </w:rPr>
        <w:t xml:space="preserve">a </w:t>
      </w:r>
      <w:r w:rsidR="00A61C84" w:rsidRPr="00A61C84">
        <w:rPr>
          <w:color w:val="auto"/>
        </w:rPr>
        <w:t>81.382</w:t>
      </w:r>
      <w:r w:rsidR="008F04B0" w:rsidRPr="00A61C84">
        <w:rPr>
          <w:color w:val="auto"/>
        </w:rPr>
        <w:t xml:space="preserve"> </w:t>
      </w:r>
      <w:r w:rsidR="00211923" w:rsidRPr="00A61C84">
        <w:rPr>
          <w:color w:val="auto"/>
        </w:rPr>
        <w:t>(-</w:t>
      </w:r>
      <w:r w:rsidR="00A61C84" w:rsidRPr="00A61C84">
        <w:rPr>
          <w:color w:val="auto"/>
        </w:rPr>
        <w:t>16,9</w:t>
      </w:r>
      <w:r w:rsidR="00431177" w:rsidRPr="00A61C84">
        <w:rPr>
          <w:color w:val="auto"/>
        </w:rPr>
        <w:t xml:space="preserve">% rispetto alla settimana precedente) </w:t>
      </w:r>
      <w:r w:rsidR="008F04B0" w:rsidRPr="00A61C84">
        <w:rPr>
          <w:color w:val="auto"/>
        </w:rPr>
        <w:t>(</w:t>
      </w:r>
      <w:r w:rsidR="008F04B0" w:rsidRPr="00A61C84">
        <w:rPr>
          <w:color w:val="auto"/>
          <w:highlight w:val="yellow"/>
        </w:rPr>
        <w:t>figura 1</w:t>
      </w:r>
      <w:r w:rsidR="00061647">
        <w:rPr>
          <w:color w:val="auto"/>
          <w:highlight w:val="yellow"/>
        </w:rPr>
        <w:t>4</w:t>
      </w:r>
      <w:r w:rsidR="008F04B0" w:rsidRPr="00A61C84">
        <w:rPr>
          <w:color w:val="auto"/>
        </w:rPr>
        <w:t>)</w:t>
      </w:r>
      <w:r w:rsidR="001C167C" w:rsidRPr="00A61C84">
        <w:rPr>
          <w:color w:val="auto"/>
        </w:rPr>
        <w:t>.</w:t>
      </w:r>
      <w:r w:rsidR="000C22FE" w:rsidRPr="00A61C84">
        <w:rPr>
          <w:color w:val="auto"/>
        </w:rPr>
        <w:t xml:space="preserve"> In particolare </w:t>
      </w:r>
      <w:r w:rsidR="003332F1">
        <w:rPr>
          <w:color w:val="auto"/>
        </w:rPr>
        <w:t>in</w:t>
      </w:r>
      <w:r w:rsidR="003332F1" w:rsidRPr="00A61C84">
        <w:rPr>
          <w:color w:val="auto"/>
        </w:rPr>
        <w:t xml:space="preserve"> </w:t>
      </w:r>
      <w:r w:rsidR="009A505C" w:rsidRPr="00A61C84">
        <w:rPr>
          <w:color w:val="auto"/>
        </w:rPr>
        <w:t>questa fascia anagrafica</w:t>
      </w:r>
      <w:r w:rsidR="00A701A5" w:rsidRPr="00A61C84">
        <w:rPr>
          <w:color w:val="auto"/>
        </w:rPr>
        <w:t xml:space="preserve"> la media mobile a 7 giorni dei nuovi vaccinati,</w:t>
      </w:r>
      <w:r w:rsidR="009A505C" w:rsidRPr="00A61C84">
        <w:rPr>
          <w:color w:val="auto"/>
        </w:rPr>
        <w:t xml:space="preserve"> </w:t>
      </w:r>
      <w:r w:rsidR="00211923" w:rsidRPr="00A61C84">
        <w:rPr>
          <w:color w:val="auto"/>
        </w:rPr>
        <w:t xml:space="preserve">dopo aver raggiunto il picco di 19.879 </w:t>
      </w:r>
      <w:r w:rsidR="009A505C" w:rsidRPr="00A61C84">
        <w:rPr>
          <w:color w:val="auto"/>
        </w:rPr>
        <w:t>del</w:t>
      </w:r>
      <w:r w:rsidR="00211923" w:rsidRPr="00A61C84">
        <w:rPr>
          <w:color w:val="auto"/>
        </w:rPr>
        <w:t xml:space="preserve"> 15</w:t>
      </w:r>
      <w:r w:rsidR="009A505C" w:rsidRPr="00A61C84">
        <w:rPr>
          <w:color w:val="auto"/>
        </w:rPr>
        <w:t xml:space="preserve"> gennaio</w:t>
      </w:r>
      <w:r w:rsidR="00A701A5" w:rsidRPr="00A61C84">
        <w:rPr>
          <w:color w:val="auto"/>
        </w:rPr>
        <w:t>,</w:t>
      </w:r>
      <w:r w:rsidR="009A505C" w:rsidRPr="00A61C84">
        <w:rPr>
          <w:color w:val="auto"/>
        </w:rPr>
        <w:t xml:space="preserve"> </w:t>
      </w:r>
      <w:r w:rsidR="00211923" w:rsidRPr="00A61C84">
        <w:rPr>
          <w:color w:val="auto"/>
        </w:rPr>
        <w:t xml:space="preserve">è scesa a </w:t>
      </w:r>
      <w:r w:rsidR="00A701A5" w:rsidRPr="00A61C84">
        <w:rPr>
          <w:color w:val="auto"/>
        </w:rPr>
        <w:t xml:space="preserve">quota </w:t>
      </w:r>
      <w:r w:rsidR="00A61C84" w:rsidRPr="00A61C84">
        <w:rPr>
          <w:color w:val="auto"/>
        </w:rPr>
        <w:t>11</w:t>
      </w:r>
      <w:r w:rsidR="00211923" w:rsidRPr="00A61C84">
        <w:rPr>
          <w:color w:val="auto"/>
        </w:rPr>
        <w:t>.</w:t>
      </w:r>
      <w:r w:rsidR="00A61C84" w:rsidRPr="00A61C84">
        <w:rPr>
          <w:color w:val="auto"/>
        </w:rPr>
        <w:t>626</w:t>
      </w:r>
      <w:r w:rsidR="009A505C" w:rsidRPr="00A61C84">
        <w:rPr>
          <w:color w:val="auto"/>
        </w:rPr>
        <w:t xml:space="preserve"> il </w:t>
      </w:r>
      <w:r w:rsidR="00A61C84" w:rsidRPr="00A61C84">
        <w:rPr>
          <w:color w:val="auto"/>
        </w:rPr>
        <w:t>1 febbraio</w:t>
      </w:r>
      <w:r w:rsidR="009A505C" w:rsidRPr="00A61C84">
        <w:rPr>
          <w:color w:val="auto"/>
        </w:rPr>
        <w:t>; nella fascia 5-11 anni</w:t>
      </w:r>
      <w:r w:rsidR="00A701A5" w:rsidRPr="00A61C84">
        <w:rPr>
          <w:color w:val="auto"/>
        </w:rPr>
        <w:t>,</w:t>
      </w:r>
      <w:r w:rsidR="009A505C" w:rsidRPr="00A61C84">
        <w:rPr>
          <w:color w:val="auto"/>
        </w:rPr>
        <w:t xml:space="preserve"> dopo il picco di 38.624 registrato il 9 gennaio</w:t>
      </w:r>
      <w:r w:rsidR="00A701A5" w:rsidRPr="00A61C84">
        <w:rPr>
          <w:color w:val="auto"/>
        </w:rPr>
        <w:t>,</w:t>
      </w:r>
      <w:r w:rsidR="009A505C" w:rsidRPr="00A61C84">
        <w:rPr>
          <w:color w:val="auto"/>
        </w:rPr>
        <w:t xml:space="preserve"> si è stabilizzata </w:t>
      </w:r>
      <w:r w:rsidR="00211923" w:rsidRPr="00A61C84">
        <w:rPr>
          <w:color w:val="auto"/>
        </w:rPr>
        <w:t xml:space="preserve">per poi </w:t>
      </w:r>
      <w:r w:rsidR="009D0C36">
        <w:rPr>
          <w:color w:val="auto"/>
        </w:rPr>
        <w:t>scendere</w:t>
      </w:r>
      <w:r w:rsidR="00211923" w:rsidRPr="00A61C84">
        <w:rPr>
          <w:color w:val="auto"/>
        </w:rPr>
        <w:t xml:space="preserve"> fino a quota </w:t>
      </w:r>
      <w:r w:rsidR="00A61C84" w:rsidRPr="00A61C84">
        <w:rPr>
          <w:color w:val="auto"/>
        </w:rPr>
        <w:t>17.138</w:t>
      </w:r>
      <w:r w:rsidR="00211923" w:rsidRPr="00A61C84">
        <w:rPr>
          <w:color w:val="auto"/>
        </w:rPr>
        <w:t xml:space="preserve"> il </w:t>
      </w:r>
      <w:r w:rsidR="00A61C84" w:rsidRPr="00A61C84">
        <w:rPr>
          <w:color w:val="auto"/>
        </w:rPr>
        <w:t>1 febbraio</w:t>
      </w:r>
      <w:r w:rsidR="000C22FE" w:rsidRPr="00A61C84">
        <w:rPr>
          <w:color w:val="auto"/>
        </w:rPr>
        <w:t xml:space="preserve">, </w:t>
      </w:r>
      <w:r w:rsidR="00A701A5" w:rsidRPr="00A61C84">
        <w:rPr>
          <w:color w:val="auto"/>
        </w:rPr>
        <w:t xml:space="preserve">anche </w:t>
      </w:r>
      <w:r w:rsidR="00755427">
        <w:rPr>
          <w:color w:val="auto"/>
        </w:rPr>
        <w:t xml:space="preserve">in conseguenza </w:t>
      </w:r>
      <w:r w:rsidR="0084641B">
        <w:rPr>
          <w:color w:val="auto"/>
        </w:rPr>
        <w:t>del</w:t>
      </w:r>
      <w:r w:rsidR="0084641B" w:rsidRPr="00A61C84">
        <w:rPr>
          <w:color w:val="auto"/>
        </w:rPr>
        <w:t xml:space="preserve"> </w:t>
      </w:r>
      <w:r w:rsidR="000C22FE" w:rsidRPr="00A61C84">
        <w:rPr>
          <w:color w:val="auto"/>
        </w:rPr>
        <w:t xml:space="preserve">rinvio delle prenotazioni vaccinali </w:t>
      </w:r>
      <w:r w:rsidR="00CD534A" w:rsidRPr="00A61C84">
        <w:rPr>
          <w:color w:val="auto"/>
        </w:rPr>
        <w:t xml:space="preserve">degli </w:t>
      </w:r>
      <w:r w:rsidR="000C22FE" w:rsidRPr="00A61C84">
        <w:rPr>
          <w:color w:val="auto"/>
        </w:rPr>
        <w:t xml:space="preserve">studenti in </w:t>
      </w:r>
      <w:r w:rsidR="00755427">
        <w:rPr>
          <w:color w:val="auto"/>
        </w:rPr>
        <w:t>quarantena</w:t>
      </w:r>
      <w:r w:rsidR="009A505C" w:rsidRPr="00A61C84">
        <w:rPr>
          <w:color w:val="auto"/>
        </w:rPr>
        <w:t xml:space="preserve">; in </w:t>
      </w:r>
      <w:r w:rsidR="007A6C37" w:rsidRPr="00A61C84">
        <w:rPr>
          <w:color w:val="auto"/>
        </w:rPr>
        <w:t xml:space="preserve">calo </w:t>
      </w:r>
      <w:r w:rsidR="001F7366" w:rsidRPr="00A61C84">
        <w:rPr>
          <w:color w:val="auto"/>
        </w:rPr>
        <w:t xml:space="preserve">progressivo </w:t>
      </w:r>
      <w:r w:rsidR="00211923" w:rsidRPr="00A61C84">
        <w:rPr>
          <w:color w:val="auto"/>
        </w:rPr>
        <w:t xml:space="preserve">sia la fascia </w:t>
      </w:r>
      <w:r w:rsidR="009A505C" w:rsidRPr="00A61C84">
        <w:rPr>
          <w:color w:val="auto"/>
        </w:rPr>
        <w:t>12-19</w:t>
      </w:r>
      <w:r w:rsidR="00211923" w:rsidRPr="00A61C84">
        <w:rPr>
          <w:color w:val="auto"/>
        </w:rPr>
        <w:t xml:space="preserve"> che quella 20-49 (</w:t>
      </w:r>
      <w:r w:rsidR="00211923" w:rsidRPr="00A61C84">
        <w:rPr>
          <w:color w:val="auto"/>
          <w:highlight w:val="yellow"/>
        </w:rPr>
        <w:t>figura 1</w:t>
      </w:r>
      <w:r w:rsidR="00061647">
        <w:rPr>
          <w:color w:val="auto"/>
          <w:highlight w:val="yellow"/>
        </w:rPr>
        <w:t>5</w:t>
      </w:r>
      <w:r w:rsidR="00211923" w:rsidRPr="00A61C84">
        <w:rPr>
          <w:color w:val="auto"/>
        </w:rPr>
        <w:t>)</w:t>
      </w:r>
      <w:r w:rsidR="009A505C" w:rsidRPr="00A61C84">
        <w:rPr>
          <w:color w:val="auto"/>
        </w:rPr>
        <w:t>.</w:t>
      </w:r>
    </w:p>
    <w:p w14:paraId="067D92B4" w14:textId="77777777" w:rsidR="000D7EE3" w:rsidRPr="00B46F5D" w:rsidRDefault="00A61C84" w:rsidP="00211923">
      <w:pPr>
        <w:spacing w:line="276" w:lineRule="auto"/>
        <w:jc w:val="both"/>
        <w:rPr>
          <w:color w:val="auto"/>
        </w:rPr>
      </w:pPr>
      <w:r w:rsidRPr="00B46F5D">
        <w:rPr>
          <w:color w:val="auto"/>
        </w:rPr>
        <w:t>Al</w:t>
      </w:r>
      <w:r w:rsidR="00755427">
        <w:rPr>
          <w:color w:val="auto"/>
        </w:rPr>
        <w:t xml:space="preserve"> </w:t>
      </w:r>
      <w:r w:rsidRPr="00B46F5D">
        <w:rPr>
          <w:color w:val="auto"/>
        </w:rPr>
        <w:t>1</w:t>
      </w:r>
      <w:r w:rsidR="00755427">
        <w:rPr>
          <w:color w:val="auto"/>
        </w:rPr>
        <w:t>°</w:t>
      </w:r>
      <w:r w:rsidRPr="00B46F5D">
        <w:rPr>
          <w:color w:val="auto"/>
        </w:rPr>
        <w:t xml:space="preserve"> febbraio</w:t>
      </w:r>
      <w:r w:rsidR="008F04B0" w:rsidRPr="00B46F5D">
        <w:rPr>
          <w:color w:val="auto"/>
        </w:rPr>
        <w:t xml:space="preserve"> </w:t>
      </w:r>
      <w:r w:rsidR="00CD534A" w:rsidRPr="00B46F5D">
        <w:rPr>
          <w:color w:val="auto"/>
        </w:rPr>
        <w:t xml:space="preserve">sono ancora </w:t>
      </w:r>
      <w:r w:rsidR="00211923" w:rsidRPr="00B46F5D">
        <w:rPr>
          <w:color w:val="auto"/>
        </w:rPr>
        <w:t>7,</w:t>
      </w:r>
      <w:r w:rsidRPr="00B46F5D">
        <w:rPr>
          <w:color w:val="auto"/>
        </w:rPr>
        <w:t>4</w:t>
      </w:r>
      <w:r w:rsidR="00205B01" w:rsidRPr="00B46F5D">
        <w:rPr>
          <w:color w:val="auto"/>
        </w:rPr>
        <w:t xml:space="preserve"> </w:t>
      </w:r>
      <w:r w:rsidR="006A5D49" w:rsidRPr="00B46F5D">
        <w:rPr>
          <w:color w:val="auto"/>
        </w:rPr>
        <w:t xml:space="preserve">milioni </w:t>
      </w:r>
      <w:r w:rsidR="008F3730" w:rsidRPr="00B46F5D">
        <w:rPr>
          <w:color w:val="auto"/>
        </w:rPr>
        <w:t xml:space="preserve">le </w:t>
      </w:r>
      <w:r w:rsidR="00B672EA" w:rsidRPr="00B46F5D">
        <w:rPr>
          <w:color w:val="auto"/>
        </w:rPr>
        <w:t>persone</w:t>
      </w:r>
      <w:r w:rsidR="004428D2" w:rsidRPr="00B46F5D">
        <w:rPr>
          <w:color w:val="auto"/>
        </w:rPr>
        <w:t xml:space="preserve"> </w:t>
      </w:r>
      <w:r w:rsidR="008F04B0" w:rsidRPr="00B46F5D">
        <w:rPr>
          <w:color w:val="auto"/>
        </w:rPr>
        <w:t xml:space="preserve">senza </w:t>
      </w:r>
      <w:r w:rsidR="00451468" w:rsidRPr="00B46F5D">
        <w:rPr>
          <w:color w:val="auto"/>
        </w:rPr>
        <w:t>nemmeno una dose</w:t>
      </w:r>
      <w:r w:rsidR="00162BE4" w:rsidRPr="00B46F5D">
        <w:rPr>
          <w:color w:val="auto"/>
        </w:rPr>
        <w:t xml:space="preserve"> </w:t>
      </w:r>
      <w:r w:rsidR="00A44B67" w:rsidRPr="00B46F5D">
        <w:rPr>
          <w:color w:val="auto"/>
        </w:rPr>
        <w:t>di vaccino</w:t>
      </w:r>
      <w:r w:rsidR="00755427">
        <w:rPr>
          <w:color w:val="auto"/>
        </w:rPr>
        <w:t>, tra cui</w:t>
      </w:r>
      <w:r w:rsidR="00755427" w:rsidRPr="00B46F5D">
        <w:rPr>
          <w:color w:val="auto"/>
        </w:rPr>
        <w:t xml:space="preserve"> </w:t>
      </w:r>
      <w:r w:rsidR="00332FBA" w:rsidRPr="00B46F5D">
        <w:rPr>
          <w:color w:val="auto"/>
        </w:rPr>
        <w:t>2,</w:t>
      </w:r>
      <w:r w:rsidRPr="00B46F5D">
        <w:rPr>
          <w:color w:val="auto"/>
        </w:rPr>
        <w:t>46</w:t>
      </w:r>
      <w:r w:rsidR="00E129D4" w:rsidRPr="00B46F5D">
        <w:rPr>
          <w:color w:val="auto"/>
        </w:rPr>
        <w:t xml:space="preserve"> milioni </w:t>
      </w:r>
      <w:r w:rsidR="00CD534A" w:rsidRPr="00B46F5D">
        <w:rPr>
          <w:color w:val="auto"/>
        </w:rPr>
        <w:t>della</w:t>
      </w:r>
      <w:r w:rsidR="00A44B67" w:rsidRPr="00B46F5D">
        <w:rPr>
          <w:color w:val="auto"/>
        </w:rPr>
        <w:t xml:space="preserve"> </w:t>
      </w:r>
      <w:r w:rsidR="00162BE4" w:rsidRPr="00B46F5D">
        <w:rPr>
          <w:color w:val="auto"/>
        </w:rPr>
        <w:t>fascia 5-11 anni</w:t>
      </w:r>
      <w:r w:rsidR="000C22FE" w:rsidRPr="00B46F5D">
        <w:rPr>
          <w:color w:val="auto"/>
        </w:rPr>
        <w:t xml:space="preserve"> e</w:t>
      </w:r>
      <w:r w:rsidR="00A701A5" w:rsidRPr="00B46F5D">
        <w:rPr>
          <w:color w:val="auto"/>
        </w:rPr>
        <w:t xml:space="preserve"> </w:t>
      </w:r>
      <w:r w:rsidRPr="00B46F5D">
        <w:rPr>
          <w:color w:val="auto"/>
        </w:rPr>
        <w:t>693</w:t>
      </w:r>
      <w:r w:rsidR="008F04B0" w:rsidRPr="00B46F5D">
        <w:rPr>
          <w:color w:val="auto"/>
        </w:rPr>
        <w:t xml:space="preserve"> mila </w:t>
      </w:r>
      <w:r w:rsidR="00CD534A" w:rsidRPr="00B46F5D">
        <w:rPr>
          <w:color w:val="auto"/>
        </w:rPr>
        <w:t xml:space="preserve">della </w:t>
      </w:r>
      <w:r w:rsidR="008F04B0" w:rsidRPr="00B46F5D">
        <w:rPr>
          <w:color w:val="auto"/>
        </w:rPr>
        <w:t>fascia 12-19</w:t>
      </w:r>
      <w:r w:rsidR="00340B2D" w:rsidRPr="00B46F5D">
        <w:rPr>
          <w:color w:val="auto"/>
        </w:rPr>
        <w:t xml:space="preserve"> che</w:t>
      </w:r>
      <w:r w:rsidR="008F04B0" w:rsidRPr="00B46F5D">
        <w:rPr>
          <w:color w:val="auto"/>
        </w:rPr>
        <w:t xml:space="preserve"> </w:t>
      </w:r>
      <w:r w:rsidR="000C22FE" w:rsidRPr="00B46F5D">
        <w:rPr>
          <w:color w:val="auto"/>
        </w:rPr>
        <w:t>influenzano la sicurezza delle scuole</w:t>
      </w:r>
      <w:r w:rsidR="00340B2D" w:rsidRPr="00B46F5D">
        <w:rPr>
          <w:color w:val="auto"/>
        </w:rPr>
        <w:t xml:space="preserve">, oltre a </w:t>
      </w:r>
      <w:r w:rsidR="00B46F5D" w:rsidRPr="00B46F5D">
        <w:rPr>
          <w:color w:val="auto"/>
        </w:rPr>
        <w:t>1,89</w:t>
      </w:r>
      <w:r w:rsidR="00BE5078" w:rsidRPr="00B46F5D">
        <w:rPr>
          <w:color w:val="auto"/>
        </w:rPr>
        <w:t xml:space="preserve"> milioni</w:t>
      </w:r>
      <w:r w:rsidR="00EB5BE2" w:rsidRPr="00B46F5D">
        <w:rPr>
          <w:color w:val="auto"/>
        </w:rPr>
        <w:t xml:space="preserve"> </w:t>
      </w:r>
      <w:r w:rsidR="000C22FE" w:rsidRPr="00B46F5D">
        <w:rPr>
          <w:color w:val="auto"/>
        </w:rPr>
        <w:t xml:space="preserve">di </w:t>
      </w:r>
      <w:r w:rsidR="00BE5078" w:rsidRPr="00B46F5D">
        <w:rPr>
          <w:color w:val="auto"/>
        </w:rPr>
        <w:t>over</w:t>
      </w:r>
      <w:r w:rsidR="00144669" w:rsidRPr="00B46F5D">
        <w:rPr>
          <w:color w:val="auto"/>
        </w:rPr>
        <w:t xml:space="preserve"> </w:t>
      </w:r>
      <w:r w:rsidR="004B6B3C" w:rsidRPr="00B46F5D">
        <w:rPr>
          <w:color w:val="auto"/>
        </w:rPr>
        <w:t>50 ad elevato rischi</w:t>
      </w:r>
      <w:r w:rsidR="0068557B">
        <w:rPr>
          <w:color w:val="auto"/>
        </w:rPr>
        <w:t xml:space="preserve">o di malattia grave </w:t>
      </w:r>
      <w:r w:rsidR="000C22FE" w:rsidRPr="00B46F5D">
        <w:rPr>
          <w:color w:val="auto"/>
        </w:rPr>
        <w:t>che alimenta</w:t>
      </w:r>
      <w:r w:rsidR="0068557B">
        <w:rPr>
          <w:color w:val="auto"/>
        </w:rPr>
        <w:t>no</w:t>
      </w:r>
      <w:r w:rsidR="000C22FE" w:rsidRPr="00B46F5D">
        <w:rPr>
          <w:color w:val="auto"/>
        </w:rPr>
        <w:t xml:space="preserve"> i ricoveri in area medica e in terapia intensiva </w:t>
      </w:r>
      <w:r w:rsidR="00B672EA" w:rsidRPr="00B46F5D">
        <w:rPr>
          <w:color w:val="auto"/>
        </w:rPr>
        <w:t>(</w:t>
      </w:r>
      <w:r w:rsidR="00B672EA" w:rsidRPr="00B46F5D">
        <w:rPr>
          <w:color w:val="auto"/>
          <w:highlight w:val="yellow"/>
        </w:rPr>
        <w:t>figura</w:t>
      </w:r>
      <w:r w:rsidR="006533D4" w:rsidRPr="00B46F5D">
        <w:rPr>
          <w:color w:val="auto"/>
          <w:highlight w:val="yellow"/>
        </w:rPr>
        <w:t xml:space="preserve"> 1</w:t>
      </w:r>
      <w:r w:rsidR="00061647">
        <w:rPr>
          <w:color w:val="auto"/>
          <w:highlight w:val="yellow"/>
        </w:rPr>
        <w:t>6</w:t>
      </w:r>
      <w:r w:rsidR="00B672EA" w:rsidRPr="00B46F5D">
        <w:rPr>
          <w:color w:val="auto"/>
        </w:rPr>
        <w:t>)</w:t>
      </w:r>
      <w:r w:rsidR="007459B0" w:rsidRPr="00B46F5D">
        <w:rPr>
          <w:color w:val="auto"/>
        </w:rPr>
        <w:t>.</w:t>
      </w:r>
    </w:p>
    <w:p w14:paraId="1A71B73E" w14:textId="77777777" w:rsidR="00D076D7" w:rsidRPr="00B46F5D" w:rsidRDefault="00D076D7" w:rsidP="00D076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B46F5D">
        <w:rPr>
          <w:b/>
          <w:color w:val="auto"/>
        </w:rPr>
        <w:t xml:space="preserve">Vaccini: fascia 5-11 anni. </w:t>
      </w:r>
      <w:r w:rsidR="00B46F5D" w:rsidRPr="00B46F5D">
        <w:rPr>
          <w:color w:val="auto"/>
        </w:rPr>
        <w:t xml:space="preserve">Al 2 febbraio (aggiornamento ore 06.19) </w:t>
      </w:r>
      <w:r w:rsidR="00332FBA" w:rsidRPr="00B46F5D">
        <w:rPr>
          <w:color w:val="auto"/>
        </w:rPr>
        <w:t xml:space="preserve">nella </w:t>
      </w:r>
      <w:r w:rsidRPr="00B46F5D">
        <w:rPr>
          <w:color w:val="auto"/>
        </w:rPr>
        <w:t xml:space="preserve">fascia 5-11 anni </w:t>
      </w:r>
      <w:r w:rsidR="00332FBA" w:rsidRPr="00B46F5D">
        <w:rPr>
          <w:color w:val="auto"/>
        </w:rPr>
        <w:t xml:space="preserve">sono state somministrate </w:t>
      </w:r>
      <w:r w:rsidR="00B46F5D" w:rsidRPr="00B46F5D">
        <w:rPr>
          <w:color w:val="auto"/>
        </w:rPr>
        <w:t xml:space="preserve">1.607.472 </w:t>
      </w:r>
      <w:r w:rsidR="00332FBA" w:rsidRPr="00B46F5D">
        <w:rPr>
          <w:color w:val="auto"/>
        </w:rPr>
        <w:t>dosi</w:t>
      </w:r>
      <w:r w:rsidRPr="00B46F5D">
        <w:rPr>
          <w:color w:val="auto"/>
        </w:rPr>
        <w:t xml:space="preserve"> (</w:t>
      </w:r>
      <w:r w:rsidRPr="00B46F5D">
        <w:rPr>
          <w:color w:val="auto"/>
          <w:highlight w:val="yellow"/>
        </w:rPr>
        <w:t>figura 1</w:t>
      </w:r>
      <w:r w:rsidR="00061647">
        <w:rPr>
          <w:color w:val="auto"/>
          <w:highlight w:val="yellow"/>
        </w:rPr>
        <w:t>7</w:t>
      </w:r>
      <w:r w:rsidR="00EB5BE2" w:rsidRPr="00B46F5D">
        <w:rPr>
          <w:color w:val="auto"/>
        </w:rPr>
        <w:t>)</w:t>
      </w:r>
      <w:r w:rsidR="00093AE7" w:rsidRPr="00B46F5D">
        <w:rPr>
          <w:color w:val="auto"/>
        </w:rPr>
        <w:t>:</w:t>
      </w:r>
      <w:r w:rsidR="0075139D" w:rsidRPr="00B46F5D">
        <w:rPr>
          <w:color w:val="auto"/>
        </w:rPr>
        <w:t xml:space="preserve"> </w:t>
      </w:r>
      <w:r w:rsidR="00B46F5D" w:rsidRPr="00B46F5D">
        <w:rPr>
          <w:color w:val="auto"/>
        </w:rPr>
        <w:t xml:space="preserve">1.200.584 </w:t>
      </w:r>
      <w:r w:rsidR="001B2CE3" w:rsidRPr="00B46F5D">
        <w:rPr>
          <w:color w:val="auto"/>
        </w:rPr>
        <w:t>hanno ricevuto almeno 1 dose di vaccino</w:t>
      </w:r>
      <w:r w:rsidR="000F6D38" w:rsidRPr="00B46F5D">
        <w:rPr>
          <w:color w:val="auto"/>
        </w:rPr>
        <w:t xml:space="preserve"> (di cui </w:t>
      </w:r>
      <w:r w:rsidR="00B46F5D" w:rsidRPr="00B46F5D">
        <w:rPr>
          <w:color w:val="auto"/>
        </w:rPr>
        <w:t>533.972</w:t>
      </w:r>
      <w:r w:rsidR="00211923" w:rsidRPr="00B46F5D">
        <w:rPr>
          <w:color w:val="auto"/>
        </w:rPr>
        <w:t xml:space="preserve"> </w:t>
      </w:r>
      <w:r w:rsidR="000F6D38" w:rsidRPr="00B46F5D">
        <w:rPr>
          <w:color w:val="auto"/>
        </w:rPr>
        <w:t xml:space="preserve">hanno completato il ciclo vaccinale), con un </w:t>
      </w:r>
      <w:r w:rsidR="001B2CE3" w:rsidRPr="00B46F5D">
        <w:rPr>
          <w:color w:val="auto"/>
        </w:rPr>
        <w:t xml:space="preserve">tasso di copertura nazionale </w:t>
      </w:r>
      <w:r w:rsidR="00EB5BE2" w:rsidRPr="00B46F5D">
        <w:rPr>
          <w:color w:val="auto"/>
        </w:rPr>
        <w:t>che si attesta al</w:t>
      </w:r>
      <w:r w:rsidR="001B2CE3" w:rsidRPr="00B46F5D">
        <w:rPr>
          <w:color w:val="auto"/>
        </w:rPr>
        <w:t xml:space="preserve"> </w:t>
      </w:r>
      <w:r w:rsidR="00B46F5D" w:rsidRPr="00B46F5D">
        <w:rPr>
          <w:color w:val="auto"/>
        </w:rPr>
        <w:t>32,7</w:t>
      </w:r>
      <w:r w:rsidR="001B2CE3" w:rsidRPr="00B46F5D">
        <w:rPr>
          <w:color w:val="auto"/>
        </w:rPr>
        <w:t>% con nette differenze regionali</w:t>
      </w:r>
      <w:r w:rsidR="008F3730" w:rsidRPr="00B46F5D">
        <w:rPr>
          <w:color w:val="auto"/>
        </w:rPr>
        <w:t xml:space="preserve"> (</w:t>
      </w:r>
      <w:r w:rsidR="001B2CE3" w:rsidRPr="00B46F5D">
        <w:rPr>
          <w:color w:val="auto"/>
        </w:rPr>
        <w:t>dal</w:t>
      </w:r>
      <w:r w:rsidR="00876CA0" w:rsidRPr="00B46F5D">
        <w:rPr>
          <w:color w:val="auto"/>
        </w:rPr>
        <w:t xml:space="preserve"> </w:t>
      </w:r>
      <w:r w:rsidR="00B46F5D" w:rsidRPr="00B46F5D">
        <w:rPr>
          <w:color w:val="auto"/>
        </w:rPr>
        <w:t xml:space="preserve">18,5% della Provincia Autonoma di Bolzano </w:t>
      </w:r>
      <w:r w:rsidR="001B2CE3" w:rsidRPr="00B46F5D">
        <w:rPr>
          <w:color w:val="auto"/>
        </w:rPr>
        <w:t xml:space="preserve">al </w:t>
      </w:r>
      <w:r w:rsidR="00B46F5D" w:rsidRPr="00B46F5D">
        <w:rPr>
          <w:color w:val="auto"/>
        </w:rPr>
        <w:t>49,8</w:t>
      </w:r>
      <w:r w:rsidR="001B2CE3" w:rsidRPr="00B46F5D">
        <w:rPr>
          <w:color w:val="auto"/>
        </w:rPr>
        <w:t>% della Puglia</w:t>
      </w:r>
      <w:r w:rsidR="008F3730" w:rsidRPr="00B46F5D">
        <w:rPr>
          <w:color w:val="auto"/>
        </w:rPr>
        <w:t>)</w:t>
      </w:r>
      <w:r w:rsidR="001B2CE3" w:rsidRPr="00B46F5D">
        <w:rPr>
          <w:color w:val="auto"/>
        </w:rPr>
        <w:t xml:space="preserve"> </w:t>
      </w:r>
      <w:r w:rsidR="004B6DC2" w:rsidRPr="00B46F5D">
        <w:rPr>
          <w:color w:val="auto"/>
        </w:rPr>
        <w:t>(</w:t>
      </w:r>
      <w:r w:rsidR="004B6DC2" w:rsidRPr="00B46F5D">
        <w:rPr>
          <w:color w:val="auto"/>
          <w:highlight w:val="yellow"/>
        </w:rPr>
        <w:t>figura 1</w:t>
      </w:r>
      <w:r w:rsidR="00061647">
        <w:rPr>
          <w:color w:val="auto"/>
          <w:highlight w:val="yellow"/>
        </w:rPr>
        <w:t>8</w:t>
      </w:r>
      <w:r w:rsidR="004B6DC2" w:rsidRPr="00B46F5D">
        <w:rPr>
          <w:color w:val="auto"/>
        </w:rPr>
        <w:t>).</w:t>
      </w:r>
    </w:p>
    <w:p w14:paraId="178F93AD" w14:textId="77777777" w:rsidR="00617ADC" w:rsidRPr="00B46F5D" w:rsidRDefault="00617ADC" w:rsidP="00617A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B46F5D">
        <w:rPr>
          <w:b/>
          <w:color w:val="auto"/>
        </w:rPr>
        <w:t>Vaccini: terza dose</w:t>
      </w:r>
      <w:r w:rsidRPr="00B46F5D">
        <w:rPr>
          <w:color w:val="auto"/>
        </w:rPr>
        <w:t xml:space="preserve">. </w:t>
      </w:r>
      <w:r w:rsidR="00B46F5D" w:rsidRPr="00B46F5D">
        <w:rPr>
          <w:color w:val="auto"/>
        </w:rPr>
        <w:t xml:space="preserve">Al 2 febbraio (aggiornamento ore 06.19) </w:t>
      </w:r>
      <w:r w:rsidRPr="00B46F5D">
        <w:rPr>
          <w:color w:val="auto"/>
        </w:rPr>
        <w:t xml:space="preserve">sono state somministrate </w:t>
      </w:r>
      <w:r w:rsidR="00B46F5D" w:rsidRPr="00B46F5D">
        <w:rPr>
          <w:color w:val="auto"/>
        </w:rPr>
        <w:t xml:space="preserve">33.842.101 </w:t>
      </w:r>
      <w:r w:rsidRPr="00B46F5D">
        <w:rPr>
          <w:color w:val="auto"/>
        </w:rPr>
        <w:t xml:space="preserve">terze dosi con una media mobile a 7 giorni di </w:t>
      </w:r>
      <w:r w:rsidR="00B46F5D" w:rsidRPr="00B46F5D">
        <w:rPr>
          <w:color w:val="auto"/>
        </w:rPr>
        <w:t>372.939</w:t>
      </w:r>
      <w:r w:rsidRPr="00B46F5D">
        <w:rPr>
          <w:color w:val="auto"/>
        </w:rPr>
        <w:t xml:space="preserve"> somministrazioni al giorno (</w:t>
      </w:r>
      <w:r w:rsidRPr="00B46F5D">
        <w:rPr>
          <w:color w:val="auto"/>
          <w:highlight w:val="yellow"/>
        </w:rPr>
        <w:t>figura 1</w:t>
      </w:r>
      <w:r w:rsidR="00061647">
        <w:rPr>
          <w:color w:val="auto"/>
          <w:highlight w:val="yellow"/>
        </w:rPr>
        <w:t>9</w:t>
      </w:r>
      <w:r w:rsidRPr="00B46F5D">
        <w:rPr>
          <w:color w:val="auto"/>
        </w:rPr>
        <w:t xml:space="preserve">). In base alla </w:t>
      </w:r>
      <w:hyperlink r:id="rId9" w:history="1">
        <w:r w:rsidRPr="00B46F5D">
          <w:rPr>
            <w:rStyle w:val="Collegamentoipertestuale"/>
            <w:color w:val="auto"/>
          </w:rPr>
          <w:t>platea ufficiale</w:t>
        </w:r>
      </w:hyperlink>
      <w:r w:rsidRPr="00B46F5D">
        <w:rPr>
          <w:color w:val="auto"/>
        </w:rPr>
        <w:t xml:space="preserve"> (n. </w:t>
      </w:r>
      <w:r w:rsidR="00B46F5D" w:rsidRPr="00B46F5D">
        <w:rPr>
          <w:color w:val="auto"/>
        </w:rPr>
        <w:t>42.518.205</w:t>
      </w:r>
      <w:r w:rsidRPr="00B46F5D">
        <w:rPr>
          <w:color w:val="auto"/>
        </w:rPr>
        <w:t xml:space="preserve">), aggiornata al </w:t>
      </w:r>
      <w:r w:rsidR="00B46F5D" w:rsidRPr="00B46F5D">
        <w:rPr>
          <w:color w:val="auto"/>
        </w:rPr>
        <w:t>1</w:t>
      </w:r>
      <w:r w:rsidR="0032323D">
        <w:rPr>
          <w:color w:val="auto"/>
        </w:rPr>
        <w:t>°</w:t>
      </w:r>
      <w:r w:rsidR="00B46F5D" w:rsidRPr="00B46F5D">
        <w:rPr>
          <w:color w:val="auto"/>
        </w:rPr>
        <w:t xml:space="preserve"> febbraio</w:t>
      </w:r>
      <w:r w:rsidRPr="00B46F5D">
        <w:rPr>
          <w:color w:val="auto"/>
        </w:rPr>
        <w:t xml:space="preserve">, il tasso di copertura nazionale per le terze dosi è del </w:t>
      </w:r>
      <w:r w:rsidR="00093AE7" w:rsidRPr="00B46F5D">
        <w:rPr>
          <w:color w:val="auto"/>
        </w:rPr>
        <w:t>7</w:t>
      </w:r>
      <w:r w:rsidR="00B46F5D" w:rsidRPr="00B46F5D">
        <w:rPr>
          <w:color w:val="auto"/>
        </w:rPr>
        <w:t>9,6</w:t>
      </w:r>
      <w:r w:rsidRPr="00B46F5D">
        <w:rPr>
          <w:color w:val="auto"/>
        </w:rPr>
        <w:t>% con ne</w:t>
      </w:r>
      <w:r w:rsidR="00D758FA" w:rsidRPr="00B46F5D">
        <w:rPr>
          <w:color w:val="auto"/>
        </w:rPr>
        <w:t xml:space="preserve">tte differenze regionali: dal </w:t>
      </w:r>
      <w:r w:rsidR="00B46F5D" w:rsidRPr="00B46F5D">
        <w:rPr>
          <w:color w:val="auto"/>
        </w:rPr>
        <w:t>72</w:t>
      </w:r>
      <w:r w:rsidR="00D758FA" w:rsidRPr="00B46F5D">
        <w:rPr>
          <w:color w:val="auto"/>
        </w:rPr>
        <w:t>,</w:t>
      </w:r>
      <w:r w:rsidR="00B46F5D" w:rsidRPr="00B46F5D">
        <w:rPr>
          <w:color w:val="auto"/>
        </w:rPr>
        <w:t>9</w:t>
      </w:r>
      <w:r w:rsidR="00093AE7" w:rsidRPr="00B46F5D">
        <w:rPr>
          <w:color w:val="auto"/>
        </w:rPr>
        <w:t xml:space="preserve">% della </w:t>
      </w:r>
      <w:r w:rsidR="00B46F5D" w:rsidRPr="00B46F5D">
        <w:rPr>
          <w:color w:val="auto"/>
        </w:rPr>
        <w:t>Sicilia</w:t>
      </w:r>
      <w:r w:rsidR="00093AE7" w:rsidRPr="00B46F5D">
        <w:rPr>
          <w:color w:val="auto"/>
        </w:rPr>
        <w:t xml:space="preserve"> all’8</w:t>
      </w:r>
      <w:r w:rsidR="00B46F5D" w:rsidRPr="00B46F5D">
        <w:rPr>
          <w:color w:val="auto"/>
        </w:rPr>
        <w:t>5,8</w:t>
      </w:r>
      <w:r w:rsidRPr="00B46F5D">
        <w:rPr>
          <w:color w:val="auto"/>
        </w:rPr>
        <w:t>% della Valle D’Aosta (</w:t>
      </w:r>
      <w:r w:rsidR="00AA00FA" w:rsidRPr="00B46F5D">
        <w:rPr>
          <w:color w:val="auto"/>
          <w:highlight w:val="yellow"/>
        </w:rPr>
        <w:t>figura</w:t>
      </w:r>
      <w:r w:rsidR="00061647">
        <w:rPr>
          <w:color w:val="auto"/>
          <w:highlight w:val="yellow"/>
        </w:rPr>
        <w:t xml:space="preserve"> 20</w:t>
      </w:r>
      <w:r w:rsidRPr="00B46F5D">
        <w:rPr>
          <w:color w:val="auto"/>
        </w:rPr>
        <w:t>).</w:t>
      </w:r>
    </w:p>
    <w:p w14:paraId="7A2118A1" w14:textId="77777777" w:rsidR="00E86BBB" w:rsidRPr="0086656A" w:rsidRDefault="00E86BBB" w:rsidP="00E86B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86656A">
        <w:rPr>
          <w:b/>
          <w:bCs/>
          <w:color w:val="auto"/>
        </w:rPr>
        <w:t>Vaccini: quarta dose.</w:t>
      </w:r>
      <w:r w:rsidRPr="0086656A">
        <w:rPr>
          <w:color w:val="auto"/>
        </w:rPr>
        <w:t xml:space="preserve"> </w:t>
      </w:r>
      <w:r w:rsidR="008B58B8">
        <w:rPr>
          <w:color w:val="auto"/>
        </w:rPr>
        <w:t>L</w:t>
      </w:r>
      <w:r w:rsidRPr="0086656A">
        <w:rPr>
          <w:color w:val="auto"/>
        </w:rPr>
        <w:t xml:space="preserve">a </w:t>
      </w:r>
      <w:r w:rsidRPr="0086656A">
        <w:rPr>
          <w:i/>
          <w:iCs/>
          <w:color w:val="auto"/>
        </w:rPr>
        <w:t>European Medicines Agency</w:t>
      </w:r>
      <w:r w:rsidRPr="0086656A">
        <w:rPr>
          <w:color w:val="auto"/>
        </w:rPr>
        <w:t xml:space="preserve"> </w:t>
      </w:r>
      <w:r w:rsidR="00486DBE" w:rsidRPr="0086656A">
        <w:rPr>
          <w:color w:val="auto"/>
        </w:rPr>
        <w:t xml:space="preserve">(EMA) </w:t>
      </w:r>
      <w:r w:rsidRPr="0086656A">
        <w:rPr>
          <w:color w:val="auto"/>
        </w:rPr>
        <w:t xml:space="preserve">ha suggerito </w:t>
      </w:r>
      <w:r w:rsidR="008B58B8">
        <w:rPr>
          <w:color w:val="auto"/>
        </w:rPr>
        <w:t xml:space="preserve">di prenderla </w:t>
      </w:r>
      <w:r w:rsidRPr="0086656A">
        <w:rPr>
          <w:color w:val="auto"/>
        </w:rPr>
        <w:t xml:space="preserve">in </w:t>
      </w:r>
      <w:r w:rsidR="008B58B8">
        <w:rPr>
          <w:color w:val="auto"/>
        </w:rPr>
        <w:t xml:space="preserve">considerazione </w:t>
      </w:r>
      <w:r w:rsidR="00FD6E2A">
        <w:rPr>
          <w:color w:val="auto"/>
        </w:rPr>
        <w:t xml:space="preserve">solo </w:t>
      </w:r>
      <w:r w:rsidRPr="0086656A">
        <w:rPr>
          <w:color w:val="auto"/>
        </w:rPr>
        <w:t xml:space="preserve">per </w:t>
      </w:r>
      <w:r w:rsidR="008B58B8">
        <w:rPr>
          <w:color w:val="auto"/>
        </w:rPr>
        <w:t>gli immunocompromessi</w:t>
      </w:r>
      <w:r w:rsidRPr="0086656A">
        <w:rPr>
          <w:color w:val="auto"/>
        </w:rPr>
        <w:t>. «</w:t>
      </w:r>
      <w:r w:rsidR="00F8276A">
        <w:rPr>
          <w:color w:val="auto"/>
        </w:rPr>
        <w:t>Considerato che</w:t>
      </w:r>
      <w:r w:rsidR="00F8276A" w:rsidRPr="0086656A">
        <w:rPr>
          <w:color w:val="auto"/>
        </w:rPr>
        <w:t xml:space="preserve"> </w:t>
      </w:r>
      <w:r w:rsidR="00C2160C" w:rsidRPr="0086656A">
        <w:rPr>
          <w:color w:val="auto"/>
        </w:rPr>
        <w:t>molti soggetti appartenenti a questa categoria</w:t>
      </w:r>
      <w:r w:rsidR="00C2160C" w:rsidRPr="0086656A" w:rsidDel="00C2160C">
        <w:rPr>
          <w:color w:val="auto"/>
        </w:rPr>
        <w:t xml:space="preserve"> </w:t>
      </w:r>
      <w:r w:rsidRPr="0086656A">
        <w:rPr>
          <w:color w:val="auto"/>
        </w:rPr>
        <w:t xml:space="preserve">– </w:t>
      </w:r>
      <w:r w:rsidR="00C2160C" w:rsidRPr="0086656A">
        <w:rPr>
          <w:color w:val="auto"/>
        </w:rPr>
        <w:t xml:space="preserve">sottolinea </w:t>
      </w:r>
      <w:r w:rsidRPr="0086656A">
        <w:rPr>
          <w:color w:val="auto"/>
        </w:rPr>
        <w:t xml:space="preserve">Cartabellotta – </w:t>
      </w:r>
      <w:r w:rsidR="00F8276A">
        <w:rPr>
          <w:color w:val="auto"/>
        </w:rPr>
        <w:t xml:space="preserve">hanno ricevuto la </w:t>
      </w:r>
      <w:r w:rsidR="00FD6E2A">
        <w:rPr>
          <w:color w:val="auto"/>
        </w:rPr>
        <w:t xml:space="preserve">terza </w:t>
      </w:r>
      <w:r w:rsidR="00F8276A">
        <w:rPr>
          <w:color w:val="auto"/>
        </w:rPr>
        <w:t>dose oltre</w:t>
      </w:r>
      <w:r w:rsidRPr="0086656A">
        <w:rPr>
          <w:color w:val="auto"/>
        </w:rPr>
        <w:t xml:space="preserve"> 4 mesi </w:t>
      </w:r>
      <w:r w:rsidR="00F8276A">
        <w:rPr>
          <w:color w:val="auto"/>
        </w:rPr>
        <w:t>fa</w:t>
      </w:r>
      <w:r w:rsidRPr="0086656A">
        <w:rPr>
          <w:color w:val="auto"/>
        </w:rPr>
        <w:t xml:space="preserve">, </w:t>
      </w:r>
      <w:r w:rsidR="00F8276A">
        <w:rPr>
          <w:color w:val="auto"/>
        </w:rPr>
        <w:t>si auspica un</w:t>
      </w:r>
      <w:r w:rsidR="00FD6E2A">
        <w:rPr>
          <w:color w:val="auto"/>
        </w:rPr>
        <w:t>a</w:t>
      </w:r>
      <w:r w:rsidR="00F8276A">
        <w:rPr>
          <w:color w:val="auto"/>
        </w:rPr>
        <w:t xml:space="preserve"> </w:t>
      </w:r>
      <w:r w:rsidR="00FD6E2A">
        <w:rPr>
          <w:color w:val="auto"/>
        </w:rPr>
        <w:t>decisione tempestiva</w:t>
      </w:r>
      <w:r w:rsidR="00F8276A">
        <w:rPr>
          <w:color w:val="auto"/>
        </w:rPr>
        <w:t xml:space="preserve"> in merito da parte del</w:t>
      </w:r>
      <w:r w:rsidRPr="0086656A">
        <w:rPr>
          <w:color w:val="auto"/>
        </w:rPr>
        <w:t xml:space="preserve">l’Agenzia Italiana del Farmaco (AIFA) </w:t>
      </w:r>
      <w:r w:rsidR="00F8276A">
        <w:rPr>
          <w:color w:val="auto"/>
        </w:rPr>
        <w:t>e del</w:t>
      </w:r>
      <w:r w:rsidRPr="0086656A">
        <w:rPr>
          <w:color w:val="auto"/>
        </w:rPr>
        <w:t xml:space="preserve"> Ministero della Salute».</w:t>
      </w:r>
    </w:p>
    <w:p w14:paraId="62BACEF3" w14:textId="77777777" w:rsidR="00AA00FA" w:rsidRPr="00EE5687" w:rsidRDefault="00426290" w:rsidP="00AA00F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0" w:line="276" w:lineRule="auto"/>
        <w:jc w:val="both"/>
        <w:rPr>
          <w:rFonts w:eastAsia="Times New Roman" w:cs="Calibri"/>
          <w:color w:val="auto"/>
          <w:bdr w:val="none" w:sz="0" w:space="0" w:color="auto"/>
        </w:rPr>
      </w:pPr>
      <w:r w:rsidRPr="00EE5687">
        <w:rPr>
          <w:rFonts w:cs="Calibri"/>
          <w:b/>
          <w:bCs/>
          <w:color w:val="auto"/>
        </w:rPr>
        <w:t>Vaccini: efficacia.</w:t>
      </w:r>
      <w:r w:rsidRPr="00EE5687">
        <w:rPr>
          <w:rFonts w:cs="Calibri"/>
          <w:color w:val="auto"/>
        </w:rPr>
        <w:t xml:space="preserve"> </w:t>
      </w:r>
      <w:r w:rsidRPr="00EE5687">
        <w:rPr>
          <w:rFonts w:eastAsia="Times New Roman" w:cs="Calibri"/>
          <w:color w:val="auto"/>
          <w:bdr w:val="none" w:sz="0" w:space="0" w:color="auto"/>
        </w:rPr>
        <w:t xml:space="preserve">I </w:t>
      </w:r>
      <w:hyperlink r:id="rId10" w:history="1">
        <w:r w:rsidRPr="00EE5687">
          <w:rPr>
            <w:rStyle w:val="Collegamentoipertestuale"/>
            <w:rFonts w:cs="Calibri"/>
            <w:color w:val="auto"/>
          </w:rPr>
          <w:t>dati dell’Istituto Superiore di Sanità</w:t>
        </w:r>
      </w:hyperlink>
      <w:r w:rsidRPr="00EE5687">
        <w:rPr>
          <w:rFonts w:eastAsia="Times New Roman" w:cs="Calibri"/>
          <w:color w:val="auto"/>
          <w:bdr w:val="none" w:sz="0" w:space="0" w:color="auto"/>
        </w:rPr>
        <w:t xml:space="preserve"> dimostrano la riduzione dell’efficacia vaccinale a </w:t>
      </w:r>
      <w:r w:rsidR="00AA00FA" w:rsidRPr="00EE5687">
        <w:rPr>
          <w:rFonts w:eastAsia="Times New Roman" w:cs="Calibri"/>
          <w:color w:val="auto"/>
          <w:bdr w:val="none" w:sz="0" w:space="0" w:color="auto"/>
        </w:rPr>
        <w:t>partire da 3 mesi dal completamento del ciclo primario e la sua risalita dopo la somministrazione del richiamo. In particolare:</w:t>
      </w:r>
    </w:p>
    <w:p w14:paraId="33A220DC" w14:textId="77777777" w:rsidR="00EE5687" w:rsidRPr="00EE5687" w:rsidRDefault="00EE5687" w:rsidP="00EE5687">
      <w:pPr>
        <w:pStyle w:val="Paragrafoelenco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contextualSpacing/>
        <w:jc w:val="both"/>
        <w:rPr>
          <w:rFonts w:eastAsia="Times New Roman" w:cs="Calibri"/>
          <w:color w:val="auto"/>
          <w:bdr w:val="none" w:sz="0" w:space="0" w:color="auto"/>
        </w:rPr>
      </w:pPr>
      <w:r w:rsidRPr="00EE5687">
        <w:rPr>
          <w:rFonts w:eastAsia="Times New Roman" w:cs="Calibri"/>
          <w:color w:val="auto"/>
          <w:bdr w:val="none" w:sz="0" w:space="0" w:color="auto"/>
        </w:rPr>
        <w:t>l’efficacia sulla diagnosi scende progressivamente dal 63,8% per i vaccinati con due dosi entro 90 giorni al 36,4% per i vaccinati da più di 120 giorni, per poi risalire al 68,1% dopo il richiamo;</w:t>
      </w:r>
    </w:p>
    <w:p w14:paraId="6DD376EE" w14:textId="77777777" w:rsidR="00EE5687" w:rsidRPr="00EE5687" w:rsidRDefault="00EE5687" w:rsidP="00EE5687">
      <w:pPr>
        <w:pStyle w:val="Paragrafoelenco"/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contextualSpacing/>
        <w:jc w:val="both"/>
        <w:rPr>
          <w:rFonts w:eastAsia="Times New Roman" w:cs="Calibri"/>
          <w:color w:val="auto"/>
          <w:bdr w:val="none" w:sz="0" w:space="0" w:color="auto"/>
        </w:rPr>
      </w:pPr>
      <w:r w:rsidRPr="00EE5687">
        <w:rPr>
          <w:rFonts w:eastAsia="Times New Roman" w:cs="Calibri"/>
          <w:color w:val="auto"/>
          <w:bdr w:val="none" w:sz="0" w:space="0" w:color="auto"/>
        </w:rPr>
        <w:t>l’efficacia sulla malattia severa scende progressivamente dal 92% per i vaccinati con due dosi entro 90 giorni all’86,2% per i vaccinati da più di 120 giorni, per poi risalire al 95,8% dopo il richiamo.</w:t>
      </w:r>
    </w:p>
    <w:p w14:paraId="64866E96" w14:textId="77777777" w:rsidR="00576364" w:rsidRDefault="00775180" w:rsidP="00D076D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276" w:lineRule="auto"/>
        <w:jc w:val="both"/>
        <w:rPr>
          <w:color w:val="auto"/>
        </w:rPr>
      </w:pPr>
      <w:r w:rsidRPr="00BF3A91">
        <w:rPr>
          <w:rFonts w:cs="Calibri"/>
          <w:color w:val="auto"/>
        </w:rPr>
        <w:t>Complessivamente nelle persone vaccinate con ciclo completo (più eventuale dose di richiamo), rispetto a</w:t>
      </w:r>
      <w:r w:rsidRPr="00BF3A91">
        <w:rPr>
          <w:color w:val="auto"/>
        </w:rPr>
        <w:t xml:space="preserve"> quelle non vaccinate, nelle varie fasce d’età si riduce l’incidenza di diagnosi (del </w:t>
      </w:r>
      <w:r w:rsidR="00BF3A91" w:rsidRPr="00BF3A91">
        <w:rPr>
          <w:color w:val="auto"/>
        </w:rPr>
        <w:t>32,6-72</w:t>
      </w:r>
      <w:r w:rsidR="00426290" w:rsidRPr="00BF3A91">
        <w:rPr>
          <w:color w:val="auto"/>
        </w:rPr>
        <w:t xml:space="preserve">%), ma </w:t>
      </w:r>
      <w:r w:rsidRPr="00BF3A91">
        <w:rPr>
          <w:color w:val="auto"/>
        </w:rPr>
        <w:t>soprattu</w:t>
      </w:r>
      <w:r w:rsidR="001F7612" w:rsidRPr="00BF3A91">
        <w:rPr>
          <w:color w:val="auto"/>
        </w:rPr>
        <w:t>tto di malattia grave (del 7</w:t>
      </w:r>
      <w:r w:rsidR="00BF3A91" w:rsidRPr="00BF3A91">
        <w:rPr>
          <w:color w:val="auto"/>
        </w:rPr>
        <w:t>2,3</w:t>
      </w:r>
      <w:r w:rsidR="001F7612" w:rsidRPr="00BF3A91">
        <w:rPr>
          <w:color w:val="auto"/>
        </w:rPr>
        <w:t>-</w:t>
      </w:r>
      <w:r w:rsidR="00BF3A91" w:rsidRPr="00BF3A91">
        <w:rPr>
          <w:color w:val="auto"/>
        </w:rPr>
        <w:t>89</w:t>
      </w:r>
      <w:r w:rsidR="001F7612" w:rsidRPr="00BF3A91">
        <w:rPr>
          <w:color w:val="auto"/>
        </w:rPr>
        <w:t>,</w:t>
      </w:r>
      <w:r w:rsidR="00BF3A91" w:rsidRPr="00BF3A91">
        <w:rPr>
          <w:color w:val="auto"/>
        </w:rPr>
        <w:t>4</w:t>
      </w:r>
      <w:r w:rsidRPr="00BF3A91">
        <w:rPr>
          <w:color w:val="auto"/>
        </w:rPr>
        <w:t>% per ricoveri ordinari; del</w:t>
      </w:r>
      <w:r w:rsidR="00E129D4" w:rsidRPr="00BF3A91">
        <w:rPr>
          <w:color w:val="auto"/>
        </w:rPr>
        <w:t xml:space="preserve"> </w:t>
      </w:r>
      <w:r w:rsidR="00BF3A91" w:rsidRPr="00BF3A91">
        <w:rPr>
          <w:rFonts w:eastAsia="Times New Roman" w:cs="Calibri"/>
          <w:color w:val="auto"/>
          <w:bdr w:val="none" w:sz="0" w:space="0" w:color="auto"/>
        </w:rPr>
        <w:t>87,7-95</w:t>
      </w:r>
      <w:r w:rsidRPr="00BF3A91">
        <w:rPr>
          <w:rFonts w:eastAsia="Times New Roman" w:cs="Calibri"/>
          <w:color w:val="auto"/>
          <w:bdr w:val="none" w:sz="0" w:space="0" w:color="auto"/>
        </w:rPr>
        <w:t>%</w:t>
      </w:r>
      <w:r w:rsidRPr="00BF3A91">
        <w:rPr>
          <w:color w:val="auto"/>
        </w:rPr>
        <w:t xml:space="preserve"> per le terapie intensive) e decesso (del</w:t>
      </w:r>
      <w:r w:rsidR="00612146" w:rsidRPr="00BF3A91">
        <w:rPr>
          <w:color w:val="auto"/>
        </w:rPr>
        <w:t>l’</w:t>
      </w:r>
      <w:r w:rsidR="004066D0" w:rsidRPr="00BF3A91">
        <w:rPr>
          <w:rFonts w:eastAsia="Times New Roman" w:cs="Calibri"/>
          <w:color w:val="auto"/>
          <w:bdr w:val="none" w:sz="0" w:space="0" w:color="auto"/>
        </w:rPr>
        <w:t>8</w:t>
      </w:r>
      <w:r w:rsidR="00BF3A91" w:rsidRPr="00BF3A91">
        <w:rPr>
          <w:rFonts w:eastAsia="Times New Roman" w:cs="Calibri"/>
          <w:color w:val="auto"/>
          <w:bdr w:val="none" w:sz="0" w:space="0" w:color="auto"/>
        </w:rPr>
        <w:t>1</w:t>
      </w:r>
      <w:r w:rsidRPr="00BF3A91">
        <w:rPr>
          <w:rFonts w:eastAsia="Times New Roman" w:cs="Calibri"/>
          <w:color w:val="auto"/>
          <w:bdr w:val="none" w:sz="0" w:space="0" w:color="auto"/>
        </w:rPr>
        <w:t>,</w:t>
      </w:r>
      <w:r w:rsidR="00BF3A91" w:rsidRPr="00BF3A91">
        <w:rPr>
          <w:rFonts w:eastAsia="Times New Roman" w:cs="Calibri"/>
          <w:color w:val="auto"/>
          <w:bdr w:val="none" w:sz="0" w:space="0" w:color="auto"/>
        </w:rPr>
        <w:t>5</w:t>
      </w:r>
      <w:r w:rsidRPr="00BF3A91">
        <w:rPr>
          <w:rFonts w:eastAsia="Times New Roman" w:cs="Calibri"/>
          <w:color w:val="auto"/>
          <w:bdr w:val="none" w:sz="0" w:space="0" w:color="auto"/>
        </w:rPr>
        <w:t>-</w:t>
      </w:r>
      <w:r w:rsidR="000078FA" w:rsidRPr="00BF3A91">
        <w:rPr>
          <w:rFonts w:eastAsia="Times New Roman" w:cs="Calibri"/>
          <w:color w:val="auto"/>
          <w:bdr w:val="none" w:sz="0" w:space="0" w:color="auto"/>
        </w:rPr>
        <w:t>9</w:t>
      </w:r>
      <w:r w:rsidR="001F7612" w:rsidRPr="00BF3A91">
        <w:rPr>
          <w:rFonts w:eastAsia="Times New Roman" w:cs="Calibri"/>
          <w:color w:val="auto"/>
          <w:bdr w:val="none" w:sz="0" w:space="0" w:color="auto"/>
        </w:rPr>
        <w:t>3,</w:t>
      </w:r>
      <w:r w:rsidR="00BF3A91" w:rsidRPr="00BF3A91">
        <w:rPr>
          <w:rFonts w:eastAsia="Times New Roman" w:cs="Calibri"/>
          <w:color w:val="auto"/>
          <w:bdr w:val="none" w:sz="0" w:space="0" w:color="auto"/>
        </w:rPr>
        <w:t>9</w:t>
      </w:r>
      <w:r w:rsidRPr="00BF3A91">
        <w:rPr>
          <w:rFonts w:eastAsia="Times New Roman" w:cs="Calibri"/>
          <w:color w:val="auto"/>
          <w:bdr w:val="none" w:sz="0" w:space="0" w:color="auto"/>
        </w:rPr>
        <w:t>%</w:t>
      </w:r>
      <w:r w:rsidRPr="00BF3A91">
        <w:rPr>
          <w:color w:val="auto"/>
        </w:rPr>
        <w:t>) (</w:t>
      </w:r>
      <w:r w:rsidRPr="00BF3A91">
        <w:rPr>
          <w:color w:val="auto"/>
          <w:highlight w:val="yellow"/>
        </w:rPr>
        <w:t xml:space="preserve">figura </w:t>
      </w:r>
      <w:r w:rsidR="009C1CD8" w:rsidRPr="00BF3A91">
        <w:rPr>
          <w:color w:val="auto"/>
          <w:highlight w:val="yellow"/>
        </w:rPr>
        <w:t>2</w:t>
      </w:r>
      <w:r w:rsidR="00061647">
        <w:rPr>
          <w:color w:val="auto"/>
          <w:highlight w:val="yellow"/>
        </w:rPr>
        <w:t>1</w:t>
      </w:r>
      <w:r w:rsidRPr="00BF3A91">
        <w:rPr>
          <w:color w:val="auto"/>
        </w:rPr>
        <w:t>).</w:t>
      </w:r>
    </w:p>
    <w:p w14:paraId="144D6083" w14:textId="66E0A918" w:rsidR="00E953D1" w:rsidRDefault="00E953D1" w:rsidP="00E953D1">
      <w:pPr>
        <w:jc w:val="both"/>
      </w:pPr>
      <w:r>
        <w:rPr>
          <w:b/>
        </w:rPr>
        <w:t xml:space="preserve">Scadenza </w:t>
      </w:r>
      <w:r w:rsidRPr="00123D26">
        <w:rPr>
          <w:b/>
        </w:rPr>
        <w:t>green pass</w:t>
      </w:r>
      <w:r>
        <w:t>. Per chi ha effettuato la terza</w:t>
      </w:r>
      <w:r w:rsidR="00BE0225">
        <w:t xml:space="preserve"> dose sarebbe ottimale allinear</w:t>
      </w:r>
      <w:r>
        <w:t xml:space="preserve">e la durata </w:t>
      </w:r>
      <w:r w:rsidR="00BE0225">
        <w:t xml:space="preserve">del green pass </w:t>
      </w:r>
      <w:r>
        <w:t>a quella dell’efficacia vaccinale</w:t>
      </w:r>
      <w:r w:rsidR="00BE0225" w:rsidRPr="00BE0225">
        <w:t xml:space="preserve"> </w:t>
      </w:r>
      <w:r w:rsidR="00F76A6A">
        <w:t xml:space="preserve">sulla </w:t>
      </w:r>
      <w:r w:rsidR="00BE0225">
        <w:t>variante omicron</w:t>
      </w:r>
      <w:r w:rsidR="00F76A6A">
        <w:t>, ormai prevalente</w:t>
      </w:r>
      <w:r>
        <w:t>. Tuttavia</w:t>
      </w:r>
      <w:r w:rsidR="00BD50D0">
        <w:t>,</w:t>
      </w:r>
      <w:r w:rsidR="0058746E">
        <w:t xml:space="preserve"> </w:t>
      </w:r>
      <w:r w:rsidR="00BE0225">
        <w:t xml:space="preserve">se </w:t>
      </w:r>
      <w:r w:rsidR="0058746E">
        <w:t>n</w:t>
      </w:r>
      <w:r>
        <w:t xml:space="preserve">ei confronti dell’infezione </w:t>
      </w:r>
      <w:r w:rsidR="00BD50D0">
        <w:t xml:space="preserve">l’efficacia </w:t>
      </w:r>
      <w:r>
        <w:t xml:space="preserve">dopo la dose di </w:t>
      </w:r>
      <w:r w:rsidR="00BD50D0">
        <w:t xml:space="preserve">richiamo </w:t>
      </w:r>
      <w:r>
        <w:t xml:space="preserve">si riduce </w:t>
      </w:r>
      <w:r w:rsidR="00E80725">
        <w:t xml:space="preserve">del </w:t>
      </w:r>
      <w:r w:rsidR="0058746E">
        <w:t>circa</w:t>
      </w:r>
      <w:r w:rsidR="00BD50D0">
        <w:t xml:space="preserve"> 50% </w:t>
      </w:r>
      <w:r>
        <w:t>rispetto a</w:t>
      </w:r>
      <w:r w:rsidR="00E80725">
        <w:t xml:space="preserve"> </w:t>
      </w:r>
      <w:r>
        <w:t xml:space="preserve">delta </w:t>
      </w:r>
      <w:r w:rsidR="00BD50D0">
        <w:t>e declina a breve termine</w:t>
      </w:r>
      <w:r w:rsidR="0058746E">
        <w:t>,</w:t>
      </w:r>
      <w:r w:rsidR="00BD50D0">
        <w:t xml:space="preserve"> sulle </w:t>
      </w:r>
      <w:r w:rsidR="00C356F9">
        <w:t>forme severe</w:t>
      </w:r>
      <w:r>
        <w:t xml:space="preserve"> di malattia r</w:t>
      </w:r>
      <w:r w:rsidR="00BD50D0">
        <w:t>imane elevata (intorno al 90%)</w:t>
      </w:r>
      <w:r w:rsidR="0058746E">
        <w:t>. Peraltro,</w:t>
      </w:r>
      <w:r w:rsidR="00BD50D0">
        <w:t xml:space="preserve"> secondo </w:t>
      </w:r>
      <w:r>
        <w:t xml:space="preserve">due studi condotti nel </w:t>
      </w:r>
      <w:hyperlink r:id="rId11" w:history="1">
        <w:r>
          <w:rPr>
            <w:rStyle w:val="Collegamentoipertestuale"/>
          </w:rPr>
          <w:t>Regno Unito</w:t>
        </w:r>
      </w:hyperlink>
      <w:r>
        <w:t xml:space="preserve"> e</w:t>
      </w:r>
      <w:r w:rsidR="00362CAB">
        <w:t xml:space="preserve"> </w:t>
      </w:r>
      <w:r>
        <w:t xml:space="preserve">negli </w:t>
      </w:r>
      <w:hyperlink r:id="rId12" w:history="1">
        <w:r w:rsidRPr="00D53687">
          <w:rPr>
            <w:rStyle w:val="Collegamentoipertestuale"/>
          </w:rPr>
          <w:t>USA</w:t>
        </w:r>
      </w:hyperlink>
      <w:r w:rsidR="00BD50D0">
        <w:t xml:space="preserve">, </w:t>
      </w:r>
      <w:r w:rsidR="0058746E">
        <w:t xml:space="preserve">la protezione verso la malattia grave </w:t>
      </w:r>
      <w:r>
        <w:t xml:space="preserve">permane oltre i 3 mesi dall’effettuazione del </w:t>
      </w:r>
      <w:r w:rsidRPr="00F913B1">
        <w:rPr>
          <w:i/>
        </w:rPr>
        <w:t>booster</w:t>
      </w:r>
      <w:r>
        <w:t>, ma non esistono dati a lungo termine.</w:t>
      </w:r>
    </w:p>
    <w:p w14:paraId="747F9B76" w14:textId="0B00F40A" w:rsidR="00F76A6A" w:rsidRDefault="00E953D1" w:rsidP="00E64086">
      <w:pPr>
        <w:jc w:val="both"/>
      </w:pPr>
      <w:r w:rsidRPr="0084532E">
        <w:lastRenderedPageBreak/>
        <w:t>«</w:t>
      </w:r>
      <w:r w:rsidR="0058746E">
        <w:t>In altre parole</w:t>
      </w:r>
      <w:r>
        <w:t xml:space="preserve"> </w:t>
      </w:r>
      <w:r w:rsidRPr="0084532E">
        <w:t xml:space="preserve">– </w:t>
      </w:r>
      <w:r>
        <w:t xml:space="preserve">spiega il Presidente </w:t>
      </w:r>
      <w:r w:rsidRPr="0084532E">
        <w:t>–</w:t>
      </w:r>
      <w:r w:rsidR="00F76A6A">
        <w:t xml:space="preserve"> </w:t>
      </w:r>
      <w:r>
        <w:t xml:space="preserve">è impossibile allineare la durata dell’estensione del green pass </w:t>
      </w:r>
      <w:r w:rsidR="003F7493">
        <w:t xml:space="preserve">all’efficacia </w:t>
      </w:r>
      <w:r>
        <w:t>della terza dose</w:t>
      </w:r>
      <w:r w:rsidR="00F76A6A">
        <w:t xml:space="preserve">, perché </w:t>
      </w:r>
      <w:r w:rsidR="003F7493">
        <w:t xml:space="preserve">quella sul </w:t>
      </w:r>
      <w:r w:rsidR="00F76A6A">
        <w:t xml:space="preserve">contagio ha una durata troppo breve e </w:t>
      </w:r>
      <w:r w:rsidR="003F7493">
        <w:t xml:space="preserve">quella </w:t>
      </w:r>
      <w:r w:rsidR="00F76A6A">
        <w:t xml:space="preserve">sulla malattia grave </w:t>
      </w:r>
      <w:r w:rsidR="003F7493">
        <w:t>a lungo termine non è nota</w:t>
      </w:r>
      <w:r w:rsidR="00F76A6A">
        <w:t>. D’altro canto, come già ribadito dall’EMA, a oggi non ci sono evidenze scientifiche per supportare la somministrazione di una quarta dose nella popolazione generale</w:t>
      </w:r>
      <w:r w:rsidR="00F76A6A" w:rsidRPr="00F76A6A">
        <w:t xml:space="preserve"> </w:t>
      </w:r>
      <w:r w:rsidR="00F76A6A">
        <w:t xml:space="preserve">- che andrebbe a definire la nuova scadenza del certificato verde -  ma non si può nemmeno escludere che </w:t>
      </w:r>
      <w:r w:rsidR="003F7493">
        <w:t xml:space="preserve">possa essere necessaria </w:t>
      </w:r>
      <w:r w:rsidR="00F76A6A">
        <w:t xml:space="preserve">in futuro. Ecco perché l’utilità del green pass </w:t>
      </w:r>
      <w:r>
        <w:t>va</w:t>
      </w:r>
      <w:r w:rsidR="0058746E">
        <w:t xml:space="preserve"> oggi</w:t>
      </w:r>
      <w:r>
        <w:t xml:space="preserve"> </w:t>
      </w:r>
      <w:r w:rsidR="00F76A6A">
        <w:t>ri</w:t>
      </w:r>
      <w:r>
        <w:t xml:space="preserve">valutato </w:t>
      </w:r>
      <w:r w:rsidR="00BD50D0">
        <w:t xml:space="preserve">secondo </w:t>
      </w:r>
      <w:r>
        <w:t>una prospettiva differente</w:t>
      </w:r>
      <w:r w:rsidRPr="00BF3A91">
        <w:t>»</w:t>
      </w:r>
      <w:r w:rsidR="00BD50D0">
        <w:t xml:space="preserve">. </w:t>
      </w:r>
    </w:p>
    <w:p w14:paraId="777C4A44" w14:textId="71CB5B05" w:rsidR="00BD50D0" w:rsidRDefault="0058746E" w:rsidP="00E64086">
      <w:pPr>
        <w:jc w:val="both"/>
      </w:pPr>
      <w:r>
        <w:t>I</w:t>
      </w:r>
      <w:r w:rsidR="00BD50D0">
        <w:t xml:space="preserve">l </w:t>
      </w:r>
      <w:r w:rsidR="00E64086">
        <w:t>green pass</w:t>
      </w:r>
      <w:r>
        <w:t>, infatti,</w:t>
      </w:r>
      <w:r w:rsidR="00E64086">
        <w:t xml:space="preserve"> </w:t>
      </w:r>
      <w:r w:rsidR="00BD50D0">
        <w:t xml:space="preserve">oggi </w:t>
      </w:r>
      <w:r>
        <w:t xml:space="preserve">è </w:t>
      </w:r>
      <w:r w:rsidR="003F7493">
        <w:t>poco</w:t>
      </w:r>
      <w:r w:rsidR="00E64086">
        <w:t xml:space="preserve"> efficace nel</w:t>
      </w:r>
      <w:r w:rsidR="00BD50D0">
        <w:t>l’arginare la diffusione del virus</w:t>
      </w:r>
      <w:r w:rsidR="00E64086">
        <w:t>: la vaccinazione riduce il rischio di contagiarsi e di contagiare</w:t>
      </w:r>
      <w:r w:rsidR="00F76A6A">
        <w:t>,</w:t>
      </w:r>
      <w:r w:rsidR="00E64086">
        <w:t xml:space="preserve"> ma l’efficacia declina dopo circa 90 giorni e con la variante omicron </w:t>
      </w:r>
      <w:r w:rsidR="008A7927">
        <w:t>è circa la metà de</w:t>
      </w:r>
      <w:r w:rsidR="00E64086">
        <w:t xml:space="preserve">lla delta. </w:t>
      </w:r>
      <w:r w:rsidR="00E64086" w:rsidRPr="00BD50D0">
        <w:rPr>
          <w:color w:val="auto"/>
        </w:rPr>
        <w:t xml:space="preserve">Tuttavia, </w:t>
      </w:r>
      <w:r w:rsidR="00BD50D0" w:rsidRPr="00BD50D0">
        <w:rPr>
          <w:color w:val="auto"/>
        </w:rPr>
        <w:t xml:space="preserve">il green pass rilasciato </w:t>
      </w:r>
      <w:r w:rsidR="008A7927">
        <w:rPr>
          <w:color w:val="auto"/>
        </w:rPr>
        <w:t xml:space="preserve">dopo la terza dose di vaccino è </w:t>
      </w:r>
      <w:r w:rsidR="00E64086" w:rsidRPr="00BD50D0">
        <w:rPr>
          <w:color w:val="auto"/>
        </w:rPr>
        <w:t>fondamentale per tutelare la salute individua</w:t>
      </w:r>
      <w:r w:rsidR="00E64086">
        <w:t>le e, indiretta</w:t>
      </w:r>
      <w:r w:rsidR="00BD50D0">
        <w:t>mente, anche quella collettiva. I</w:t>
      </w:r>
      <w:r w:rsidR="00E64086">
        <w:t>nfatti, la protezione nei confronti della malattia severa declina molto meno rispett</w:t>
      </w:r>
      <w:r w:rsidR="008A7927">
        <w:t xml:space="preserve">o al contagio e, soprattutto, </w:t>
      </w:r>
      <w:r w:rsidR="00E64086">
        <w:t xml:space="preserve">torna a livelli molto elevati dopo il </w:t>
      </w:r>
      <w:r w:rsidR="00E64086" w:rsidRPr="00912A89">
        <w:t>booster</w:t>
      </w:r>
      <w:r w:rsidR="00E64086">
        <w:t xml:space="preserve"> anche con la variante </w:t>
      </w:r>
      <w:r w:rsidR="00E64086" w:rsidRPr="00BD50D0">
        <w:rPr>
          <w:color w:val="auto"/>
        </w:rPr>
        <w:t xml:space="preserve">omicron. </w:t>
      </w:r>
      <w:r w:rsidR="00BD50D0" w:rsidRPr="00BD50D0">
        <w:rPr>
          <w:color w:val="auto"/>
        </w:rPr>
        <w:t>Pertanto, sul piano della regolamentazione, la disciplina del green pass da vaccinazione dovrà essere valutata in relazione all'obiettivo di ridurre il sovraccarico ospedaliero e limitare il rinvio di prestazioni per patologie non COVID.</w:t>
      </w:r>
    </w:p>
    <w:p w14:paraId="092D4C80" w14:textId="1D8E0295" w:rsidR="00F76A6A" w:rsidRPr="00E80725" w:rsidRDefault="00FD6E2A" w:rsidP="00E80725">
      <w:pPr>
        <w:jc w:val="both"/>
      </w:pPr>
      <w:r w:rsidRPr="00BF3A91">
        <w:t>«</w:t>
      </w:r>
      <w:r w:rsidR="00C83164">
        <w:t xml:space="preserve">Secondo le attuali </w:t>
      </w:r>
      <w:r>
        <w:t xml:space="preserve">evidenze scientifiche </w:t>
      </w:r>
      <w:r w:rsidRPr="00BF3A91">
        <w:t>–</w:t>
      </w:r>
      <w:r>
        <w:t xml:space="preserve"> conclude </w:t>
      </w:r>
      <w:r w:rsidRPr="00BF3A91">
        <w:t>Cartabellotta –</w:t>
      </w:r>
      <w:r>
        <w:t xml:space="preserve"> non è possibile definire una scadenza per il super green pass </w:t>
      </w:r>
      <w:r w:rsidR="00BF7A2F">
        <w:t>condizionata d</w:t>
      </w:r>
      <w:r>
        <w:t>all</w:t>
      </w:r>
      <w:r w:rsidR="00C83164">
        <w:t xml:space="preserve">’efficacia del </w:t>
      </w:r>
      <w:r w:rsidR="00C83164">
        <w:rPr>
          <w:i/>
        </w:rPr>
        <w:t>booster</w:t>
      </w:r>
      <w:r w:rsidR="00BF7A2F">
        <w:t xml:space="preserve"> </w:t>
      </w:r>
      <w:r w:rsidR="00C83164">
        <w:t>e nemmeno escludere la necessità di una quarta dose. M</w:t>
      </w:r>
      <w:r w:rsidR="00977496">
        <w:t>a</w:t>
      </w:r>
      <w:r w:rsidR="00BF7A2F">
        <w:t xml:space="preserve">, in quanto strumento che limita le libertà personali, la certificazione verde non può avere durata illimitata. Ovvero, </w:t>
      </w:r>
      <w:r w:rsidR="00BF7A2F" w:rsidRPr="00BF7A2F">
        <w:t>qualunque decisione politica dovrà essere rivalutata nel tem</w:t>
      </w:r>
      <w:r w:rsidR="00BF7A2F">
        <w:t>po in base all’emergere di nuove evidenze,</w:t>
      </w:r>
      <w:r w:rsidR="00BF7A2F" w:rsidRPr="00BF7A2F">
        <w:t xml:space="preserve"> ma </w:t>
      </w:r>
      <w:r w:rsidR="00BF7A2F">
        <w:t xml:space="preserve">bisogna </w:t>
      </w:r>
      <w:r w:rsidR="00BF7A2F" w:rsidRPr="00BF7A2F">
        <w:t xml:space="preserve">comunque </w:t>
      </w:r>
      <w:r w:rsidR="00BF7A2F">
        <w:t xml:space="preserve">fissare </w:t>
      </w:r>
      <w:r w:rsidR="00BF7A2F" w:rsidRPr="00BF7A2F">
        <w:t xml:space="preserve">una </w:t>
      </w:r>
      <w:r w:rsidR="00ED48D3">
        <w:t xml:space="preserve">precisa </w:t>
      </w:r>
      <w:r w:rsidR="00BF7A2F" w:rsidRPr="00BF7A2F">
        <w:t>scadenza</w:t>
      </w:r>
      <w:r w:rsidR="00BF7A2F" w:rsidRPr="00BF3A91">
        <w:t>».</w:t>
      </w:r>
    </w:p>
    <w:p w14:paraId="63721642" w14:textId="77777777" w:rsidR="00E23CF9" w:rsidRDefault="00666867" w:rsidP="00BD67DE">
      <w:pPr>
        <w:spacing w:after="120" w:line="276" w:lineRule="auto"/>
        <w:rPr>
          <w:rStyle w:val="Hyperlink0"/>
        </w:rPr>
      </w:pPr>
      <w:r w:rsidRPr="00234B97">
        <w:rPr>
          <w:i/>
          <w:iCs/>
        </w:rPr>
        <w:t>Il</w:t>
      </w:r>
      <w:r w:rsidR="00CE577D" w:rsidRPr="00234B97">
        <w:rPr>
          <w:i/>
          <w:iCs/>
        </w:rPr>
        <w:t xml:space="preserve"> monitoraggio GIMBE dell'epidemia COVID-19 è disponibile a: </w:t>
      </w:r>
      <w:hyperlink r:id="rId13" w:history="1">
        <w:r w:rsidR="00CE577D" w:rsidRPr="00234B97">
          <w:rPr>
            <w:rStyle w:val="Hyperlink0"/>
          </w:rPr>
          <w:t>https://coronavirus.gimbe.org</w:t>
        </w:r>
      </w:hyperlink>
    </w:p>
    <w:p w14:paraId="2ACCD7C4" w14:textId="77777777" w:rsidR="00B74EC4" w:rsidRDefault="00B74EC4" w:rsidP="00BD67DE">
      <w:pPr>
        <w:spacing w:after="120" w:line="276" w:lineRule="auto"/>
        <w:rPr>
          <w:rStyle w:val="Hyperlink0"/>
        </w:rPr>
      </w:pPr>
    </w:p>
    <w:p w14:paraId="0F7E425D" w14:textId="77777777" w:rsidR="006642F5" w:rsidRDefault="00CE577D" w:rsidP="008F4EDC">
      <w:pPr>
        <w:spacing w:after="120"/>
        <w:rPr>
          <w:rStyle w:val="Hyperlink1"/>
        </w:rPr>
      </w:pPr>
      <w:r w:rsidRPr="00234B97">
        <w:rPr>
          <w:b/>
          <w:bCs/>
        </w:rPr>
        <w:t>CONTATTI</w:t>
      </w:r>
      <w:r w:rsidRPr="00234B97">
        <w:rPr>
          <w:i/>
          <w:iCs/>
        </w:rPr>
        <w:br/>
      </w:r>
      <w:r w:rsidRPr="00234B97">
        <w:rPr>
          <w:b/>
          <w:bCs/>
        </w:rPr>
        <w:t>Fondazione GIMBE</w:t>
      </w:r>
      <w:r w:rsidRPr="00234B97">
        <w:rPr>
          <w:i/>
          <w:iCs/>
          <w:color w:val="0563C1"/>
          <w:u w:val="single" w:color="0563C1"/>
        </w:rPr>
        <w:br/>
      </w:r>
      <w:r w:rsidRPr="00234B97">
        <w:rPr>
          <w:sz w:val="20"/>
          <w:szCs w:val="20"/>
        </w:rPr>
        <w:t>Via Amendola 2 - 40121 Bologna</w:t>
      </w:r>
      <w:r w:rsidRPr="00234B97">
        <w:rPr>
          <w:sz w:val="20"/>
          <w:szCs w:val="20"/>
        </w:rPr>
        <w:br/>
        <w:t>Tel. 051 5883920 - Fax 051 4075774</w:t>
      </w:r>
      <w:r w:rsidRPr="00234B97">
        <w:rPr>
          <w:sz w:val="20"/>
          <w:szCs w:val="20"/>
        </w:rPr>
        <w:br/>
        <w:t xml:space="preserve">E-mail: </w:t>
      </w:r>
      <w:hyperlink r:id="rId14" w:history="1">
        <w:r w:rsidRPr="00234B97">
          <w:rPr>
            <w:rStyle w:val="Hyperlink1"/>
          </w:rPr>
          <w:t>ufficio.stampa@gimbe.org</w:t>
        </w:r>
      </w:hyperlink>
    </w:p>
    <w:p w14:paraId="79C49A30" w14:textId="77777777" w:rsidR="00E25A51" w:rsidRDefault="00E25A51" w:rsidP="008F4EDC">
      <w:pPr>
        <w:spacing w:after="120"/>
        <w:rPr>
          <w:rStyle w:val="Hyperlink1"/>
        </w:rPr>
      </w:pPr>
    </w:p>
    <w:p w14:paraId="065C0A51" w14:textId="77777777" w:rsidR="00F43DFC" w:rsidRDefault="001203E4" w:rsidP="00A818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  <w:r w:rsidR="00CE577D" w:rsidRPr="008E7049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</w:p>
    <w:p w14:paraId="1404880A" w14:textId="77777777" w:rsidR="00F43DFC" w:rsidRPr="00234B97" w:rsidRDefault="00FC2693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C68A6CF" wp14:editId="35D43EB9">
            <wp:extent cx="5760000" cy="3193390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3AD78" w14:textId="77777777" w:rsidR="00266D51" w:rsidRPr="00234B97" w:rsidRDefault="00266D51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14:paraId="15829329" w14:textId="77777777" w:rsidR="007B682B" w:rsidRPr="00234B97" w:rsidRDefault="00CE577D">
      <w:pPr>
        <w:jc w:val="center"/>
        <w:rPr>
          <w:b/>
          <w:bCs/>
          <w:color w:val="00457D"/>
          <w:sz w:val="24"/>
          <w:szCs w:val="24"/>
          <w:u w:color="00457D"/>
        </w:rPr>
      </w:pPr>
      <w:r w:rsidRPr="008E7049">
        <w:rPr>
          <w:b/>
          <w:bCs/>
          <w:color w:val="00457D"/>
          <w:sz w:val="24"/>
          <w:szCs w:val="24"/>
          <w:u w:color="00457D"/>
        </w:rPr>
        <w:t>Figura 2</w:t>
      </w:r>
      <w:r w:rsidRPr="00234B97">
        <w:rPr>
          <w:b/>
          <w:bCs/>
          <w:color w:val="00457D"/>
          <w:sz w:val="24"/>
          <w:szCs w:val="24"/>
          <w:u w:color="00457D"/>
        </w:rPr>
        <w:br/>
      </w:r>
      <w:r w:rsidR="00FC2693"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A770BC9" wp14:editId="340BE9EC">
            <wp:extent cx="5760000" cy="3192521"/>
            <wp:effectExtent l="0" t="0" r="0" b="825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2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545912" w14:textId="77777777" w:rsidR="000E770E" w:rsidRDefault="000E770E">
      <w:pPr>
        <w:jc w:val="center"/>
        <w:rPr>
          <w:b/>
          <w:bCs/>
          <w:color w:val="00457D"/>
          <w:sz w:val="24"/>
          <w:szCs w:val="24"/>
          <w:u w:color="00457D"/>
        </w:rPr>
      </w:pPr>
    </w:p>
    <w:p w14:paraId="37E9E4D3" w14:textId="77777777" w:rsidR="007B682B" w:rsidRPr="00234B97" w:rsidRDefault="00CE577D">
      <w:pPr>
        <w:jc w:val="center"/>
        <w:sectPr w:rsidR="007B682B" w:rsidRPr="00234B97">
          <w:headerReference w:type="default" r:id="rId17"/>
          <w:pgSz w:w="11900" w:h="16840"/>
          <w:pgMar w:top="993" w:right="1134" w:bottom="709" w:left="1134" w:header="709" w:footer="709" w:gutter="0"/>
          <w:cols w:space="720"/>
        </w:sectPr>
      </w:pPr>
      <w:r w:rsidRPr="00234B97">
        <w:rPr>
          <w:b/>
          <w:bCs/>
          <w:color w:val="00457D"/>
          <w:sz w:val="24"/>
          <w:szCs w:val="24"/>
          <w:u w:color="00457D"/>
        </w:rPr>
        <w:br/>
      </w:r>
    </w:p>
    <w:p w14:paraId="22FC51F7" w14:textId="77777777" w:rsidR="007B682B" w:rsidRDefault="00CE577D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>Figura 3</w:t>
      </w:r>
    </w:p>
    <w:p w14:paraId="44E12601" w14:textId="77777777" w:rsidR="00333BB6" w:rsidRPr="00234B97" w:rsidRDefault="00FC2693" w:rsidP="00466C2D">
      <w:pPr>
        <w:spacing w:after="0" w:line="36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4819DCA6" wp14:editId="2332A4F2">
            <wp:extent cx="9360000" cy="4810624"/>
            <wp:effectExtent l="0" t="0" r="0" b="952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10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BD3D3" w14:textId="77777777" w:rsidR="007B682B" w:rsidRPr="00234B97" w:rsidRDefault="007B682B">
      <w:pPr>
        <w:spacing w:after="0" w:line="360" w:lineRule="auto"/>
        <w:jc w:val="center"/>
        <w:sectPr w:rsidR="007B682B" w:rsidRPr="00234B97" w:rsidSect="00AF08E9">
          <w:pgSz w:w="16840" w:h="11900" w:orient="landscape"/>
          <w:pgMar w:top="992" w:right="1134" w:bottom="709" w:left="1134" w:header="709" w:footer="709" w:gutter="0"/>
          <w:cols w:space="720"/>
          <w:docGrid w:linePitch="299"/>
        </w:sectPr>
      </w:pPr>
    </w:p>
    <w:p w14:paraId="057A08DE" w14:textId="77777777" w:rsidR="00184E2C" w:rsidRDefault="00E10DC3" w:rsidP="00E10DC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4</w:t>
      </w:r>
    </w:p>
    <w:p w14:paraId="35B2DD81" w14:textId="77777777" w:rsidR="00FB6128" w:rsidRDefault="00FC2693" w:rsidP="00E10DC3">
      <w:pPr>
        <w:spacing w:after="0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68EEAD2E" wp14:editId="2776B2AD">
            <wp:extent cx="5760000" cy="280843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861D3" w14:textId="77777777" w:rsidR="00FB6128" w:rsidRDefault="00FB6128" w:rsidP="00E10DC3">
      <w:pPr>
        <w:spacing w:after="0"/>
        <w:jc w:val="center"/>
        <w:rPr>
          <w:color w:val="auto"/>
        </w:rPr>
      </w:pPr>
    </w:p>
    <w:p w14:paraId="52FDABD3" w14:textId="77777777" w:rsidR="00FB6128" w:rsidRPr="00FB6128" w:rsidRDefault="00FB6128" w:rsidP="00FB6128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5</w:t>
      </w:r>
    </w:p>
    <w:p w14:paraId="68B5A520" w14:textId="77777777" w:rsidR="00184E2C" w:rsidRDefault="00FC2693" w:rsidP="000E770E">
      <w:pPr>
        <w:spacing w:after="0" w:line="276" w:lineRule="auto"/>
        <w:jc w:val="center"/>
        <w:rPr>
          <w:color w:val="auto"/>
        </w:rPr>
      </w:pPr>
      <w:r>
        <w:rPr>
          <w:noProof/>
          <w:color w:val="auto"/>
        </w:rPr>
        <w:drawing>
          <wp:inline distT="0" distB="0" distL="0" distR="0" wp14:anchorId="0FB15F15" wp14:editId="22996001">
            <wp:extent cx="5760000" cy="3121409"/>
            <wp:effectExtent l="0" t="0" r="0" b="317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2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8CB6E9" w14:textId="77777777" w:rsidR="000E770E" w:rsidRDefault="000E770E" w:rsidP="00626103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0051CCE9" w14:textId="77777777" w:rsidR="00FB6128" w:rsidRDefault="00FB6128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5D2EA5F7" w14:textId="77777777" w:rsidR="00D93FAE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6</w:t>
      </w:r>
    </w:p>
    <w:p w14:paraId="61A1CBB9" w14:textId="77777777" w:rsidR="00D93FAE" w:rsidRPr="00FB6128" w:rsidRDefault="00FC2693" w:rsidP="00F9470A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104C2C1" wp14:editId="5EB04F63">
            <wp:extent cx="5760000" cy="3159622"/>
            <wp:effectExtent l="0" t="0" r="0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59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15C04" w14:textId="77777777" w:rsidR="00D93FAE" w:rsidRPr="00F9470A" w:rsidRDefault="00D93FAE" w:rsidP="00D93FAE">
      <w:pPr>
        <w:spacing w:after="0" w:line="240" w:lineRule="auto"/>
        <w:jc w:val="center"/>
        <w:rPr>
          <w:b/>
          <w:bCs/>
          <w:color w:val="00457D"/>
          <w:sz w:val="8"/>
          <w:szCs w:val="14"/>
          <w:u w:color="00457D"/>
        </w:rPr>
      </w:pPr>
    </w:p>
    <w:p w14:paraId="1003B6D6" w14:textId="77777777"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7989D7C0" w14:textId="77777777" w:rsidR="00061647" w:rsidRDefault="00061647" w:rsidP="00061647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234B97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7</w:t>
      </w:r>
    </w:p>
    <w:p w14:paraId="3826E0CE" w14:textId="77777777" w:rsidR="00061647" w:rsidRDefault="00061647" w:rsidP="00061647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CE26ABF" wp14:editId="0525FCCE">
            <wp:extent cx="5760000" cy="2880211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80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468B02A5" w14:textId="77777777" w:rsidR="00A03AAC" w:rsidRDefault="00D93FAE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8</w:t>
      </w:r>
    </w:p>
    <w:p w14:paraId="5DF15C8A" w14:textId="77777777" w:rsidR="00D93FAE" w:rsidRPr="00D93FAE" w:rsidRDefault="00FC2693" w:rsidP="00D93FAE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D600F07" wp14:editId="092D4F1F">
            <wp:extent cx="5760000" cy="5710434"/>
            <wp:effectExtent l="0" t="0" r="0" b="508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71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809DB" w14:textId="77777777" w:rsidR="002879EE" w:rsidRPr="002879EE" w:rsidRDefault="002879EE">
      <w:pPr>
        <w:spacing w:after="0"/>
        <w:jc w:val="center"/>
        <w:rPr>
          <w:b/>
          <w:bCs/>
          <w:color w:val="00457D"/>
          <w:sz w:val="10"/>
          <w:szCs w:val="12"/>
          <w:u w:color="00457D"/>
        </w:rPr>
      </w:pPr>
    </w:p>
    <w:p w14:paraId="0B1EC35F" w14:textId="77777777" w:rsidR="00184E2C" w:rsidRDefault="00CE577D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 w:rsidRPr="00542585">
        <w:rPr>
          <w:b/>
          <w:bCs/>
          <w:color w:val="00457D"/>
          <w:sz w:val="24"/>
          <w:szCs w:val="24"/>
          <w:u w:color="00457D"/>
        </w:rPr>
        <w:t>Figura</w:t>
      </w:r>
      <w:r w:rsidR="00E10DC3">
        <w:rPr>
          <w:b/>
          <w:bCs/>
          <w:color w:val="00457D"/>
          <w:sz w:val="24"/>
          <w:szCs w:val="24"/>
          <w:u w:color="00457D"/>
        </w:rPr>
        <w:t xml:space="preserve"> </w:t>
      </w:r>
      <w:r w:rsidR="00061647">
        <w:rPr>
          <w:b/>
          <w:bCs/>
          <w:color w:val="00457D"/>
          <w:sz w:val="24"/>
          <w:szCs w:val="24"/>
          <w:u w:color="00457D"/>
        </w:rPr>
        <w:t>9</w:t>
      </w:r>
    </w:p>
    <w:p w14:paraId="3639B874" w14:textId="77777777" w:rsidR="003274E5" w:rsidRDefault="00FC2693" w:rsidP="003274E5">
      <w:pPr>
        <w:spacing w:after="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A4107FE" wp14:editId="1BDC69CD">
            <wp:extent cx="5760000" cy="2792940"/>
            <wp:effectExtent l="0" t="0" r="0" b="762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9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6602AB" w14:textId="77777777" w:rsidR="001D1D16" w:rsidRDefault="001D1D16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678153BA" w14:textId="77777777" w:rsidR="007B682B" w:rsidRPr="00914317" w:rsidRDefault="00F9470A" w:rsidP="005E411F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</w:t>
      </w:r>
      <w:r w:rsidR="006176B8" w:rsidRPr="00914317">
        <w:rPr>
          <w:b/>
          <w:bCs/>
          <w:color w:val="00457D"/>
          <w:sz w:val="24"/>
          <w:szCs w:val="24"/>
          <w:u w:color="00457D"/>
        </w:rPr>
        <w:t xml:space="preserve"> </w:t>
      </w:r>
      <w:r w:rsidR="00061647">
        <w:rPr>
          <w:b/>
          <w:bCs/>
          <w:color w:val="00457D"/>
          <w:sz w:val="24"/>
          <w:szCs w:val="24"/>
          <w:u w:color="00457D"/>
        </w:rPr>
        <w:t>10</w:t>
      </w:r>
    </w:p>
    <w:p w14:paraId="6775FF34" w14:textId="77777777" w:rsidR="00542585" w:rsidRDefault="00B46F5D" w:rsidP="00F529F2">
      <w:pPr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71D39EBC" wp14:editId="5E7D7427">
            <wp:extent cx="5760000" cy="4506727"/>
            <wp:effectExtent l="0" t="0" r="0" b="825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06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C58AA" w14:textId="77777777" w:rsidR="00DB1360" w:rsidRDefault="00DB1360" w:rsidP="00DC31F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 xml:space="preserve">Figura </w:t>
      </w:r>
      <w:r w:rsidR="00D93FAE"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1</w:t>
      </w:r>
    </w:p>
    <w:p w14:paraId="1E724561" w14:textId="77777777" w:rsidR="00DB1360" w:rsidRDefault="00B46F5D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DDDDEB4" wp14:editId="13B54D66">
            <wp:extent cx="5760000" cy="3348465"/>
            <wp:effectExtent l="0" t="0" r="0" b="444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4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DC68FD" w14:textId="77777777" w:rsidR="00DC31F1" w:rsidRDefault="00DC31F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42B48814" w14:textId="77777777" w:rsidR="00DF30EE" w:rsidRDefault="00DF30E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22D53CC3" w14:textId="77777777" w:rsidR="00303AA0" w:rsidRDefault="004B6DC2" w:rsidP="00303AA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2</w:t>
      </w:r>
    </w:p>
    <w:p w14:paraId="6988C1FB" w14:textId="77777777" w:rsidR="004B6DC2" w:rsidRDefault="00B46F5D" w:rsidP="00F23D8B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D6709C3" wp14:editId="64EE5128">
            <wp:extent cx="5760000" cy="3878793"/>
            <wp:effectExtent l="0" t="0" r="0" b="762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7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869C6A" w14:textId="77777777"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4D2B6D5E" w14:textId="77777777" w:rsidR="001B3764" w:rsidRPr="00466C2D" w:rsidRDefault="00736C14" w:rsidP="00DB1360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3</w:t>
      </w:r>
    </w:p>
    <w:p w14:paraId="160F8758" w14:textId="77777777" w:rsidR="001B3764" w:rsidRPr="00466C2D" w:rsidRDefault="00B46F5D" w:rsidP="005C1E56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5AC6B23" wp14:editId="6296DE00">
            <wp:extent cx="5760000" cy="3064926"/>
            <wp:effectExtent l="0" t="0" r="0" b="254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4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7E66D" w14:textId="77777777" w:rsidR="00A45C23" w:rsidRPr="00466C2D" w:rsidRDefault="00A45C23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4BDFCAEC" w14:textId="77777777" w:rsidR="00DF30EE" w:rsidRDefault="00DF30E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6378AC27" w14:textId="77777777"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27714E01" w14:textId="77777777" w:rsidR="004B6DC2" w:rsidRPr="004B6DC2" w:rsidRDefault="004B6DC2" w:rsidP="00005129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B6DC2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4</w:t>
      </w:r>
    </w:p>
    <w:p w14:paraId="40CA3D2D" w14:textId="77777777" w:rsidR="003D05A8" w:rsidRDefault="00B46F5D" w:rsidP="00061647">
      <w:pPr>
        <w:spacing w:after="120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noProof/>
          <w:sz w:val="20"/>
          <w:szCs w:val="20"/>
        </w:rPr>
        <w:drawing>
          <wp:inline distT="0" distB="0" distL="0" distR="0" wp14:anchorId="50CFA05B" wp14:editId="4847B4A6">
            <wp:extent cx="5760000" cy="3661941"/>
            <wp:effectExtent l="0" t="0" r="0" b="0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61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99C5C2" w14:textId="77777777"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0B447839" w14:textId="77777777" w:rsidR="00005129" w:rsidRDefault="00E10DC3" w:rsidP="00DF30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5</w:t>
      </w:r>
    </w:p>
    <w:p w14:paraId="5CC4E6E4" w14:textId="77777777" w:rsidR="00211923" w:rsidRPr="00466C2D" w:rsidRDefault="00B46F5D" w:rsidP="00DF30EE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1EA2C3C" wp14:editId="0FAFAACE">
            <wp:extent cx="5760000" cy="3066540"/>
            <wp:effectExtent l="0" t="0" r="0" b="635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6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A9DE9" w14:textId="77777777" w:rsidR="00211923" w:rsidRDefault="00211923">
      <w:pPr>
        <w:spacing w:after="0" w:line="240" w:lineRule="auto"/>
        <w:rPr>
          <w:noProof/>
          <w:color w:val="FF0000"/>
        </w:rPr>
      </w:pPr>
    </w:p>
    <w:p w14:paraId="45E8A865" w14:textId="77777777"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0990FFBD" w14:textId="77777777" w:rsidR="00211923" w:rsidRPr="00211923" w:rsidRDefault="00211923" w:rsidP="0021192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lastRenderedPageBreak/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6</w:t>
      </w:r>
    </w:p>
    <w:p w14:paraId="1AAFAF5C" w14:textId="77777777" w:rsidR="00205B01" w:rsidRDefault="00B46F5D" w:rsidP="00012B67">
      <w:pPr>
        <w:spacing w:line="276" w:lineRule="auto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61384C5F" wp14:editId="47D6B772">
            <wp:extent cx="5760000" cy="3690239"/>
            <wp:effectExtent l="0" t="0" r="0" b="571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690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E70AA7" w14:textId="77777777" w:rsidR="00DF30EE" w:rsidRDefault="00DF30EE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1A908548" w14:textId="77777777"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7</w:t>
      </w:r>
    </w:p>
    <w:p w14:paraId="3555E21D" w14:textId="77777777" w:rsidR="004B6DC2" w:rsidRDefault="00B46F5D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3486F93" wp14:editId="5CED281A">
            <wp:extent cx="5760000" cy="3002155"/>
            <wp:effectExtent l="0" t="0" r="0" b="8255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0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D04CE6" w14:textId="77777777" w:rsidR="001C3537" w:rsidRDefault="001C3537" w:rsidP="00622991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6422EFA4" w14:textId="77777777"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2B50497C" w14:textId="77777777"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466C2D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>
        <w:rPr>
          <w:b/>
          <w:bCs/>
          <w:color w:val="00457D"/>
          <w:sz w:val="24"/>
          <w:szCs w:val="24"/>
          <w:u w:color="00457D"/>
        </w:rPr>
        <w:t>1</w:t>
      </w:r>
      <w:r w:rsidR="00061647">
        <w:rPr>
          <w:b/>
          <w:bCs/>
          <w:color w:val="00457D"/>
          <w:sz w:val="24"/>
          <w:szCs w:val="24"/>
          <w:u w:color="00457D"/>
        </w:rPr>
        <w:t>8</w:t>
      </w:r>
    </w:p>
    <w:p w14:paraId="421FEAE5" w14:textId="77777777" w:rsidR="00333BB6" w:rsidRDefault="00B46F5D" w:rsidP="001B2CE3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11285526" wp14:editId="53575544">
            <wp:extent cx="5760000" cy="4340335"/>
            <wp:effectExtent l="0" t="0" r="0" b="3175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40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832CA8" w14:textId="77777777" w:rsidR="001C3D01" w:rsidRDefault="001C3D01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</w:p>
    <w:p w14:paraId="0C54FE3A" w14:textId="77777777" w:rsidR="004B6DC2" w:rsidRPr="00914317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914317">
        <w:rPr>
          <w:b/>
          <w:bCs/>
          <w:color w:val="00457D"/>
          <w:sz w:val="24"/>
          <w:szCs w:val="24"/>
          <w:u w:color="00457D"/>
        </w:rPr>
        <w:t>Figura 1</w:t>
      </w:r>
      <w:r w:rsidR="00061647">
        <w:rPr>
          <w:b/>
          <w:bCs/>
          <w:color w:val="00457D"/>
          <w:sz w:val="24"/>
          <w:szCs w:val="24"/>
          <w:u w:color="00457D"/>
        </w:rPr>
        <w:t>9</w:t>
      </w:r>
    </w:p>
    <w:p w14:paraId="33A9BEB4" w14:textId="77777777" w:rsidR="004B6DC2" w:rsidRDefault="00B46F5D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586EEFF6" wp14:editId="32F89D8A">
            <wp:extent cx="5760000" cy="3372110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5CBBF" w14:textId="77777777"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</w:p>
    <w:p w14:paraId="03661563" w14:textId="77777777" w:rsidR="00061647" w:rsidRDefault="00061647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color w:val="00457D"/>
          <w:sz w:val="24"/>
          <w:szCs w:val="24"/>
          <w:u w:color="00457D"/>
        </w:rPr>
        <w:br w:type="page"/>
      </w:r>
    </w:p>
    <w:p w14:paraId="7E4F36E0" w14:textId="77777777" w:rsidR="004B6DC2" w:rsidRDefault="004B6DC2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D001BF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20</w:t>
      </w:r>
    </w:p>
    <w:p w14:paraId="3FF92D41" w14:textId="77777777" w:rsidR="001B2CE3" w:rsidRPr="00D001BF" w:rsidRDefault="00B46F5D" w:rsidP="004B6DC2">
      <w:pPr>
        <w:spacing w:after="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06C08390" wp14:editId="2283E948">
            <wp:extent cx="5760000" cy="4336291"/>
            <wp:effectExtent l="0" t="0" r="0" b="7620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36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49F672" w14:textId="77777777" w:rsidR="004B6DC2" w:rsidRDefault="004B6DC2" w:rsidP="004B6DC2">
      <w:pPr>
        <w:spacing w:after="0" w:line="240" w:lineRule="auto"/>
        <w:rPr>
          <w:b/>
          <w:bCs/>
          <w:color w:val="00457D"/>
          <w:sz w:val="24"/>
          <w:szCs w:val="24"/>
          <w:u w:color="00457D"/>
        </w:rPr>
        <w:sectPr w:rsidR="004B6DC2">
          <w:pgSz w:w="11900" w:h="16840"/>
          <w:pgMar w:top="1134" w:right="1134" w:bottom="1418" w:left="1134" w:header="709" w:footer="709" w:gutter="0"/>
          <w:cols w:space="720"/>
        </w:sectPr>
      </w:pPr>
    </w:p>
    <w:p w14:paraId="11805978" w14:textId="77777777" w:rsidR="00AC2737" w:rsidRDefault="00775180" w:rsidP="00AC2737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26C68">
        <w:rPr>
          <w:b/>
          <w:bCs/>
          <w:color w:val="00457D"/>
          <w:sz w:val="24"/>
          <w:szCs w:val="24"/>
          <w:u w:color="00457D"/>
        </w:rPr>
        <w:lastRenderedPageBreak/>
        <w:t xml:space="preserve">Figura </w:t>
      </w:r>
      <w:r w:rsidR="00061647">
        <w:rPr>
          <w:b/>
          <w:bCs/>
          <w:color w:val="00457D"/>
          <w:sz w:val="24"/>
          <w:szCs w:val="24"/>
          <w:u w:color="00457D"/>
        </w:rPr>
        <w:t>21</w:t>
      </w:r>
    </w:p>
    <w:p w14:paraId="03F51336" w14:textId="6F5F223E" w:rsidR="004066D0" w:rsidRDefault="00393FC8" w:rsidP="00AC2737">
      <w:pPr>
        <w:spacing w:line="240" w:lineRule="auto"/>
        <w:jc w:val="center"/>
        <w:rPr>
          <w:b/>
          <w:bCs/>
          <w:noProof/>
          <w:color w:val="00457D"/>
          <w:sz w:val="24"/>
          <w:szCs w:val="24"/>
          <w:u w:color="00457D"/>
        </w:rPr>
      </w:pPr>
      <w:bookmarkStart w:id="1" w:name="_GoBack"/>
      <w:r>
        <w:rPr>
          <w:b/>
          <w:bCs/>
          <w:noProof/>
          <w:color w:val="00457D"/>
          <w:sz w:val="24"/>
          <w:szCs w:val="24"/>
          <w:u w:color="00457D"/>
        </w:rPr>
        <w:drawing>
          <wp:inline distT="0" distB="0" distL="0" distR="0" wp14:anchorId="2FB192F9" wp14:editId="29B5E981">
            <wp:extent cx="9072880" cy="517017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203_Figura21x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880" cy="517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BEE9E16" w14:textId="77777777" w:rsidR="00AC2737" w:rsidRDefault="00AC2737" w:rsidP="004B6DC2">
      <w:pPr>
        <w:spacing w:line="240" w:lineRule="auto"/>
        <w:jc w:val="center"/>
        <w:rPr>
          <w:b/>
          <w:bCs/>
          <w:color w:val="00457D"/>
          <w:sz w:val="24"/>
          <w:szCs w:val="24"/>
          <w:u w:color="00457D"/>
        </w:rPr>
        <w:sectPr w:rsidR="00AC2737" w:rsidSect="00775180">
          <w:pgSz w:w="16840" w:h="11900" w:orient="landscape"/>
          <w:pgMar w:top="1134" w:right="1134" w:bottom="1134" w:left="1418" w:header="709" w:footer="709" w:gutter="0"/>
          <w:cols w:space="720"/>
          <w:docGrid w:linePitch="299"/>
        </w:sectPr>
      </w:pPr>
    </w:p>
    <w:p w14:paraId="3C3396EC" w14:textId="77777777" w:rsidR="004E506C" w:rsidRDefault="00CE577D" w:rsidP="004E506C">
      <w:pPr>
        <w:spacing w:line="276" w:lineRule="auto"/>
        <w:jc w:val="center"/>
      </w:pPr>
      <w:r w:rsidRPr="001C3537">
        <w:rPr>
          <w:b/>
          <w:bCs/>
          <w:color w:val="00457D"/>
          <w:sz w:val="24"/>
          <w:szCs w:val="24"/>
          <w:u w:color="00457D"/>
        </w:rPr>
        <w:lastRenderedPageBreak/>
        <w:t xml:space="preserve">Tabella 1. Indicatori regionali: settimana </w:t>
      </w:r>
      <w:r w:rsidR="00B46F5D">
        <w:rPr>
          <w:b/>
          <w:bCs/>
          <w:color w:val="00457D"/>
          <w:sz w:val="24"/>
          <w:szCs w:val="24"/>
          <w:u w:color="00457D"/>
        </w:rPr>
        <w:t>26</w:t>
      </w:r>
      <w:r w:rsidR="00D9300D">
        <w:rPr>
          <w:b/>
          <w:bCs/>
          <w:color w:val="00457D"/>
          <w:sz w:val="24"/>
          <w:szCs w:val="24"/>
          <w:u w:color="00457D"/>
        </w:rPr>
        <w:t xml:space="preserve"> gennaio</w:t>
      </w:r>
      <w:r w:rsidR="004E506C">
        <w:rPr>
          <w:b/>
          <w:bCs/>
          <w:color w:val="00457D"/>
          <w:sz w:val="24"/>
          <w:szCs w:val="24"/>
          <w:u w:color="00457D"/>
        </w:rPr>
        <w:t>-1 febbraio</w:t>
      </w:r>
      <w:r w:rsidR="00D9300D">
        <w:rPr>
          <w:b/>
          <w:bCs/>
          <w:color w:val="00457D"/>
          <w:sz w:val="24"/>
          <w:szCs w:val="24"/>
          <w:u w:color="00457D"/>
        </w:rPr>
        <w:t xml:space="preserve"> 2022</w:t>
      </w:r>
    </w:p>
    <w:tbl>
      <w:tblPr>
        <w:tblW w:w="963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660"/>
        <w:gridCol w:w="1600"/>
        <w:gridCol w:w="2126"/>
        <w:gridCol w:w="2126"/>
      </w:tblGrid>
      <w:tr w:rsidR="004E506C" w:rsidRPr="004E506C" w14:paraId="408719D0" w14:textId="77777777" w:rsidTr="004E506C">
        <w:trPr>
          <w:trHeight w:val="907"/>
        </w:trPr>
        <w:tc>
          <w:tcPr>
            <w:tcW w:w="2127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14:paraId="2231A8F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Regione</w:t>
            </w:r>
          </w:p>
        </w:tc>
        <w:tc>
          <w:tcPr>
            <w:tcW w:w="166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14:paraId="662CAFC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FFFFFF"/>
                <w:sz w:val="21"/>
                <w:szCs w:val="21"/>
                <w:bdr w:val="none" w:sz="0" w:space="0" w:color="auto"/>
              </w:rPr>
              <w:t>Casi attualmente positivi per 100.000 abitanti</w:t>
            </w:r>
          </w:p>
        </w:tc>
        <w:tc>
          <w:tcPr>
            <w:tcW w:w="1600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14:paraId="5B6126A9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Variazione </w:t>
            </w:r>
            <w:r w:rsidRPr="004E506C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% nuovi casi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14:paraId="3914FD68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Posti letto in area medica occupati da pazienti COVID−19</w:t>
            </w:r>
          </w:p>
        </w:tc>
        <w:tc>
          <w:tcPr>
            <w:tcW w:w="2126" w:type="dxa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14:paraId="754A5AB7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 xml:space="preserve">Posti letto in terapia intensiva occupati da </w:t>
            </w:r>
            <w:r w:rsidRPr="004E506C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br/>
              <w:t>pazienti COVID−19</w:t>
            </w:r>
          </w:p>
        </w:tc>
      </w:tr>
      <w:tr w:rsidR="004E506C" w:rsidRPr="004E506C" w14:paraId="7765F31B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19F619CE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Abruzzo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148B42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8.922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D33039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-14,2%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91EB5FE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32,5%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A3892D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19,3%</w:t>
            </w:r>
          </w:p>
        </w:tc>
      </w:tr>
      <w:tr w:rsidR="004E506C" w:rsidRPr="004E506C" w14:paraId="27AE2612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1D2C4B12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Basilicata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748B98C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3.463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4C02F8B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-10,4%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90B670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24,8%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57D6C3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7,6%</w:t>
            </w:r>
          </w:p>
        </w:tc>
      </w:tr>
      <w:tr w:rsidR="004E506C" w:rsidRPr="004E506C" w14:paraId="59670929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5EF74612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Calabria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4F480FF5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2.156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1A9907AB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-13,7%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BC7E08B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37,7%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DFE21E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11,4%</w:t>
            </w:r>
          </w:p>
        </w:tc>
      </w:tr>
      <w:tr w:rsidR="004E506C" w:rsidRPr="004E506C" w14:paraId="4E2F3164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0D741DC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Campania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3D06783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3.988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C3E3038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-21,0%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8CC993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31,4%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C1E36F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10,8%</w:t>
            </w:r>
          </w:p>
        </w:tc>
      </w:tr>
      <w:tr w:rsidR="004E506C" w:rsidRPr="004E506C" w14:paraId="7377A097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0386A1B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Emilia Romagna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5EF7DCC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7.373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65DC8CB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-24,5%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90F0F9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30,0%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1D5D5CB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17,3%</w:t>
            </w:r>
          </w:p>
        </w:tc>
      </w:tr>
      <w:tr w:rsidR="004E506C" w:rsidRPr="004E506C" w14:paraId="548FCF47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4F58A482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Friuli Venezia Giulia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6ABFF8C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5.258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F775C0C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-15,7%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1132F6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39,0%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80F0DC3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23,4%</w:t>
            </w:r>
          </w:p>
        </w:tc>
      </w:tr>
      <w:tr w:rsidR="004E506C" w:rsidRPr="004E506C" w14:paraId="0409BA3B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2C0FA92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Lazio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FD8957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4.987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62EA790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-12,5%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830EA9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32,4%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7A36FE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21,0%</w:t>
            </w:r>
          </w:p>
        </w:tc>
      </w:tr>
      <w:tr w:rsidR="004E506C" w:rsidRPr="004E506C" w14:paraId="3B4562D6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043A28D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Liguria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63CF3C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3.165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B60096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-24,6%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E56A465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39,9%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CED6B9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14,5%</w:t>
            </w:r>
          </w:p>
        </w:tc>
      </w:tr>
      <w:tr w:rsidR="004E506C" w:rsidRPr="004E506C" w14:paraId="3043001F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FED83A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Lombardia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05DFBA2B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3.439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72F5AEB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-31,8%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63C1A3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29,1%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AC770E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13,0%</w:t>
            </w:r>
          </w:p>
        </w:tc>
      </w:tr>
      <w:tr w:rsidR="004E506C" w:rsidRPr="004E506C" w14:paraId="5C98787B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1568739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Marche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3262E08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1.692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4AC0D72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-13,3%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309C7E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33,8%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945FA1A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23,8%</w:t>
            </w:r>
          </w:p>
        </w:tc>
      </w:tr>
      <w:tr w:rsidR="004E506C" w:rsidRPr="004E506C" w14:paraId="2FDD1540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052F9F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Molise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A4D9A6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3.270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3E2866E9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-7,0%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F00D329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21,6%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4DB18F8E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7,7%</w:t>
            </w:r>
          </w:p>
        </w:tc>
      </w:tr>
      <w:tr w:rsidR="004E506C" w:rsidRPr="004E506C" w14:paraId="3B87D8AA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4F8509D9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Piemonte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3DD79C4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3.005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13923BF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-27,3%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C1317BE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30,6%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382C9E3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21,0%</w:t>
            </w:r>
          </w:p>
        </w:tc>
      </w:tr>
      <w:tr w:rsidR="004E506C" w:rsidRPr="004E506C" w14:paraId="5ECB04EE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58FCB5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Prov. Aut. Bolzano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5879DEA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4.035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65F1F54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-23,7%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A41CCFC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23,8%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9618F8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12,0%</w:t>
            </w:r>
          </w:p>
        </w:tc>
      </w:tr>
      <w:tr w:rsidR="004E506C" w:rsidRPr="004E506C" w14:paraId="4C6F5783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2D88F9BA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Prov. Aut. Trento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7AE1112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3.476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75D364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-31,4%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DF730F5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29,8%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F1DFC92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27,8%</w:t>
            </w:r>
          </w:p>
        </w:tc>
      </w:tr>
      <w:tr w:rsidR="004E506C" w:rsidRPr="004E506C" w14:paraId="672B6681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67D1AB3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Puglia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8762442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3.304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1759F303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-46,9%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70CC774E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24,7%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F09D488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12,3%</w:t>
            </w:r>
          </w:p>
        </w:tc>
      </w:tr>
      <w:tr w:rsidR="004E506C" w:rsidRPr="004E506C" w14:paraId="2909F93E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070861D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Sardegna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679F56EA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1.424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66D643F8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-22,4%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4FA6FB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23,8%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69B90AC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15,7%</w:t>
            </w:r>
          </w:p>
        </w:tc>
      </w:tr>
      <w:tr w:rsidR="004E506C" w:rsidRPr="004E506C" w14:paraId="76D342BA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7EAB826E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Sicilia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4B7BE09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5.141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8020D59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1C7045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38,6%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3AFF7FB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16,3%</w:t>
            </w:r>
          </w:p>
        </w:tc>
      </w:tr>
      <w:tr w:rsidR="004E506C" w:rsidRPr="004E506C" w14:paraId="07873915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21B3E31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Toscana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0D1AC2A5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4.014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6A9E1A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-19,9%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E426F8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27,3%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65BC654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18,2%</w:t>
            </w:r>
          </w:p>
        </w:tc>
      </w:tr>
      <w:tr w:rsidR="004E506C" w:rsidRPr="004E506C" w14:paraId="6C385B50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69A582A3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Umbria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0D91A745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2.526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7CAC5CE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-14,3%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9132B1B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32,5%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F697848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11,6%</w:t>
            </w:r>
          </w:p>
        </w:tc>
      </w:tr>
      <w:tr w:rsidR="004E506C" w:rsidRPr="004E506C" w14:paraId="456CD4B6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4914014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Valle D'Aosta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1F80D163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3.599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2BED9457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-33,6%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54608B1F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39,9%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16C602F9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17,6%</w:t>
            </w:r>
          </w:p>
        </w:tc>
      </w:tr>
      <w:tr w:rsidR="004E506C" w:rsidRPr="004E506C" w14:paraId="0925ADA3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14:paraId="7B29242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dr w:val="none" w:sz="0" w:space="0" w:color="auto"/>
              </w:rPr>
            </w:pPr>
            <w:r w:rsidRPr="004E506C">
              <w:rPr>
                <w:rFonts w:eastAsia="Times New Roman" w:cs="Calibri"/>
                <w:bdr w:val="none" w:sz="0" w:space="0" w:color="auto"/>
              </w:rPr>
              <w:t>Veneto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745DDF49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4.431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04BE6FC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006100"/>
                <w:bdr w:val="none" w:sz="0" w:space="0" w:color="auto"/>
              </w:rPr>
              <w:t>-31,7%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AE927F1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25,4%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2DAE0C9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color w:val="9C0006"/>
                <w:bdr w:val="none" w:sz="0" w:space="0" w:color="auto"/>
              </w:rPr>
              <w:t>15,0%</w:t>
            </w:r>
          </w:p>
        </w:tc>
      </w:tr>
      <w:tr w:rsidR="004E506C" w:rsidRPr="004E506C" w14:paraId="39044AFD" w14:textId="77777777" w:rsidTr="004E506C">
        <w:trPr>
          <w:trHeight w:val="340"/>
        </w:trPr>
        <w:tc>
          <w:tcPr>
            <w:tcW w:w="2127" w:type="dxa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14:paraId="0583033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FFFFFF"/>
                <w:bdr w:val="none" w:sz="0" w:space="0" w:color="auto"/>
              </w:rPr>
              <w:t>ITALIA</w:t>
            </w:r>
          </w:p>
        </w:tc>
        <w:tc>
          <w:tcPr>
            <w:tcW w:w="166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C6EFCE" w:fill="C6EFCE"/>
            <w:noWrap/>
            <w:vAlign w:val="center"/>
            <w:hideMark/>
          </w:tcPr>
          <w:p w14:paraId="0E1EDC8D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4.152</w:t>
            </w:r>
          </w:p>
        </w:tc>
        <w:tc>
          <w:tcPr>
            <w:tcW w:w="16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14:paraId="50FFCDF6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006100"/>
                <w:bdr w:val="none" w:sz="0" w:space="0" w:color="auto"/>
              </w:rPr>
              <w:t>-24,9%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008D2DD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30,4%</w:t>
            </w:r>
          </w:p>
        </w:tc>
        <w:tc>
          <w:tcPr>
            <w:tcW w:w="2126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14:paraId="4323371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</w:pPr>
            <w:r w:rsidRPr="004E506C">
              <w:rPr>
                <w:rFonts w:eastAsia="Times New Roman" w:cs="Calibri"/>
                <w:b/>
                <w:bCs/>
                <w:color w:val="9C0006"/>
                <w:bdr w:val="none" w:sz="0" w:space="0" w:color="auto"/>
              </w:rPr>
              <w:t>16,0%</w:t>
            </w:r>
          </w:p>
        </w:tc>
      </w:tr>
      <w:tr w:rsidR="004E506C" w:rsidRPr="004E506C" w14:paraId="23CB6E57" w14:textId="77777777" w:rsidTr="004E506C">
        <w:trPr>
          <w:trHeight w:val="1710"/>
        </w:trPr>
        <w:tc>
          <w:tcPr>
            <w:tcW w:w="9639" w:type="dxa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14:paraId="74BD999C" w14:textId="77777777" w:rsid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Nota: I</w:t>
            </w:r>
            <w:r w:rsidRPr="00B32A3E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 dati dell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a Regione Sicilia </w:t>
            </w:r>
            <w:r w:rsidRPr="00B32A3E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 xml:space="preserve">risentono di </w:t>
            </w: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ricalcoli avvenuti nell’ultima settimana.</w:t>
            </w:r>
          </w:p>
          <w:p w14:paraId="28BADD60" w14:textId="77777777" w:rsidR="004E506C" w:rsidRPr="004E506C" w:rsidRDefault="004E506C" w:rsidP="004E50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240" w:lineRule="auto"/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N</w:t>
            </w:r>
            <w:r w:rsidRPr="004E506C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t>ella prima colonna rosso, verde e giallo indicano rispettivamente una performance regionale in peggioramento, in miglioramento o stabile, rispetto alla settimana precedente.</w:t>
            </w:r>
            <w:r w:rsidRPr="004E506C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Nella seconda colonna rosso e verde indicano rispettivamente un aumento o una diminuzione di nuovi casi rispetto alla settimana precedente.</w:t>
            </w:r>
            <w:r w:rsidRPr="004E506C">
              <w:rPr>
                <w:rFonts w:eastAsia="Times New Roman" w:cs="Calibri"/>
                <w:color w:val="auto"/>
                <w:sz w:val="20"/>
                <w:szCs w:val="20"/>
                <w:bdr w:val="none" w:sz="0" w:space="0" w:color="auto"/>
              </w:rPr>
              <w:br/>
              <w:t>Nelle ultime 2 colonne rosso e verde indicano il superamento, o meno, della soglia di saturazione del 15% per l’area medica e del 10% per le terapie intensive (dati Agenas).</w:t>
            </w:r>
          </w:p>
        </w:tc>
      </w:tr>
    </w:tbl>
    <w:p w14:paraId="4E54B780" w14:textId="77777777" w:rsidR="005E38B7" w:rsidRDefault="005E38B7">
      <w:pPr>
        <w:spacing w:after="0" w:line="240" w:lineRule="auto"/>
      </w:pPr>
      <w:r>
        <w:br w:type="page"/>
      </w:r>
    </w:p>
    <w:p w14:paraId="231096AC" w14:textId="77777777" w:rsidR="005E38B7" w:rsidRPr="00F441F1" w:rsidRDefault="005E38B7" w:rsidP="005E38B7">
      <w:pPr>
        <w:spacing w:after="80" w:line="240" w:lineRule="auto"/>
        <w:jc w:val="center"/>
        <w:rPr>
          <w:b/>
          <w:bCs/>
          <w:color w:val="00457D"/>
          <w:sz w:val="24"/>
          <w:szCs w:val="24"/>
          <w:u w:color="00457D"/>
        </w:rPr>
      </w:pPr>
      <w:r w:rsidRPr="00F441F1">
        <w:rPr>
          <w:b/>
          <w:bCs/>
          <w:color w:val="00457D"/>
          <w:sz w:val="24"/>
          <w:szCs w:val="24"/>
          <w:u w:color="00457D"/>
        </w:rPr>
        <w:lastRenderedPageBreak/>
        <w:t>Tabella 2. Nuovi casi nell’ultima settimana suddivisi per provincia</w:t>
      </w:r>
    </w:p>
    <w:p w14:paraId="4E7110E9" w14:textId="77777777" w:rsidR="005E38B7" w:rsidRDefault="005E38B7" w:rsidP="005E38B7">
      <w:pPr>
        <w:spacing w:after="80" w:line="240" w:lineRule="auto"/>
        <w:jc w:val="center"/>
        <w:rPr>
          <w:b/>
          <w:bCs/>
          <w:color w:val="00457D"/>
          <w:spacing w:val="-3"/>
          <w:sz w:val="10"/>
          <w:szCs w:val="10"/>
          <w:u w:color="00457D"/>
        </w:rPr>
      </w:pPr>
    </w:p>
    <w:tbl>
      <w:tblPr>
        <w:tblStyle w:val="TableNormal"/>
        <w:tblW w:w="7302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472C4"/>
        <w:tblLayout w:type="fixed"/>
        <w:tblLook w:val="04A0" w:firstRow="1" w:lastRow="0" w:firstColumn="1" w:lastColumn="0" w:noHBand="0" w:noVBand="1"/>
      </w:tblPr>
      <w:tblGrid>
        <w:gridCol w:w="2000"/>
        <w:gridCol w:w="2248"/>
        <w:gridCol w:w="3054"/>
      </w:tblGrid>
      <w:tr w:rsidR="005E38B7" w:rsidRPr="005672CD" w14:paraId="474ADE69" w14:textId="77777777" w:rsidTr="004B6DC2">
        <w:trPr>
          <w:trHeight w:val="481"/>
          <w:tblHeader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29EF9" w14:textId="77777777"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Regione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FFFFFF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B9989E" w14:textId="77777777" w:rsidR="005E38B7" w:rsidRPr="005672CD" w:rsidRDefault="005E38B7" w:rsidP="005E38B7">
            <w:pPr>
              <w:spacing w:after="0" w:line="240" w:lineRule="auto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>Provincia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FFFFFF"/>
              <w:bottom w:val="single" w:sz="4" w:space="0" w:color="00457D"/>
              <w:right w:val="single" w:sz="4" w:space="0" w:color="00457D"/>
            </w:tcBorders>
            <w:shd w:val="clear" w:color="auto" w:fill="00457D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096ED" w14:textId="77777777" w:rsidR="005E38B7" w:rsidRPr="005672CD" w:rsidRDefault="005E38B7" w:rsidP="00950BAE">
            <w:pPr>
              <w:spacing w:after="0" w:line="240" w:lineRule="auto"/>
              <w:jc w:val="center"/>
              <w:rPr>
                <w:rFonts w:cs="Calibri"/>
                <w:szCs w:val="20"/>
              </w:rPr>
            </w:pPr>
            <w:r w:rsidRPr="005672C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Nuovi casi per 100.000 abitanti </w:t>
            </w:r>
            <w:r w:rsidR="004B6DC2">
              <w:rPr>
                <w:rFonts w:cs="Calibri"/>
                <w:b/>
                <w:bCs/>
                <w:color w:val="FFFFFF"/>
                <w:szCs w:val="20"/>
                <w:u w:color="FFFFFF"/>
              </w:rPr>
              <w:br/>
            </w:r>
            <w:r w:rsidR="00950BAE">
              <w:rPr>
                <w:rFonts w:cs="Calibri"/>
                <w:b/>
                <w:bCs/>
                <w:color w:val="FFFFFF"/>
                <w:szCs w:val="20"/>
                <w:u w:color="FFFFFF"/>
              </w:rPr>
              <w:t>19-25</w:t>
            </w:r>
            <w:r w:rsidR="00D9300D">
              <w:rPr>
                <w:rFonts w:cs="Calibri"/>
                <w:b/>
                <w:bCs/>
                <w:color w:val="FFFFFF"/>
                <w:szCs w:val="20"/>
                <w:u w:color="FFFFFF"/>
              </w:rPr>
              <w:t xml:space="preserve"> gennaio 2022</w:t>
            </w:r>
          </w:p>
        </w:tc>
      </w:tr>
      <w:tr w:rsidR="004E506C" w:rsidRPr="005672CD" w14:paraId="43AB30D0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E43339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31F12B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Teramo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A1D5DFB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1.640</w:t>
            </w:r>
          </w:p>
        </w:tc>
      </w:tr>
      <w:tr w:rsidR="004E506C" w:rsidRPr="005672CD" w14:paraId="181B35B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97C721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63247C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Pescara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1F8928E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1.613</w:t>
            </w:r>
          </w:p>
        </w:tc>
      </w:tr>
      <w:tr w:rsidR="004E506C" w:rsidRPr="005672CD" w14:paraId="252EDF3E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6E7948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D3AC97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Chieti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3502882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1.558</w:t>
            </w:r>
          </w:p>
        </w:tc>
      </w:tr>
      <w:tr w:rsidR="004E506C" w:rsidRPr="005672CD" w14:paraId="5961064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237031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Abruzzo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37EAB0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L'Aquila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D74EAD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1.545</w:t>
            </w:r>
          </w:p>
        </w:tc>
      </w:tr>
      <w:tr w:rsidR="004E506C" w:rsidRPr="005672CD" w14:paraId="077EEBFF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A3AAE0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833336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Matera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F4725B9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1.504</w:t>
            </w:r>
          </w:p>
        </w:tc>
      </w:tr>
      <w:tr w:rsidR="004E506C" w:rsidRPr="005672CD" w14:paraId="31796320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B305B8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Basilicata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934CF6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Potenza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A051EBE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1.136</w:t>
            </w:r>
          </w:p>
        </w:tc>
      </w:tr>
      <w:tr w:rsidR="004E506C" w:rsidRPr="005672CD" w14:paraId="29F3727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8DC7F1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E048599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Vibo Valentia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E861C2A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1.107</w:t>
            </w:r>
          </w:p>
        </w:tc>
      </w:tr>
      <w:tr w:rsidR="004E506C" w:rsidRPr="005672CD" w14:paraId="52D6B20D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B7A243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7CBBFD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Crotone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E8BC377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893</w:t>
            </w:r>
          </w:p>
        </w:tc>
      </w:tr>
      <w:tr w:rsidR="004E506C" w:rsidRPr="005672CD" w14:paraId="460F777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179867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E27A89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Reggio di Calabria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27AA4C2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808</w:t>
            </w:r>
          </w:p>
        </w:tc>
      </w:tr>
      <w:tr w:rsidR="004E506C" w:rsidRPr="005672CD" w14:paraId="4C19624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A67445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6B64A6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Catanzaro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A500D4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531</w:t>
            </w:r>
          </w:p>
        </w:tc>
      </w:tr>
      <w:tr w:rsidR="004E506C" w:rsidRPr="005672CD" w14:paraId="4265E33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4DC6509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Calabria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61CCDE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Cosenza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A14FE1F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130</w:t>
            </w:r>
          </w:p>
        </w:tc>
      </w:tr>
      <w:tr w:rsidR="004E506C" w:rsidRPr="005672CD" w14:paraId="5089E14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9CAD42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538C85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Napoli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E6A569E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1.450</w:t>
            </w:r>
          </w:p>
        </w:tc>
      </w:tr>
      <w:tr w:rsidR="004E506C" w:rsidRPr="005672CD" w14:paraId="7F90D4B4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493968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D0305B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Avellino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8005385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1.270</w:t>
            </w:r>
          </w:p>
        </w:tc>
      </w:tr>
      <w:tr w:rsidR="004E506C" w:rsidRPr="005672CD" w14:paraId="1960F6DD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23CF0D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6F0D7F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Caserta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0996FC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1.211</w:t>
            </w:r>
          </w:p>
        </w:tc>
      </w:tr>
      <w:tr w:rsidR="004E506C" w:rsidRPr="005672CD" w14:paraId="397C1F4A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7EB352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5631FB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Salerno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6C40838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1.173</w:t>
            </w:r>
          </w:p>
        </w:tc>
      </w:tr>
      <w:tr w:rsidR="004E506C" w:rsidRPr="005672CD" w14:paraId="659EFE1F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9C936A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Campania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7422CD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Benevento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0BEDFDC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942</w:t>
            </w:r>
          </w:p>
        </w:tc>
      </w:tr>
      <w:tr w:rsidR="004E506C" w:rsidRPr="005672CD" w14:paraId="0E972ACA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F87C73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6F1C47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Forlì-Cesena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40C1539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2.524</w:t>
            </w:r>
          </w:p>
        </w:tc>
      </w:tr>
      <w:tr w:rsidR="004E506C" w:rsidRPr="005672CD" w14:paraId="429D486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8513D4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FA7D77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Ravenna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5016C1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2.345</w:t>
            </w:r>
          </w:p>
        </w:tc>
      </w:tr>
      <w:tr w:rsidR="004E506C" w:rsidRPr="005672CD" w14:paraId="35B982FE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6EECC1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2195FA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Rimini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2788CA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2.306</w:t>
            </w:r>
          </w:p>
        </w:tc>
      </w:tr>
      <w:tr w:rsidR="004E506C" w:rsidRPr="005672CD" w14:paraId="6793134C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8E3225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CA8415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Bologna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DDE6344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2.214</w:t>
            </w:r>
          </w:p>
        </w:tc>
      </w:tr>
      <w:tr w:rsidR="004E506C" w:rsidRPr="005672CD" w14:paraId="76BEE0A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058448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5496A1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Reggio nell'Emilia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C781B6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2.123</w:t>
            </w:r>
          </w:p>
        </w:tc>
      </w:tr>
      <w:tr w:rsidR="004E506C" w:rsidRPr="005672CD" w14:paraId="75662CD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3BC678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DDC038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Ferrara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C7F2974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2.038</w:t>
            </w:r>
          </w:p>
        </w:tc>
      </w:tr>
      <w:tr w:rsidR="004E506C" w:rsidRPr="005672CD" w14:paraId="4C2204DD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BD23A6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B181BA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Modena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6EA789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1.881</w:t>
            </w:r>
          </w:p>
        </w:tc>
      </w:tr>
      <w:tr w:rsidR="004E506C" w:rsidRPr="005672CD" w14:paraId="23B9389D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021665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C60834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Parma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D98386C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1.828</w:t>
            </w:r>
          </w:p>
        </w:tc>
      </w:tr>
      <w:tr w:rsidR="004E506C" w:rsidRPr="005672CD" w14:paraId="5954E8F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3BDAD6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Emilia Romagna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EB26ED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Piacenza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E52CB7A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1.678</w:t>
            </w:r>
          </w:p>
        </w:tc>
      </w:tr>
      <w:tr w:rsidR="004E506C" w:rsidRPr="005672CD" w14:paraId="782F1E8B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979A61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AE69FB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Pordenone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C893E7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2.402</w:t>
            </w:r>
          </w:p>
        </w:tc>
      </w:tr>
      <w:tr w:rsidR="004E506C" w:rsidRPr="005672CD" w14:paraId="3AF225F8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2B3B23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2C9657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Gorizia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3464C84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2.216</w:t>
            </w:r>
          </w:p>
        </w:tc>
      </w:tr>
      <w:tr w:rsidR="004E506C" w:rsidRPr="005672CD" w14:paraId="19AC1C7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6A7668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F15B15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Trieste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E4073E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2.051</w:t>
            </w:r>
          </w:p>
        </w:tc>
      </w:tr>
      <w:tr w:rsidR="004E506C" w:rsidRPr="005672CD" w14:paraId="01BBF5F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ACD0B7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Friuli Venezia Giulia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73DFFA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Udine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0860D6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1.989</w:t>
            </w:r>
          </w:p>
        </w:tc>
      </w:tr>
      <w:tr w:rsidR="004E506C" w:rsidRPr="005672CD" w14:paraId="7C598880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2D6DEC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82CD23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Roma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A8A07C9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1.486</w:t>
            </w:r>
          </w:p>
        </w:tc>
      </w:tr>
      <w:tr w:rsidR="004E506C" w:rsidRPr="005672CD" w14:paraId="4DEAA256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1D6989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0A825D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Latina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DC01B77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1.444</w:t>
            </w:r>
          </w:p>
        </w:tc>
      </w:tr>
      <w:tr w:rsidR="004E506C" w:rsidRPr="005672CD" w14:paraId="1C21F83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D628BB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895E5F6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Viterbo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9A3CDFA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1.344</w:t>
            </w:r>
          </w:p>
        </w:tc>
      </w:tr>
      <w:tr w:rsidR="004E506C" w:rsidRPr="005672CD" w14:paraId="25D760D2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E3B39C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12385A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Frosinone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ACBC1D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1.294</w:t>
            </w:r>
          </w:p>
        </w:tc>
      </w:tr>
      <w:tr w:rsidR="004E506C" w:rsidRPr="005672CD" w14:paraId="4D8BA02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2AA0F5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Lazio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11C29A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Rieti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0775885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1.271</w:t>
            </w:r>
          </w:p>
        </w:tc>
      </w:tr>
      <w:tr w:rsidR="004E506C" w:rsidRPr="005672CD" w14:paraId="7475184B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08C276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BD154F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Imperia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8B575C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1.945</w:t>
            </w:r>
          </w:p>
        </w:tc>
      </w:tr>
      <w:tr w:rsidR="004E506C" w:rsidRPr="005672CD" w14:paraId="345CE0BB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B31DD19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2FBD8A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Savona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2B27C72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1.927</w:t>
            </w:r>
          </w:p>
        </w:tc>
      </w:tr>
      <w:tr w:rsidR="004E506C" w:rsidRPr="005672CD" w14:paraId="3F8AC524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A262C1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575629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Genova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3550418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1.908</w:t>
            </w:r>
          </w:p>
        </w:tc>
      </w:tr>
      <w:tr w:rsidR="004E506C" w:rsidRPr="005672CD" w14:paraId="58A6DC05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9B9C74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Liguria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71FAAE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La Spezia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4ECB9F6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1.547</w:t>
            </w:r>
          </w:p>
        </w:tc>
      </w:tr>
      <w:tr w:rsidR="004E506C" w:rsidRPr="005672CD" w14:paraId="2B0EC144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4539AD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668CB1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Mantova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D4494D6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1.736</w:t>
            </w:r>
          </w:p>
        </w:tc>
      </w:tr>
      <w:tr w:rsidR="004E506C" w:rsidRPr="005672CD" w14:paraId="0160054D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0191A4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E12081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Brescia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4CC017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1.507</w:t>
            </w:r>
          </w:p>
        </w:tc>
      </w:tr>
      <w:tr w:rsidR="004E506C" w:rsidRPr="005672CD" w14:paraId="3BFBD08A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BB805C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DC1B27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Cremona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AE7DC5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1.443</w:t>
            </w:r>
          </w:p>
        </w:tc>
      </w:tr>
      <w:tr w:rsidR="004E506C" w:rsidRPr="005672CD" w14:paraId="13027B7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67C120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0CD6759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Pavia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3028705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1.407</w:t>
            </w:r>
          </w:p>
        </w:tc>
      </w:tr>
      <w:tr w:rsidR="004E506C" w:rsidRPr="005672CD" w14:paraId="5F9E9B6A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14699D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C8873E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Como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9D3DBA8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1.304</w:t>
            </w:r>
          </w:p>
        </w:tc>
      </w:tr>
      <w:tr w:rsidR="004E506C" w:rsidRPr="005672CD" w14:paraId="7CF7A40F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2BD141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AB977E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Monza e della Brianza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8388FF7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1.293</w:t>
            </w:r>
          </w:p>
        </w:tc>
      </w:tr>
      <w:tr w:rsidR="004E506C" w:rsidRPr="005672CD" w14:paraId="059C9AB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35DCF8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0EF667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Varese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B3A460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1.233</w:t>
            </w:r>
          </w:p>
        </w:tc>
      </w:tr>
      <w:tr w:rsidR="004E506C" w:rsidRPr="005672CD" w14:paraId="46497BC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3E8115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8EEB6B6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Lodi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8E4381C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1.226</w:t>
            </w:r>
          </w:p>
        </w:tc>
      </w:tr>
      <w:tr w:rsidR="004E506C" w:rsidRPr="005672CD" w14:paraId="0886DA3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C1DCFC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EB8699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Milano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3B6D7F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1.177</w:t>
            </w:r>
          </w:p>
        </w:tc>
      </w:tr>
      <w:tr w:rsidR="004E506C" w:rsidRPr="005672CD" w14:paraId="6249979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86D78F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AC7976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Bergamo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607BF7B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1.162</w:t>
            </w:r>
          </w:p>
        </w:tc>
      </w:tr>
      <w:tr w:rsidR="004E506C" w:rsidRPr="005672CD" w14:paraId="631C78F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C4967C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71E202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Sondrio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9C4EF49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1.127</w:t>
            </w:r>
          </w:p>
        </w:tc>
      </w:tr>
      <w:tr w:rsidR="004E506C" w:rsidRPr="005672CD" w14:paraId="7227ED7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658A2F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Lombardia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16FFF4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Lecco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09FEBDA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1.047</w:t>
            </w:r>
          </w:p>
        </w:tc>
      </w:tr>
      <w:tr w:rsidR="004E506C" w:rsidRPr="005672CD" w14:paraId="006F250B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0CE2EA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0E05B2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Macerata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A163154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2.401</w:t>
            </w:r>
          </w:p>
        </w:tc>
      </w:tr>
      <w:tr w:rsidR="004E506C" w:rsidRPr="005672CD" w14:paraId="05ADC9D2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2ECC0B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FAAA67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Fermo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0C0208F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2.258</w:t>
            </w:r>
          </w:p>
        </w:tc>
      </w:tr>
      <w:tr w:rsidR="004E506C" w:rsidRPr="005672CD" w14:paraId="2E832CE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72435C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3303836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Ascoli Piceno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BE94184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2.188</w:t>
            </w:r>
          </w:p>
        </w:tc>
      </w:tr>
      <w:tr w:rsidR="004E506C" w:rsidRPr="005672CD" w14:paraId="7E7AEDFA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95DC25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CF4DD6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Ancona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8DE2D4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2.131</w:t>
            </w:r>
          </w:p>
        </w:tc>
      </w:tr>
      <w:tr w:rsidR="004E506C" w:rsidRPr="005672CD" w14:paraId="1C149086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D08883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Marche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B5F156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Pesaro e Urbino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9C3EAD3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2.127</w:t>
            </w:r>
          </w:p>
        </w:tc>
      </w:tr>
      <w:tr w:rsidR="004E506C" w:rsidRPr="005672CD" w14:paraId="45CC583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BF91F6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F375BA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Isernia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9C42BAE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1.007</w:t>
            </w:r>
          </w:p>
        </w:tc>
      </w:tr>
      <w:tr w:rsidR="004E506C" w:rsidRPr="005672CD" w14:paraId="3E05B4F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B6079E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Molise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F30DFB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Campobasso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104538B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852</w:t>
            </w:r>
          </w:p>
        </w:tc>
      </w:tr>
      <w:tr w:rsidR="004E506C" w:rsidRPr="005672CD" w14:paraId="5244845F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BFC4DC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P.A. Bolzano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940DAA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Bolzano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8103EC2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2.644</w:t>
            </w:r>
          </w:p>
        </w:tc>
      </w:tr>
      <w:tr w:rsidR="004E506C" w:rsidRPr="005672CD" w14:paraId="1C3EF9C2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9971FE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P.A. Trento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5B0CB2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A6D400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1.967</w:t>
            </w:r>
          </w:p>
        </w:tc>
      </w:tr>
      <w:tr w:rsidR="004E506C" w:rsidRPr="005672CD" w14:paraId="682856A4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700427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001E76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Biella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4165786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1.814</w:t>
            </w:r>
          </w:p>
        </w:tc>
      </w:tr>
      <w:tr w:rsidR="004E506C" w:rsidRPr="005672CD" w14:paraId="4F4B9B7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E90BCC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1A7DB8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Torino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F9E19AB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1.719</w:t>
            </w:r>
          </w:p>
        </w:tc>
      </w:tr>
      <w:tr w:rsidR="004E506C" w:rsidRPr="005672CD" w14:paraId="00357E2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2984F7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82C7DC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Vercelli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DE18844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1.492</w:t>
            </w:r>
          </w:p>
        </w:tc>
      </w:tr>
      <w:tr w:rsidR="004E506C" w:rsidRPr="005672CD" w14:paraId="780FACF2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F359C46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6B8F7C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Cuneo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10781E9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1.371</w:t>
            </w:r>
          </w:p>
        </w:tc>
      </w:tr>
      <w:tr w:rsidR="004E506C" w:rsidRPr="005672CD" w14:paraId="60F72A6D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C6AAFE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3EC2C9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Asti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67711EA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1.360</w:t>
            </w:r>
          </w:p>
        </w:tc>
      </w:tr>
      <w:tr w:rsidR="004E506C" w:rsidRPr="005672CD" w14:paraId="6017B95E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523916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08F102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Novara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B6AED2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1.298</w:t>
            </w:r>
          </w:p>
        </w:tc>
      </w:tr>
      <w:tr w:rsidR="004E506C" w:rsidRPr="005672CD" w14:paraId="10FF79C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92F35B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32BD2B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Alessandria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3409E22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1.223</w:t>
            </w:r>
          </w:p>
        </w:tc>
      </w:tr>
      <w:tr w:rsidR="004E506C" w:rsidRPr="005672CD" w14:paraId="10AC3B4B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3EEE79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Piemonte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F38273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Verbano-Cusio-Ossola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8460149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1.218</w:t>
            </w:r>
          </w:p>
        </w:tc>
      </w:tr>
      <w:tr w:rsidR="004E506C" w:rsidRPr="005672CD" w14:paraId="1D563CF6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A6B63B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4DC6706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Lecce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6693655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1.294</w:t>
            </w:r>
          </w:p>
        </w:tc>
      </w:tr>
      <w:tr w:rsidR="004E506C" w:rsidRPr="005672CD" w14:paraId="4F07EB8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06D7A4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2F9495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Barletta-Andria-Trani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07E798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1.261</w:t>
            </w:r>
          </w:p>
        </w:tc>
      </w:tr>
      <w:tr w:rsidR="004E506C" w:rsidRPr="005672CD" w14:paraId="31A2C9DA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DE2A30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A963F3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Foggia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103961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1.260</w:t>
            </w:r>
          </w:p>
        </w:tc>
      </w:tr>
      <w:tr w:rsidR="004E506C" w:rsidRPr="005672CD" w14:paraId="280746BC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D2678A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7EF6AF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Brindisi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6E69C4F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1.227</w:t>
            </w:r>
          </w:p>
        </w:tc>
      </w:tr>
      <w:tr w:rsidR="004E506C" w:rsidRPr="005672CD" w14:paraId="01FD90FD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A31717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5D9B90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C9CAF4A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1.213</w:t>
            </w:r>
          </w:p>
        </w:tc>
      </w:tr>
      <w:tr w:rsidR="004E506C" w:rsidRPr="005672CD" w14:paraId="0496883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7AFEAF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Puglia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2D6C4C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Taranto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447E12E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1.122</w:t>
            </w:r>
          </w:p>
        </w:tc>
      </w:tr>
      <w:tr w:rsidR="004E506C" w:rsidRPr="005672CD" w14:paraId="3B33152C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DF46C0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4E18F1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Nuoro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C3BBFA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1.067</w:t>
            </w:r>
          </w:p>
        </w:tc>
      </w:tr>
      <w:tr w:rsidR="004E506C" w:rsidRPr="005672CD" w14:paraId="654623EE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1C00DB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FDB831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Oristano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341FAFB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579</w:t>
            </w:r>
          </w:p>
        </w:tc>
      </w:tr>
      <w:tr w:rsidR="004E506C" w:rsidRPr="005672CD" w14:paraId="78D6E6F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EDD5CD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D4090B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Cagliari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0FC4459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379</w:t>
            </w:r>
          </w:p>
        </w:tc>
      </w:tr>
      <w:tr w:rsidR="004E506C" w:rsidRPr="005672CD" w14:paraId="5C97D52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76698D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6037D7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Sassari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EF087D5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341</w:t>
            </w:r>
          </w:p>
        </w:tc>
      </w:tr>
      <w:tr w:rsidR="004E506C" w:rsidRPr="005672CD" w14:paraId="65835AEB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7D97D7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Sardegna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DAFAD9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Sud Sardegna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7A4BA13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328</w:t>
            </w:r>
          </w:p>
        </w:tc>
      </w:tr>
      <w:tr w:rsidR="004E506C" w:rsidRPr="005672CD" w14:paraId="41E3C4FC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B43D869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4D23BB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Ragusa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048BF68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1.651</w:t>
            </w:r>
          </w:p>
        </w:tc>
      </w:tr>
      <w:tr w:rsidR="004E506C" w:rsidRPr="005672CD" w14:paraId="6A181E5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A08C6F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DC6069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Caltanissetta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0F88BC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1.350</w:t>
            </w:r>
          </w:p>
        </w:tc>
      </w:tr>
      <w:tr w:rsidR="004E506C" w:rsidRPr="005672CD" w14:paraId="4044033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A51253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60E2DA9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Siracusa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8FA957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1.306</w:t>
            </w:r>
          </w:p>
        </w:tc>
      </w:tr>
      <w:tr w:rsidR="004E506C" w:rsidRPr="005672CD" w14:paraId="3D09A8D6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C3C35D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CEB33C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Messina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62F3B7A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1.088</w:t>
            </w:r>
          </w:p>
        </w:tc>
      </w:tr>
      <w:tr w:rsidR="004E506C" w:rsidRPr="005672CD" w14:paraId="0EB528C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69EFAB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C04808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Catania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3C3197A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938</w:t>
            </w:r>
          </w:p>
        </w:tc>
      </w:tr>
      <w:tr w:rsidR="004E506C" w:rsidRPr="005672CD" w14:paraId="64764F52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6EA0A6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B9DB60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Palermo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C5E3079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870</w:t>
            </w:r>
          </w:p>
        </w:tc>
      </w:tr>
      <w:tr w:rsidR="004E506C" w:rsidRPr="005672CD" w14:paraId="7321B406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9CDF3E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D139D98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Agrigento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491A988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728</w:t>
            </w:r>
          </w:p>
        </w:tc>
      </w:tr>
      <w:tr w:rsidR="004E506C" w:rsidRPr="005672CD" w14:paraId="680F4832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F04406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12814A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Trapani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9AC0A2D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710</w:t>
            </w:r>
          </w:p>
        </w:tc>
      </w:tr>
      <w:tr w:rsidR="004E506C" w:rsidRPr="005672CD" w14:paraId="6AA971E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D519CE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Sicilia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EFE061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Enna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23D7474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632</w:t>
            </w:r>
          </w:p>
        </w:tc>
      </w:tr>
      <w:tr w:rsidR="004E506C" w:rsidRPr="005672CD" w14:paraId="0F42C44F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182F2F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7AF13D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Livorno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29813F7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2.037</w:t>
            </w:r>
          </w:p>
        </w:tc>
      </w:tr>
      <w:tr w:rsidR="004E506C" w:rsidRPr="005672CD" w14:paraId="66FA9619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F71D72B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D583AE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Firenze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CD809BE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1.906</w:t>
            </w:r>
          </w:p>
        </w:tc>
      </w:tr>
      <w:tr w:rsidR="004E506C" w:rsidRPr="005672CD" w14:paraId="4ABA47DA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65D3DF6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21ECA0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Prato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2394934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1.832</w:t>
            </w:r>
          </w:p>
        </w:tc>
      </w:tr>
      <w:tr w:rsidR="004E506C" w:rsidRPr="005672CD" w14:paraId="0E8CCFB5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763489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6E5A7B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Pistoia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36115C5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1.816</w:t>
            </w:r>
          </w:p>
        </w:tc>
      </w:tr>
      <w:tr w:rsidR="004E506C" w:rsidRPr="005672CD" w14:paraId="6938A5C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B08FB8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2A5C99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Pisa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D33D9D6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1.752</w:t>
            </w:r>
          </w:p>
        </w:tc>
      </w:tr>
      <w:tr w:rsidR="004E506C" w:rsidRPr="005672CD" w14:paraId="6D584D3D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D3BD41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B44AE0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Lucca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4D43DEB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1.740</w:t>
            </w:r>
          </w:p>
        </w:tc>
      </w:tr>
      <w:tr w:rsidR="004E506C" w:rsidRPr="005672CD" w14:paraId="6A201E61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F981A7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93B2F8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Arezzo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E9A223C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1.706</w:t>
            </w:r>
          </w:p>
        </w:tc>
      </w:tr>
      <w:tr w:rsidR="004E506C" w:rsidRPr="005672CD" w14:paraId="5EFD340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D3A4D1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0AD8EF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Grosseto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D5207AC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1.698</w:t>
            </w:r>
          </w:p>
        </w:tc>
      </w:tr>
      <w:tr w:rsidR="004E506C" w:rsidRPr="005672CD" w14:paraId="6634A94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2C151D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D6CD35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Siena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2F543BF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1.409</w:t>
            </w:r>
          </w:p>
        </w:tc>
      </w:tr>
      <w:tr w:rsidR="004E506C" w:rsidRPr="005672CD" w14:paraId="6EC42C2B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D4E55FF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Toscana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145C54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Massa Carrara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CADB34C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1.330</w:t>
            </w:r>
          </w:p>
        </w:tc>
      </w:tr>
      <w:tr w:rsidR="004E506C" w:rsidRPr="005672CD" w14:paraId="0EF995C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6DF6B59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4262DB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Perugia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7B5A7F7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1.377</w:t>
            </w:r>
          </w:p>
        </w:tc>
      </w:tr>
      <w:tr w:rsidR="004E506C" w:rsidRPr="005672CD" w14:paraId="5D1FED0A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7F3040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Umbria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0EE3E22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Terni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ED28408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1.175</w:t>
            </w:r>
          </w:p>
        </w:tc>
      </w:tr>
      <w:tr w:rsidR="004E506C" w:rsidRPr="005672CD" w14:paraId="17E4819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CD5731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Valle d'Aosta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3AC5C99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Aosta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669120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1.453</w:t>
            </w:r>
          </w:p>
        </w:tc>
      </w:tr>
      <w:tr w:rsidR="004E506C" w:rsidRPr="005672CD" w14:paraId="5BC34FB7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44C2D7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977E246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Vicenza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730874C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2.443</w:t>
            </w:r>
          </w:p>
        </w:tc>
      </w:tr>
      <w:tr w:rsidR="004E506C" w:rsidRPr="005672CD" w14:paraId="2FC0141F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6ED608E7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4207590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Verona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C4AE1AB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2.109</w:t>
            </w:r>
          </w:p>
        </w:tc>
      </w:tr>
      <w:tr w:rsidR="004E506C" w:rsidRPr="005672CD" w14:paraId="51F6F4F3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6D0A92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DF6FADD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Treviso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702D01E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2.042</w:t>
            </w:r>
          </w:p>
        </w:tc>
      </w:tr>
      <w:tr w:rsidR="004E506C" w:rsidRPr="005672CD" w14:paraId="49157D25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A1FF74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075D3E73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Padova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F318058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2.031</w:t>
            </w:r>
          </w:p>
        </w:tc>
      </w:tr>
      <w:tr w:rsidR="004E506C" w:rsidRPr="005672CD" w14:paraId="1E8DEC56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86ED1BA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E70ABE1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Belluno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37EB260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1.927</w:t>
            </w:r>
          </w:p>
        </w:tc>
      </w:tr>
      <w:tr w:rsidR="004E506C" w:rsidRPr="005672CD" w14:paraId="758063C6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45B06274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1ABDD35C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Rovigo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7F623461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1.851</w:t>
            </w:r>
          </w:p>
        </w:tc>
      </w:tr>
      <w:tr w:rsidR="004E506C" w:rsidRPr="005672CD" w14:paraId="56A8A2A5" w14:textId="77777777" w:rsidTr="00742773">
        <w:tblPrEx>
          <w:shd w:val="clear" w:color="auto" w:fill="CDD4E9"/>
        </w:tblPrEx>
        <w:trPr>
          <w:trHeight w:val="20"/>
          <w:jc w:val="center"/>
        </w:trPr>
        <w:tc>
          <w:tcPr>
            <w:tcW w:w="2000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59808A8E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Veneto</w:t>
            </w:r>
          </w:p>
        </w:tc>
        <w:tc>
          <w:tcPr>
            <w:tcW w:w="2248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33504B85" w14:textId="77777777" w:rsidR="004E506C" w:rsidRPr="00D93FAE" w:rsidRDefault="004E506C" w:rsidP="004E506C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Venezia</w:t>
            </w:r>
          </w:p>
        </w:tc>
        <w:tc>
          <w:tcPr>
            <w:tcW w:w="3054" w:type="dxa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tcMar>
              <w:top w:w="28" w:type="dxa"/>
              <w:left w:w="80" w:type="dxa"/>
              <w:bottom w:w="28" w:type="dxa"/>
              <w:right w:w="80" w:type="dxa"/>
            </w:tcMar>
            <w:vAlign w:val="bottom"/>
          </w:tcPr>
          <w:p w14:paraId="2A6DF04E" w14:textId="77777777" w:rsidR="004E506C" w:rsidRPr="00D93FAE" w:rsidRDefault="004E506C" w:rsidP="004E506C">
            <w:pPr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1.814</w:t>
            </w:r>
          </w:p>
        </w:tc>
      </w:tr>
    </w:tbl>
    <w:p w14:paraId="1E748AA1" w14:textId="77777777" w:rsidR="005E38B7" w:rsidRDefault="005E38B7" w:rsidP="005E38B7">
      <w:pPr>
        <w:widowControl w:val="0"/>
        <w:spacing w:after="80" w:line="240" w:lineRule="auto"/>
        <w:jc w:val="center"/>
      </w:pPr>
    </w:p>
    <w:p w14:paraId="77F71189" w14:textId="77777777" w:rsidR="005E38B7" w:rsidRPr="00234B97" w:rsidRDefault="005E38B7"/>
    <w:sectPr w:rsidR="005E38B7" w:rsidRPr="00234B97">
      <w:pgSz w:w="11900" w:h="16840"/>
      <w:pgMar w:top="1134" w:right="1134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68CC4" w14:textId="77777777" w:rsidR="00441870" w:rsidRDefault="00441870">
      <w:pPr>
        <w:spacing w:after="0" w:line="240" w:lineRule="auto"/>
      </w:pPr>
      <w:r>
        <w:separator/>
      </w:r>
    </w:p>
  </w:endnote>
  <w:endnote w:type="continuationSeparator" w:id="0">
    <w:p w14:paraId="04C28376" w14:textId="77777777" w:rsidR="00441870" w:rsidRDefault="00441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350519" w14:textId="77777777" w:rsidR="00441870" w:rsidRDefault="00441870">
      <w:pPr>
        <w:spacing w:after="0" w:line="240" w:lineRule="auto"/>
      </w:pPr>
      <w:r>
        <w:separator/>
      </w:r>
    </w:p>
  </w:footnote>
  <w:footnote w:type="continuationSeparator" w:id="0">
    <w:p w14:paraId="684D6919" w14:textId="77777777" w:rsidR="00441870" w:rsidRDefault="00441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014332" w14:textId="046FBB59" w:rsidR="002A2C0D" w:rsidRPr="00634433" w:rsidRDefault="002A2C0D" w:rsidP="00634433">
    <w:pPr>
      <w:pStyle w:val="Intestazione"/>
      <w:jc w:val="center"/>
      <w:rPr>
        <w:b/>
        <w:color w:val="FF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56765"/>
    <w:multiLevelType w:val="hybridMultilevel"/>
    <w:tmpl w:val="BA56089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921CF"/>
    <w:multiLevelType w:val="hybridMultilevel"/>
    <w:tmpl w:val="678250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31B35"/>
    <w:multiLevelType w:val="hybridMultilevel"/>
    <w:tmpl w:val="104A423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2004E8"/>
    <w:multiLevelType w:val="hybridMultilevel"/>
    <w:tmpl w:val="D040A854"/>
    <w:styleLink w:val="Stileimportato2"/>
    <w:lvl w:ilvl="0" w:tplc="1DBC225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74C630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3AADE7A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B94C8AC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3C812E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7A5A4D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04A17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3C8E36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4FE0B30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75A29E6"/>
    <w:multiLevelType w:val="hybridMultilevel"/>
    <w:tmpl w:val="3474900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A3259B"/>
    <w:multiLevelType w:val="hybridMultilevel"/>
    <w:tmpl w:val="D676E87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39119D"/>
    <w:multiLevelType w:val="hybridMultilevel"/>
    <w:tmpl w:val="DD3E50C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514920"/>
    <w:multiLevelType w:val="hybridMultilevel"/>
    <w:tmpl w:val="3F8C4CC8"/>
    <w:numStyleLink w:val="Stileimportato1"/>
  </w:abstractNum>
  <w:abstractNum w:abstractNumId="8" w15:restartNumberingAfterBreak="0">
    <w:nsid w:val="0E3F3A88"/>
    <w:multiLevelType w:val="multilevel"/>
    <w:tmpl w:val="8A0C57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F8A42AC"/>
    <w:multiLevelType w:val="hybridMultilevel"/>
    <w:tmpl w:val="E5D47D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06E78D2"/>
    <w:multiLevelType w:val="multilevel"/>
    <w:tmpl w:val="DB12C9E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9C76B5"/>
    <w:multiLevelType w:val="hybridMultilevel"/>
    <w:tmpl w:val="988EFE2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7124B2D"/>
    <w:multiLevelType w:val="hybridMultilevel"/>
    <w:tmpl w:val="D040A854"/>
    <w:numStyleLink w:val="Stileimportato2"/>
  </w:abstractNum>
  <w:abstractNum w:abstractNumId="13" w15:restartNumberingAfterBreak="0">
    <w:nsid w:val="17750E47"/>
    <w:multiLevelType w:val="hybridMultilevel"/>
    <w:tmpl w:val="1A22E916"/>
    <w:lvl w:ilvl="0" w:tplc="FE56F358">
      <w:start w:val="27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9881AF1"/>
    <w:multiLevelType w:val="hybridMultilevel"/>
    <w:tmpl w:val="9A0099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A843EA"/>
    <w:multiLevelType w:val="hybridMultilevel"/>
    <w:tmpl w:val="3F8C4CC8"/>
    <w:styleLink w:val="Stileimportato1"/>
    <w:lvl w:ilvl="0" w:tplc="1130B08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641DE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5BA41F62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2165A90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466D59E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8B8BE44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9CC8006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B2CEC64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B5C6E1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3287655"/>
    <w:multiLevelType w:val="hybridMultilevel"/>
    <w:tmpl w:val="0DB40B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95D7E40"/>
    <w:multiLevelType w:val="multilevel"/>
    <w:tmpl w:val="6AA2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9694DC2"/>
    <w:multiLevelType w:val="hybridMultilevel"/>
    <w:tmpl w:val="0A6AEDA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5E2D66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AD43ECE"/>
    <w:multiLevelType w:val="hybridMultilevel"/>
    <w:tmpl w:val="5A2EEDE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D776AB5"/>
    <w:multiLevelType w:val="hybridMultilevel"/>
    <w:tmpl w:val="F2B829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FF87F41"/>
    <w:multiLevelType w:val="hybridMultilevel"/>
    <w:tmpl w:val="43D6B9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81B2825"/>
    <w:multiLevelType w:val="hybridMultilevel"/>
    <w:tmpl w:val="DD92D44C"/>
    <w:lvl w:ilvl="0" w:tplc="E8EC5E10">
      <w:numFmt w:val="bullet"/>
      <w:lvlText w:val=""/>
      <w:lvlJc w:val="left"/>
      <w:pPr>
        <w:ind w:left="405" w:hanging="405"/>
      </w:pPr>
      <w:rPr>
        <w:rFonts w:ascii="Symbol" w:eastAsia="Arial Unicode MS" w:hAnsi="Symbol" w:cs="Arial Unicode M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8A3E9A"/>
    <w:multiLevelType w:val="hybridMultilevel"/>
    <w:tmpl w:val="A08494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614729"/>
    <w:multiLevelType w:val="multilevel"/>
    <w:tmpl w:val="524A3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FE3173C"/>
    <w:multiLevelType w:val="hybridMultilevel"/>
    <w:tmpl w:val="E4E27152"/>
    <w:lvl w:ilvl="0" w:tplc="E9C279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12737E8"/>
    <w:multiLevelType w:val="hybridMultilevel"/>
    <w:tmpl w:val="E8BC10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31C5E63"/>
    <w:multiLevelType w:val="hybridMultilevel"/>
    <w:tmpl w:val="B26A3A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734450"/>
    <w:multiLevelType w:val="hybridMultilevel"/>
    <w:tmpl w:val="A300C374"/>
    <w:lvl w:ilvl="0" w:tplc="E77E4E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BF17BDB"/>
    <w:multiLevelType w:val="multilevel"/>
    <w:tmpl w:val="9A6CA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DED07A2"/>
    <w:multiLevelType w:val="multilevel"/>
    <w:tmpl w:val="FDC64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BD4C86"/>
    <w:multiLevelType w:val="hybridMultilevel"/>
    <w:tmpl w:val="DB3626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CF6B11"/>
    <w:multiLevelType w:val="hybridMultilevel"/>
    <w:tmpl w:val="0CCC3E4C"/>
    <w:lvl w:ilvl="0" w:tplc="74A8E1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D7601C"/>
    <w:multiLevelType w:val="multilevel"/>
    <w:tmpl w:val="99ACEC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09477B"/>
    <w:multiLevelType w:val="hybridMultilevel"/>
    <w:tmpl w:val="FE187BF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63D0332"/>
    <w:multiLevelType w:val="hybridMultilevel"/>
    <w:tmpl w:val="7980C6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6B5B8C"/>
    <w:multiLevelType w:val="hybridMultilevel"/>
    <w:tmpl w:val="9170FCCE"/>
    <w:lvl w:ilvl="0" w:tplc="550AD268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555B3"/>
    <w:multiLevelType w:val="hybridMultilevel"/>
    <w:tmpl w:val="035AFD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53B2B54"/>
    <w:multiLevelType w:val="hybridMultilevel"/>
    <w:tmpl w:val="2BA026B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3F26CE"/>
    <w:multiLevelType w:val="multilevel"/>
    <w:tmpl w:val="E4B0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2"/>
  </w:num>
  <w:num w:numId="5">
    <w:abstractNumId w:val="14"/>
  </w:num>
  <w:num w:numId="6">
    <w:abstractNumId w:val="39"/>
  </w:num>
  <w:num w:numId="7">
    <w:abstractNumId w:val="21"/>
  </w:num>
  <w:num w:numId="8">
    <w:abstractNumId w:val="2"/>
  </w:num>
  <w:num w:numId="9">
    <w:abstractNumId w:val="32"/>
  </w:num>
  <w:num w:numId="10">
    <w:abstractNumId w:val="6"/>
  </w:num>
  <w:num w:numId="11">
    <w:abstractNumId w:val="35"/>
  </w:num>
  <w:num w:numId="12">
    <w:abstractNumId w:val="0"/>
  </w:num>
  <w:num w:numId="13">
    <w:abstractNumId w:val="9"/>
  </w:num>
  <w:num w:numId="14">
    <w:abstractNumId w:val="26"/>
  </w:num>
  <w:num w:numId="15">
    <w:abstractNumId w:val="29"/>
  </w:num>
  <w:num w:numId="16">
    <w:abstractNumId w:val="11"/>
  </w:num>
  <w:num w:numId="17">
    <w:abstractNumId w:val="5"/>
  </w:num>
  <w:num w:numId="18">
    <w:abstractNumId w:val="15"/>
  </w:num>
  <w:num w:numId="19">
    <w:abstractNumId w:val="25"/>
  </w:num>
  <w:num w:numId="20">
    <w:abstractNumId w:val="4"/>
  </w:num>
  <w:num w:numId="21">
    <w:abstractNumId w:val="28"/>
  </w:num>
  <w:num w:numId="22">
    <w:abstractNumId w:val="18"/>
  </w:num>
  <w:num w:numId="23">
    <w:abstractNumId w:val="20"/>
  </w:num>
  <w:num w:numId="24">
    <w:abstractNumId w:val="24"/>
  </w:num>
  <w:num w:numId="25">
    <w:abstractNumId w:val="1"/>
  </w:num>
  <w:num w:numId="26">
    <w:abstractNumId w:val="23"/>
  </w:num>
  <w:num w:numId="27">
    <w:abstractNumId w:val="8"/>
  </w:num>
  <w:num w:numId="28">
    <w:abstractNumId w:val="34"/>
  </w:num>
  <w:num w:numId="29">
    <w:abstractNumId w:val="27"/>
  </w:num>
  <w:num w:numId="30">
    <w:abstractNumId w:val="10"/>
  </w:num>
  <w:num w:numId="31">
    <w:abstractNumId w:val="19"/>
  </w:num>
  <w:num w:numId="32">
    <w:abstractNumId w:val="40"/>
  </w:num>
  <w:num w:numId="33">
    <w:abstractNumId w:val="37"/>
  </w:num>
  <w:num w:numId="34">
    <w:abstractNumId w:val="36"/>
  </w:num>
  <w:num w:numId="35">
    <w:abstractNumId w:val="38"/>
  </w:num>
  <w:num w:numId="36">
    <w:abstractNumId w:val="31"/>
  </w:num>
  <w:num w:numId="37">
    <w:abstractNumId w:val="33"/>
  </w:num>
  <w:num w:numId="38">
    <w:abstractNumId w:val="30"/>
  </w:num>
  <w:num w:numId="39">
    <w:abstractNumId w:val="22"/>
  </w:num>
  <w:num w:numId="40">
    <w:abstractNumId w:val="17"/>
  </w:num>
  <w:num w:numId="41">
    <w:abstractNumId w:val="13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682B"/>
    <w:rsid w:val="000022A7"/>
    <w:rsid w:val="00002300"/>
    <w:rsid w:val="00004BE3"/>
    <w:rsid w:val="00004BF7"/>
    <w:rsid w:val="00004CA3"/>
    <w:rsid w:val="00005129"/>
    <w:rsid w:val="00005172"/>
    <w:rsid w:val="000056DE"/>
    <w:rsid w:val="000066F6"/>
    <w:rsid w:val="0000714A"/>
    <w:rsid w:val="000078FA"/>
    <w:rsid w:val="00007BF9"/>
    <w:rsid w:val="00007D52"/>
    <w:rsid w:val="0001119D"/>
    <w:rsid w:val="0001122C"/>
    <w:rsid w:val="00011791"/>
    <w:rsid w:val="00012113"/>
    <w:rsid w:val="0001299A"/>
    <w:rsid w:val="00012B67"/>
    <w:rsid w:val="0001337E"/>
    <w:rsid w:val="00014385"/>
    <w:rsid w:val="00015BAE"/>
    <w:rsid w:val="00017890"/>
    <w:rsid w:val="000206F4"/>
    <w:rsid w:val="00021C19"/>
    <w:rsid w:val="000222A5"/>
    <w:rsid w:val="00023784"/>
    <w:rsid w:val="00026849"/>
    <w:rsid w:val="00027033"/>
    <w:rsid w:val="000300C2"/>
    <w:rsid w:val="00031CD6"/>
    <w:rsid w:val="00032112"/>
    <w:rsid w:val="00033800"/>
    <w:rsid w:val="00033A78"/>
    <w:rsid w:val="00033CE4"/>
    <w:rsid w:val="0003499E"/>
    <w:rsid w:val="00034A98"/>
    <w:rsid w:val="000352B4"/>
    <w:rsid w:val="000356DF"/>
    <w:rsid w:val="000365C2"/>
    <w:rsid w:val="00036D4B"/>
    <w:rsid w:val="00036D6B"/>
    <w:rsid w:val="000373F1"/>
    <w:rsid w:val="00037451"/>
    <w:rsid w:val="00037A0A"/>
    <w:rsid w:val="00037F01"/>
    <w:rsid w:val="000403D3"/>
    <w:rsid w:val="00040D5E"/>
    <w:rsid w:val="000410EA"/>
    <w:rsid w:val="000415C2"/>
    <w:rsid w:val="00041D6E"/>
    <w:rsid w:val="000421A9"/>
    <w:rsid w:val="00042E7E"/>
    <w:rsid w:val="00043C39"/>
    <w:rsid w:val="00044665"/>
    <w:rsid w:val="000453E7"/>
    <w:rsid w:val="00046B65"/>
    <w:rsid w:val="0005001A"/>
    <w:rsid w:val="00051038"/>
    <w:rsid w:val="0005206B"/>
    <w:rsid w:val="00052578"/>
    <w:rsid w:val="000531D1"/>
    <w:rsid w:val="000542D3"/>
    <w:rsid w:val="0005433B"/>
    <w:rsid w:val="000552E2"/>
    <w:rsid w:val="00056C03"/>
    <w:rsid w:val="000572F4"/>
    <w:rsid w:val="00057324"/>
    <w:rsid w:val="0005772C"/>
    <w:rsid w:val="00057C36"/>
    <w:rsid w:val="00057E5F"/>
    <w:rsid w:val="00057F3D"/>
    <w:rsid w:val="0006040F"/>
    <w:rsid w:val="00060FAC"/>
    <w:rsid w:val="00061647"/>
    <w:rsid w:val="00061D4E"/>
    <w:rsid w:val="00062223"/>
    <w:rsid w:val="000625F5"/>
    <w:rsid w:val="00063092"/>
    <w:rsid w:val="00063723"/>
    <w:rsid w:val="000653E7"/>
    <w:rsid w:val="00066602"/>
    <w:rsid w:val="0006669C"/>
    <w:rsid w:val="00067039"/>
    <w:rsid w:val="000673B6"/>
    <w:rsid w:val="00067B8B"/>
    <w:rsid w:val="00071568"/>
    <w:rsid w:val="00071A13"/>
    <w:rsid w:val="0007243C"/>
    <w:rsid w:val="00072C04"/>
    <w:rsid w:val="00073A8A"/>
    <w:rsid w:val="00073DFF"/>
    <w:rsid w:val="000743B7"/>
    <w:rsid w:val="000747A9"/>
    <w:rsid w:val="00074FDD"/>
    <w:rsid w:val="000753BA"/>
    <w:rsid w:val="00075694"/>
    <w:rsid w:val="00076216"/>
    <w:rsid w:val="000762C3"/>
    <w:rsid w:val="00077B4C"/>
    <w:rsid w:val="00077B7F"/>
    <w:rsid w:val="00077DC5"/>
    <w:rsid w:val="00080225"/>
    <w:rsid w:val="000803DA"/>
    <w:rsid w:val="00080BE8"/>
    <w:rsid w:val="00080F14"/>
    <w:rsid w:val="0008271E"/>
    <w:rsid w:val="0008362E"/>
    <w:rsid w:val="00083804"/>
    <w:rsid w:val="0008457A"/>
    <w:rsid w:val="00085386"/>
    <w:rsid w:val="00085D13"/>
    <w:rsid w:val="000871FB"/>
    <w:rsid w:val="00087236"/>
    <w:rsid w:val="00091A87"/>
    <w:rsid w:val="00091D56"/>
    <w:rsid w:val="0009249D"/>
    <w:rsid w:val="00093AE7"/>
    <w:rsid w:val="0009411D"/>
    <w:rsid w:val="00095584"/>
    <w:rsid w:val="00095667"/>
    <w:rsid w:val="00095DC5"/>
    <w:rsid w:val="00096350"/>
    <w:rsid w:val="00096577"/>
    <w:rsid w:val="000A00BA"/>
    <w:rsid w:val="000A08BA"/>
    <w:rsid w:val="000A0EDA"/>
    <w:rsid w:val="000A1093"/>
    <w:rsid w:val="000A39B8"/>
    <w:rsid w:val="000A422E"/>
    <w:rsid w:val="000A57A1"/>
    <w:rsid w:val="000A6581"/>
    <w:rsid w:val="000A6DB2"/>
    <w:rsid w:val="000A72BA"/>
    <w:rsid w:val="000A7DDA"/>
    <w:rsid w:val="000A7EA7"/>
    <w:rsid w:val="000B0548"/>
    <w:rsid w:val="000B0AC0"/>
    <w:rsid w:val="000B119C"/>
    <w:rsid w:val="000B1B66"/>
    <w:rsid w:val="000B21CF"/>
    <w:rsid w:val="000B242E"/>
    <w:rsid w:val="000B2449"/>
    <w:rsid w:val="000B25F9"/>
    <w:rsid w:val="000B3CDF"/>
    <w:rsid w:val="000B53A4"/>
    <w:rsid w:val="000B5AC9"/>
    <w:rsid w:val="000B6238"/>
    <w:rsid w:val="000B68AC"/>
    <w:rsid w:val="000C07AC"/>
    <w:rsid w:val="000C0A45"/>
    <w:rsid w:val="000C22FE"/>
    <w:rsid w:val="000C3C3C"/>
    <w:rsid w:val="000C63F8"/>
    <w:rsid w:val="000C6B69"/>
    <w:rsid w:val="000C7105"/>
    <w:rsid w:val="000C789B"/>
    <w:rsid w:val="000D0625"/>
    <w:rsid w:val="000D0980"/>
    <w:rsid w:val="000D1250"/>
    <w:rsid w:val="000D1F5C"/>
    <w:rsid w:val="000D24D7"/>
    <w:rsid w:val="000D2A90"/>
    <w:rsid w:val="000D2CAA"/>
    <w:rsid w:val="000D3B36"/>
    <w:rsid w:val="000D40CB"/>
    <w:rsid w:val="000D4370"/>
    <w:rsid w:val="000D5878"/>
    <w:rsid w:val="000D5B61"/>
    <w:rsid w:val="000D5C61"/>
    <w:rsid w:val="000D75CD"/>
    <w:rsid w:val="000D7A69"/>
    <w:rsid w:val="000D7DCE"/>
    <w:rsid w:val="000D7E45"/>
    <w:rsid w:val="000D7EE3"/>
    <w:rsid w:val="000E0BCB"/>
    <w:rsid w:val="000E1A5A"/>
    <w:rsid w:val="000E1ABF"/>
    <w:rsid w:val="000E2D17"/>
    <w:rsid w:val="000E3472"/>
    <w:rsid w:val="000E476D"/>
    <w:rsid w:val="000E4A1A"/>
    <w:rsid w:val="000E5ABA"/>
    <w:rsid w:val="000E6F3B"/>
    <w:rsid w:val="000E770E"/>
    <w:rsid w:val="000E7A53"/>
    <w:rsid w:val="000F0385"/>
    <w:rsid w:val="000F09AA"/>
    <w:rsid w:val="000F1EC4"/>
    <w:rsid w:val="000F2082"/>
    <w:rsid w:val="000F2389"/>
    <w:rsid w:val="000F387B"/>
    <w:rsid w:val="000F3AC7"/>
    <w:rsid w:val="000F4209"/>
    <w:rsid w:val="000F4917"/>
    <w:rsid w:val="000F5019"/>
    <w:rsid w:val="000F50A4"/>
    <w:rsid w:val="000F6D38"/>
    <w:rsid w:val="000F6EBD"/>
    <w:rsid w:val="000F6FE7"/>
    <w:rsid w:val="001014E8"/>
    <w:rsid w:val="00101803"/>
    <w:rsid w:val="00101EE1"/>
    <w:rsid w:val="001022BC"/>
    <w:rsid w:val="00102EF5"/>
    <w:rsid w:val="00103B2C"/>
    <w:rsid w:val="0010442F"/>
    <w:rsid w:val="00104974"/>
    <w:rsid w:val="00104B88"/>
    <w:rsid w:val="00104DDA"/>
    <w:rsid w:val="0010568D"/>
    <w:rsid w:val="00106801"/>
    <w:rsid w:val="00106888"/>
    <w:rsid w:val="001104E4"/>
    <w:rsid w:val="00111F9A"/>
    <w:rsid w:val="00112E06"/>
    <w:rsid w:val="001130FB"/>
    <w:rsid w:val="00113933"/>
    <w:rsid w:val="00114088"/>
    <w:rsid w:val="00114459"/>
    <w:rsid w:val="00115B80"/>
    <w:rsid w:val="00116006"/>
    <w:rsid w:val="00116B12"/>
    <w:rsid w:val="00116C56"/>
    <w:rsid w:val="00116C93"/>
    <w:rsid w:val="00117E10"/>
    <w:rsid w:val="001203E4"/>
    <w:rsid w:val="00120DCD"/>
    <w:rsid w:val="00121EB7"/>
    <w:rsid w:val="00122302"/>
    <w:rsid w:val="0012327E"/>
    <w:rsid w:val="0012383F"/>
    <w:rsid w:val="00123878"/>
    <w:rsid w:val="00123934"/>
    <w:rsid w:val="0012399B"/>
    <w:rsid w:val="00124890"/>
    <w:rsid w:val="0012540D"/>
    <w:rsid w:val="00126938"/>
    <w:rsid w:val="00127307"/>
    <w:rsid w:val="00127892"/>
    <w:rsid w:val="001304B0"/>
    <w:rsid w:val="0013077F"/>
    <w:rsid w:val="00130B71"/>
    <w:rsid w:val="00131B77"/>
    <w:rsid w:val="001324D5"/>
    <w:rsid w:val="00132966"/>
    <w:rsid w:val="00132BF8"/>
    <w:rsid w:val="001343AE"/>
    <w:rsid w:val="00134D05"/>
    <w:rsid w:val="00135006"/>
    <w:rsid w:val="00135D77"/>
    <w:rsid w:val="00135DBC"/>
    <w:rsid w:val="001367B8"/>
    <w:rsid w:val="0014031D"/>
    <w:rsid w:val="001410D3"/>
    <w:rsid w:val="0014184C"/>
    <w:rsid w:val="00141E72"/>
    <w:rsid w:val="00141F0A"/>
    <w:rsid w:val="00141F2F"/>
    <w:rsid w:val="00142677"/>
    <w:rsid w:val="001429C0"/>
    <w:rsid w:val="001440A0"/>
    <w:rsid w:val="00144669"/>
    <w:rsid w:val="00144E5A"/>
    <w:rsid w:val="0014500F"/>
    <w:rsid w:val="00145D4E"/>
    <w:rsid w:val="00146286"/>
    <w:rsid w:val="00147243"/>
    <w:rsid w:val="001473B8"/>
    <w:rsid w:val="00147D1B"/>
    <w:rsid w:val="00150022"/>
    <w:rsid w:val="00150920"/>
    <w:rsid w:val="00150E81"/>
    <w:rsid w:val="001513A9"/>
    <w:rsid w:val="001518FD"/>
    <w:rsid w:val="001527E3"/>
    <w:rsid w:val="001532BC"/>
    <w:rsid w:val="001533C7"/>
    <w:rsid w:val="001533DC"/>
    <w:rsid w:val="001536E7"/>
    <w:rsid w:val="001546C9"/>
    <w:rsid w:val="00154EE5"/>
    <w:rsid w:val="00157CBE"/>
    <w:rsid w:val="00157F8B"/>
    <w:rsid w:val="00161281"/>
    <w:rsid w:val="00161AEE"/>
    <w:rsid w:val="001626C3"/>
    <w:rsid w:val="00162B3C"/>
    <w:rsid w:val="00162BE4"/>
    <w:rsid w:val="00162D8C"/>
    <w:rsid w:val="0016301A"/>
    <w:rsid w:val="0016350E"/>
    <w:rsid w:val="00163CCF"/>
    <w:rsid w:val="00164036"/>
    <w:rsid w:val="00164A5D"/>
    <w:rsid w:val="00165554"/>
    <w:rsid w:val="001667ED"/>
    <w:rsid w:val="0016753E"/>
    <w:rsid w:val="0016781B"/>
    <w:rsid w:val="00167984"/>
    <w:rsid w:val="00167C65"/>
    <w:rsid w:val="00170F6D"/>
    <w:rsid w:val="00171468"/>
    <w:rsid w:val="001715BB"/>
    <w:rsid w:val="00171FB8"/>
    <w:rsid w:val="0017205A"/>
    <w:rsid w:val="0017383E"/>
    <w:rsid w:val="00173E38"/>
    <w:rsid w:val="001753F4"/>
    <w:rsid w:val="00175571"/>
    <w:rsid w:val="00175709"/>
    <w:rsid w:val="00176590"/>
    <w:rsid w:val="00176B1E"/>
    <w:rsid w:val="00177874"/>
    <w:rsid w:val="001803BE"/>
    <w:rsid w:val="0018079D"/>
    <w:rsid w:val="00181994"/>
    <w:rsid w:val="00181F5C"/>
    <w:rsid w:val="00183B21"/>
    <w:rsid w:val="00184068"/>
    <w:rsid w:val="00184E2C"/>
    <w:rsid w:val="00185D5F"/>
    <w:rsid w:val="00186142"/>
    <w:rsid w:val="00186853"/>
    <w:rsid w:val="00186FBE"/>
    <w:rsid w:val="001876F5"/>
    <w:rsid w:val="00187EBF"/>
    <w:rsid w:val="00191EB1"/>
    <w:rsid w:val="00192428"/>
    <w:rsid w:val="0019345D"/>
    <w:rsid w:val="00194F60"/>
    <w:rsid w:val="001956DC"/>
    <w:rsid w:val="001956DE"/>
    <w:rsid w:val="00196E72"/>
    <w:rsid w:val="00197134"/>
    <w:rsid w:val="00197435"/>
    <w:rsid w:val="001A09E4"/>
    <w:rsid w:val="001A156C"/>
    <w:rsid w:val="001A1A34"/>
    <w:rsid w:val="001A1D07"/>
    <w:rsid w:val="001A25C7"/>
    <w:rsid w:val="001A2A7F"/>
    <w:rsid w:val="001A2CC0"/>
    <w:rsid w:val="001A2F4F"/>
    <w:rsid w:val="001A3572"/>
    <w:rsid w:val="001A37AC"/>
    <w:rsid w:val="001A3E0F"/>
    <w:rsid w:val="001A3E43"/>
    <w:rsid w:val="001A4ADB"/>
    <w:rsid w:val="001A503E"/>
    <w:rsid w:val="001A50D6"/>
    <w:rsid w:val="001A5713"/>
    <w:rsid w:val="001A633C"/>
    <w:rsid w:val="001A65C5"/>
    <w:rsid w:val="001A7237"/>
    <w:rsid w:val="001A7CDE"/>
    <w:rsid w:val="001B0254"/>
    <w:rsid w:val="001B0691"/>
    <w:rsid w:val="001B0764"/>
    <w:rsid w:val="001B2CE3"/>
    <w:rsid w:val="001B3047"/>
    <w:rsid w:val="001B3764"/>
    <w:rsid w:val="001B3DE6"/>
    <w:rsid w:val="001B4571"/>
    <w:rsid w:val="001B4693"/>
    <w:rsid w:val="001B5BA0"/>
    <w:rsid w:val="001B71EA"/>
    <w:rsid w:val="001B723C"/>
    <w:rsid w:val="001B75D8"/>
    <w:rsid w:val="001C0EBF"/>
    <w:rsid w:val="001C167C"/>
    <w:rsid w:val="001C3537"/>
    <w:rsid w:val="001C3D01"/>
    <w:rsid w:val="001C3E66"/>
    <w:rsid w:val="001C5BEA"/>
    <w:rsid w:val="001C6ED6"/>
    <w:rsid w:val="001C7E16"/>
    <w:rsid w:val="001D0234"/>
    <w:rsid w:val="001D0883"/>
    <w:rsid w:val="001D0943"/>
    <w:rsid w:val="001D0E98"/>
    <w:rsid w:val="001D12A5"/>
    <w:rsid w:val="001D13C8"/>
    <w:rsid w:val="001D1905"/>
    <w:rsid w:val="001D1D16"/>
    <w:rsid w:val="001D213D"/>
    <w:rsid w:val="001D224C"/>
    <w:rsid w:val="001D22BD"/>
    <w:rsid w:val="001D26AD"/>
    <w:rsid w:val="001D28BD"/>
    <w:rsid w:val="001D4639"/>
    <w:rsid w:val="001D48DB"/>
    <w:rsid w:val="001D4DDE"/>
    <w:rsid w:val="001D5639"/>
    <w:rsid w:val="001D5B10"/>
    <w:rsid w:val="001D5E5A"/>
    <w:rsid w:val="001D7E62"/>
    <w:rsid w:val="001D7FE5"/>
    <w:rsid w:val="001E1FB2"/>
    <w:rsid w:val="001E2196"/>
    <w:rsid w:val="001E4724"/>
    <w:rsid w:val="001E481E"/>
    <w:rsid w:val="001E49E6"/>
    <w:rsid w:val="001E5259"/>
    <w:rsid w:val="001E5653"/>
    <w:rsid w:val="001E6262"/>
    <w:rsid w:val="001E7AB9"/>
    <w:rsid w:val="001E7D8F"/>
    <w:rsid w:val="001F1E82"/>
    <w:rsid w:val="001F2BEC"/>
    <w:rsid w:val="001F2C8F"/>
    <w:rsid w:val="001F30E7"/>
    <w:rsid w:val="001F3785"/>
    <w:rsid w:val="001F4334"/>
    <w:rsid w:val="001F48D1"/>
    <w:rsid w:val="001F4A7E"/>
    <w:rsid w:val="001F4AD2"/>
    <w:rsid w:val="001F50EF"/>
    <w:rsid w:val="001F63AA"/>
    <w:rsid w:val="001F668D"/>
    <w:rsid w:val="001F67CE"/>
    <w:rsid w:val="001F6835"/>
    <w:rsid w:val="001F7135"/>
    <w:rsid w:val="001F7366"/>
    <w:rsid w:val="001F7612"/>
    <w:rsid w:val="00200400"/>
    <w:rsid w:val="002006FB"/>
    <w:rsid w:val="002008E2"/>
    <w:rsid w:val="00200DB8"/>
    <w:rsid w:val="00201768"/>
    <w:rsid w:val="00201D62"/>
    <w:rsid w:val="00202793"/>
    <w:rsid w:val="00204993"/>
    <w:rsid w:val="00204D79"/>
    <w:rsid w:val="00205B01"/>
    <w:rsid w:val="0020699D"/>
    <w:rsid w:val="00207EFE"/>
    <w:rsid w:val="00210040"/>
    <w:rsid w:val="00211923"/>
    <w:rsid w:val="00211CA6"/>
    <w:rsid w:val="002122FF"/>
    <w:rsid w:val="002127CE"/>
    <w:rsid w:val="002127D1"/>
    <w:rsid w:val="00212F66"/>
    <w:rsid w:val="00213464"/>
    <w:rsid w:val="00213DE0"/>
    <w:rsid w:val="00214B7C"/>
    <w:rsid w:val="0021525D"/>
    <w:rsid w:val="002158E7"/>
    <w:rsid w:val="00216973"/>
    <w:rsid w:val="00216F85"/>
    <w:rsid w:val="002171F6"/>
    <w:rsid w:val="002222F6"/>
    <w:rsid w:val="00223DBB"/>
    <w:rsid w:val="00223F5C"/>
    <w:rsid w:val="00224675"/>
    <w:rsid w:val="0022481D"/>
    <w:rsid w:val="0022544D"/>
    <w:rsid w:val="00226698"/>
    <w:rsid w:val="00226C11"/>
    <w:rsid w:val="00227577"/>
    <w:rsid w:val="002330ED"/>
    <w:rsid w:val="002348FC"/>
    <w:rsid w:val="00234B97"/>
    <w:rsid w:val="00234E8A"/>
    <w:rsid w:val="002351A0"/>
    <w:rsid w:val="00235552"/>
    <w:rsid w:val="00236626"/>
    <w:rsid w:val="0023670C"/>
    <w:rsid w:val="002369FF"/>
    <w:rsid w:val="00236FB0"/>
    <w:rsid w:val="00240195"/>
    <w:rsid w:val="00240E86"/>
    <w:rsid w:val="0024188A"/>
    <w:rsid w:val="002427A3"/>
    <w:rsid w:val="00243949"/>
    <w:rsid w:val="0024483B"/>
    <w:rsid w:val="00244983"/>
    <w:rsid w:val="00245030"/>
    <w:rsid w:val="00245DC3"/>
    <w:rsid w:val="00246954"/>
    <w:rsid w:val="0024739E"/>
    <w:rsid w:val="00247670"/>
    <w:rsid w:val="00247BA3"/>
    <w:rsid w:val="00250437"/>
    <w:rsid w:val="002515D1"/>
    <w:rsid w:val="002519DD"/>
    <w:rsid w:val="00251A96"/>
    <w:rsid w:val="0025323D"/>
    <w:rsid w:val="00253DD5"/>
    <w:rsid w:val="002540D8"/>
    <w:rsid w:val="00254744"/>
    <w:rsid w:val="002549B0"/>
    <w:rsid w:val="00254DBE"/>
    <w:rsid w:val="002569A9"/>
    <w:rsid w:val="00257103"/>
    <w:rsid w:val="002572A2"/>
    <w:rsid w:val="002573BE"/>
    <w:rsid w:val="0026223C"/>
    <w:rsid w:val="00262272"/>
    <w:rsid w:val="00262F80"/>
    <w:rsid w:val="002634F1"/>
    <w:rsid w:val="00263A36"/>
    <w:rsid w:val="00263DA4"/>
    <w:rsid w:val="0026464D"/>
    <w:rsid w:val="00264850"/>
    <w:rsid w:val="00265C72"/>
    <w:rsid w:val="00265ECF"/>
    <w:rsid w:val="00266358"/>
    <w:rsid w:val="00266588"/>
    <w:rsid w:val="002667D7"/>
    <w:rsid w:val="002669FF"/>
    <w:rsid w:val="00266BBA"/>
    <w:rsid w:val="00266BEA"/>
    <w:rsid w:val="00266D51"/>
    <w:rsid w:val="00266FB9"/>
    <w:rsid w:val="0026717A"/>
    <w:rsid w:val="0026757D"/>
    <w:rsid w:val="002676BD"/>
    <w:rsid w:val="0026792F"/>
    <w:rsid w:val="00267F98"/>
    <w:rsid w:val="00272094"/>
    <w:rsid w:val="002739E8"/>
    <w:rsid w:val="00273C22"/>
    <w:rsid w:val="00275060"/>
    <w:rsid w:val="00275B6C"/>
    <w:rsid w:val="00275C72"/>
    <w:rsid w:val="00275FFE"/>
    <w:rsid w:val="00276FFD"/>
    <w:rsid w:val="00281537"/>
    <w:rsid w:val="00282D8E"/>
    <w:rsid w:val="0028387B"/>
    <w:rsid w:val="002846B6"/>
    <w:rsid w:val="00284E3A"/>
    <w:rsid w:val="00286961"/>
    <w:rsid w:val="00286F0E"/>
    <w:rsid w:val="002870DE"/>
    <w:rsid w:val="002879EE"/>
    <w:rsid w:val="0029023D"/>
    <w:rsid w:val="00290AD4"/>
    <w:rsid w:val="00290DF8"/>
    <w:rsid w:val="00290E33"/>
    <w:rsid w:val="00291E7C"/>
    <w:rsid w:val="00291ECD"/>
    <w:rsid w:val="0029423D"/>
    <w:rsid w:val="0029562D"/>
    <w:rsid w:val="00296666"/>
    <w:rsid w:val="002970AF"/>
    <w:rsid w:val="00297573"/>
    <w:rsid w:val="00297667"/>
    <w:rsid w:val="00297DEB"/>
    <w:rsid w:val="002A0FB9"/>
    <w:rsid w:val="002A1AA7"/>
    <w:rsid w:val="002A1EB7"/>
    <w:rsid w:val="002A225E"/>
    <w:rsid w:val="002A22E3"/>
    <w:rsid w:val="002A2883"/>
    <w:rsid w:val="002A2C0D"/>
    <w:rsid w:val="002A35BD"/>
    <w:rsid w:val="002A407A"/>
    <w:rsid w:val="002A4098"/>
    <w:rsid w:val="002A4857"/>
    <w:rsid w:val="002A50E7"/>
    <w:rsid w:val="002A53C2"/>
    <w:rsid w:val="002B0423"/>
    <w:rsid w:val="002B0ADF"/>
    <w:rsid w:val="002B20E2"/>
    <w:rsid w:val="002B2371"/>
    <w:rsid w:val="002B3E49"/>
    <w:rsid w:val="002B50CC"/>
    <w:rsid w:val="002B53AA"/>
    <w:rsid w:val="002B6B31"/>
    <w:rsid w:val="002B7A43"/>
    <w:rsid w:val="002C0EEE"/>
    <w:rsid w:val="002C162D"/>
    <w:rsid w:val="002C16AA"/>
    <w:rsid w:val="002C1743"/>
    <w:rsid w:val="002C181E"/>
    <w:rsid w:val="002C19C1"/>
    <w:rsid w:val="002C1E12"/>
    <w:rsid w:val="002C23F8"/>
    <w:rsid w:val="002C2AF9"/>
    <w:rsid w:val="002C43D7"/>
    <w:rsid w:val="002C449C"/>
    <w:rsid w:val="002C4CF0"/>
    <w:rsid w:val="002C5910"/>
    <w:rsid w:val="002C5E04"/>
    <w:rsid w:val="002C672C"/>
    <w:rsid w:val="002C7BFD"/>
    <w:rsid w:val="002C7D11"/>
    <w:rsid w:val="002D15EC"/>
    <w:rsid w:val="002D19DA"/>
    <w:rsid w:val="002D1ACC"/>
    <w:rsid w:val="002D270C"/>
    <w:rsid w:val="002D287E"/>
    <w:rsid w:val="002D288E"/>
    <w:rsid w:val="002D30A6"/>
    <w:rsid w:val="002D3E70"/>
    <w:rsid w:val="002D4F74"/>
    <w:rsid w:val="002D5592"/>
    <w:rsid w:val="002D66EF"/>
    <w:rsid w:val="002E0B40"/>
    <w:rsid w:val="002E0CF7"/>
    <w:rsid w:val="002E11E1"/>
    <w:rsid w:val="002E1532"/>
    <w:rsid w:val="002E1669"/>
    <w:rsid w:val="002E2285"/>
    <w:rsid w:val="002E246A"/>
    <w:rsid w:val="002E3070"/>
    <w:rsid w:val="002E30C9"/>
    <w:rsid w:val="002E37EA"/>
    <w:rsid w:val="002E42FC"/>
    <w:rsid w:val="002E452A"/>
    <w:rsid w:val="002E63F1"/>
    <w:rsid w:val="002E732B"/>
    <w:rsid w:val="002E7BAF"/>
    <w:rsid w:val="002E7DDE"/>
    <w:rsid w:val="002F1A2D"/>
    <w:rsid w:val="002F33CD"/>
    <w:rsid w:val="002F4065"/>
    <w:rsid w:val="002F4AE2"/>
    <w:rsid w:val="002F5606"/>
    <w:rsid w:val="002F58DD"/>
    <w:rsid w:val="002F6010"/>
    <w:rsid w:val="002F60B6"/>
    <w:rsid w:val="002F6277"/>
    <w:rsid w:val="002F6D59"/>
    <w:rsid w:val="002F6DDF"/>
    <w:rsid w:val="002F76B6"/>
    <w:rsid w:val="002F7E69"/>
    <w:rsid w:val="002F7EF9"/>
    <w:rsid w:val="00300770"/>
    <w:rsid w:val="00301555"/>
    <w:rsid w:val="00301A05"/>
    <w:rsid w:val="00301F67"/>
    <w:rsid w:val="00302173"/>
    <w:rsid w:val="00302774"/>
    <w:rsid w:val="00303AA0"/>
    <w:rsid w:val="00304225"/>
    <w:rsid w:val="00304954"/>
    <w:rsid w:val="00305C43"/>
    <w:rsid w:val="00305D40"/>
    <w:rsid w:val="00306478"/>
    <w:rsid w:val="00306641"/>
    <w:rsid w:val="003068D2"/>
    <w:rsid w:val="003106B8"/>
    <w:rsid w:val="00310997"/>
    <w:rsid w:val="00312170"/>
    <w:rsid w:val="0031239E"/>
    <w:rsid w:val="00312A53"/>
    <w:rsid w:val="00312D49"/>
    <w:rsid w:val="00312E2D"/>
    <w:rsid w:val="00312EB1"/>
    <w:rsid w:val="003148FC"/>
    <w:rsid w:val="003159C9"/>
    <w:rsid w:val="00315A37"/>
    <w:rsid w:val="00315CB0"/>
    <w:rsid w:val="00317E3D"/>
    <w:rsid w:val="00320D4F"/>
    <w:rsid w:val="00320D92"/>
    <w:rsid w:val="00321CCA"/>
    <w:rsid w:val="00321D29"/>
    <w:rsid w:val="00322631"/>
    <w:rsid w:val="00322C39"/>
    <w:rsid w:val="0032323D"/>
    <w:rsid w:val="003245C8"/>
    <w:rsid w:val="00324695"/>
    <w:rsid w:val="00325D76"/>
    <w:rsid w:val="00326426"/>
    <w:rsid w:val="0032674E"/>
    <w:rsid w:val="003267E9"/>
    <w:rsid w:val="00326AB4"/>
    <w:rsid w:val="003274E5"/>
    <w:rsid w:val="00330F1C"/>
    <w:rsid w:val="00330F23"/>
    <w:rsid w:val="00331A02"/>
    <w:rsid w:val="00332BC9"/>
    <w:rsid w:val="00332E22"/>
    <w:rsid w:val="00332FBA"/>
    <w:rsid w:val="003332F1"/>
    <w:rsid w:val="00333BB6"/>
    <w:rsid w:val="00333D4F"/>
    <w:rsid w:val="003350E5"/>
    <w:rsid w:val="0033511B"/>
    <w:rsid w:val="00337022"/>
    <w:rsid w:val="00337427"/>
    <w:rsid w:val="003375DC"/>
    <w:rsid w:val="00337B53"/>
    <w:rsid w:val="00340152"/>
    <w:rsid w:val="00340216"/>
    <w:rsid w:val="003408FB"/>
    <w:rsid w:val="00340B2D"/>
    <w:rsid w:val="0034119B"/>
    <w:rsid w:val="00341691"/>
    <w:rsid w:val="00342065"/>
    <w:rsid w:val="003422C4"/>
    <w:rsid w:val="00342A3A"/>
    <w:rsid w:val="00345444"/>
    <w:rsid w:val="00345585"/>
    <w:rsid w:val="0034565E"/>
    <w:rsid w:val="003457D9"/>
    <w:rsid w:val="00346171"/>
    <w:rsid w:val="003461BD"/>
    <w:rsid w:val="003477C3"/>
    <w:rsid w:val="00347F09"/>
    <w:rsid w:val="00350108"/>
    <w:rsid w:val="0035087A"/>
    <w:rsid w:val="00351746"/>
    <w:rsid w:val="00353CBD"/>
    <w:rsid w:val="00354B9D"/>
    <w:rsid w:val="0035543D"/>
    <w:rsid w:val="003565D0"/>
    <w:rsid w:val="00357327"/>
    <w:rsid w:val="00360D63"/>
    <w:rsid w:val="00360F67"/>
    <w:rsid w:val="003612F6"/>
    <w:rsid w:val="003614B8"/>
    <w:rsid w:val="00361905"/>
    <w:rsid w:val="003628BF"/>
    <w:rsid w:val="00362CAB"/>
    <w:rsid w:val="003631E5"/>
    <w:rsid w:val="00364ED4"/>
    <w:rsid w:val="0036518B"/>
    <w:rsid w:val="0036535A"/>
    <w:rsid w:val="0036634C"/>
    <w:rsid w:val="00366CCB"/>
    <w:rsid w:val="00367020"/>
    <w:rsid w:val="00367AEB"/>
    <w:rsid w:val="00367BA7"/>
    <w:rsid w:val="0037023A"/>
    <w:rsid w:val="0037026E"/>
    <w:rsid w:val="00370F56"/>
    <w:rsid w:val="003726E1"/>
    <w:rsid w:val="003727A7"/>
    <w:rsid w:val="0037304B"/>
    <w:rsid w:val="00373CA2"/>
    <w:rsid w:val="0037430E"/>
    <w:rsid w:val="003744DF"/>
    <w:rsid w:val="003747F1"/>
    <w:rsid w:val="00376A63"/>
    <w:rsid w:val="00376B91"/>
    <w:rsid w:val="00382074"/>
    <w:rsid w:val="0038374F"/>
    <w:rsid w:val="00383FBD"/>
    <w:rsid w:val="00384423"/>
    <w:rsid w:val="00385025"/>
    <w:rsid w:val="00385142"/>
    <w:rsid w:val="00385C48"/>
    <w:rsid w:val="003874BF"/>
    <w:rsid w:val="003908B8"/>
    <w:rsid w:val="00390F8F"/>
    <w:rsid w:val="00391BD8"/>
    <w:rsid w:val="00391D3F"/>
    <w:rsid w:val="003920FB"/>
    <w:rsid w:val="0039246E"/>
    <w:rsid w:val="003932D6"/>
    <w:rsid w:val="00393652"/>
    <w:rsid w:val="00393F63"/>
    <w:rsid w:val="00393FC8"/>
    <w:rsid w:val="00394447"/>
    <w:rsid w:val="00394992"/>
    <w:rsid w:val="0039505A"/>
    <w:rsid w:val="003950EC"/>
    <w:rsid w:val="00395E21"/>
    <w:rsid w:val="00396346"/>
    <w:rsid w:val="003965BE"/>
    <w:rsid w:val="00397CA5"/>
    <w:rsid w:val="003A051C"/>
    <w:rsid w:val="003A0661"/>
    <w:rsid w:val="003A0BC9"/>
    <w:rsid w:val="003A0D49"/>
    <w:rsid w:val="003A1AA3"/>
    <w:rsid w:val="003A1AD0"/>
    <w:rsid w:val="003A1C93"/>
    <w:rsid w:val="003A2395"/>
    <w:rsid w:val="003A27B9"/>
    <w:rsid w:val="003A3BE0"/>
    <w:rsid w:val="003A422A"/>
    <w:rsid w:val="003A5301"/>
    <w:rsid w:val="003A5C42"/>
    <w:rsid w:val="003A60C1"/>
    <w:rsid w:val="003A62BF"/>
    <w:rsid w:val="003A742F"/>
    <w:rsid w:val="003B0176"/>
    <w:rsid w:val="003B0299"/>
    <w:rsid w:val="003B02F3"/>
    <w:rsid w:val="003B0352"/>
    <w:rsid w:val="003B037E"/>
    <w:rsid w:val="003B0622"/>
    <w:rsid w:val="003B19AE"/>
    <w:rsid w:val="003B3D8B"/>
    <w:rsid w:val="003B4640"/>
    <w:rsid w:val="003B53A4"/>
    <w:rsid w:val="003B5F29"/>
    <w:rsid w:val="003B632B"/>
    <w:rsid w:val="003B6B24"/>
    <w:rsid w:val="003B6F85"/>
    <w:rsid w:val="003B720F"/>
    <w:rsid w:val="003C0BF8"/>
    <w:rsid w:val="003C0C5D"/>
    <w:rsid w:val="003C1341"/>
    <w:rsid w:val="003C17AF"/>
    <w:rsid w:val="003C186F"/>
    <w:rsid w:val="003C1BE8"/>
    <w:rsid w:val="003C1DF7"/>
    <w:rsid w:val="003C2801"/>
    <w:rsid w:val="003C3E71"/>
    <w:rsid w:val="003C47EA"/>
    <w:rsid w:val="003C4E72"/>
    <w:rsid w:val="003C5AEF"/>
    <w:rsid w:val="003C620D"/>
    <w:rsid w:val="003C69BE"/>
    <w:rsid w:val="003C6C3F"/>
    <w:rsid w:val="003C724A"/>
    <w:rsid w:val="003D049D"/>
    <w:rsid w:val="003D05A8"/>
    <w:rsid w:val="003D1170"/>
    <w:rsid w:val="003D28CD"/>
    <w:rsid w:val="003D2A0B"/>
    <w:rsid w:val="003D353F"/>
    <w:rsid w:val="003D3EE4"/>
    <w:rsid w:val="003D4011"/>
    <w:rsid w:val="003D4106"/>
    <w:rsid w:val="003D4657"/>
    <w:rsid w:val="003D4BA4"/>
    <w:rsid w:val="003D4BF6"/>
    <w:rsid w:val="003D4D75"/>
    <w:rsid w:val="003D514B"/>
    <w:rsid w:val="003D5397"/>
    <w:rsid w:val="003D5649"/>
    <w:rsid w:val="003D75C5"/>
    <w:rsid w:val="003D7D3B"/>
    <w:rsid w:val="003E083A"/>
    <w:rsid w:val="003E1DB5"/>
    <w:rsid w:val="003E230A"/>
    <w:rsid w:val="003E25C2"/>
    <w:rsid w:val="003E293F"/>
    <w:rsid w:val="003E33FF"/>
    <w:rsid w:val="003E3422"/>
    <w:rsid w:val="003E35A0"/>
    <w:rsid w:val="003E3679"/>
    <w:rsid w:val="003E3C44"/>
    <w:rsid w:val="003E3EB4"/>
    <w:rsid w:val="003E3FDD"/>
    <w:rsid w:val="003E49D4"/>
    <w:rsid w:val="003E4B31"/>
    <w:rsid w:val="003E512B"/>
    <w:rsid w:val="003E5430"/>
    <w:rsid w:val="003E5D4D"/>
    <w:rsid w:val="003E5E24"/>
    <w:rsid w:val="003E609A"/>
    <w:rsid w:val="003E6288"/>
    <w:rsid w:val="003E6CDA"/>
    <w:rsid w:val="003E6CFB"/>
    <w:rsid w:val="003E6F3B"/>
    <w:rsid w:val="003E77B8"/>
    <w:rsid w:val="003F07EE"/>
    <w:rsid w:val="003F0B7E"/>
    <w:rsid w:val="003F0EDE"/>
    <w:rsid w:val="003F1259"/>
    <w:rsid w:val="003F1D57"/>
    <w:rsid w:val="003F2282"/>
    <w:rsid w:val="003F23CF"/>
    <w:rsid w:val="003F26A1"/>
    <w:rsid w:val="003F2987"/>
    <w:rsid w:val="003F5167"/>
    <w:rsid w:val="003F5612"/>
    <w:rsid w:val="003F6A5F"/>
    <w:rsid w:val="003F6A89"/>
    <w:rsid w:val="003F6C05"/>
    <w:rsid w:val="003F7223"/>
    <w:rsid w:val="003F7493"/>
    <w:rsid w:val="00400FA8"/>
    <w:rsid w:val="00401C4B"/>
    <w:rsid w:val="00402E63"/>
    <w:rsid w:val="0040351E"/>
    <w:rsid w:val="00403D87"/>
    <w:rsid w:val="00403F26"/>
    <w:rsid w:val="004041F5"/>
    <w:rsid w:val="004044E5"/>
    <w:rsid w:val="00405588"/>
    <w:rsid w:val="004055EE"/>
    <w:rsid w:val="00406554"/>
    <w:rsid w:val="004066D0"/>
    <w:rsid w:val="00407F58"/>
    <w:rsid w:val="0041023E"/>
    <w:rsid w:val="004127E6"/>
    <w:rsid w:val="004129D3"/>
    <w:rsid w:val="00412F07"/>
    <w:rsid w:val="0041325C"/>
    <w:rsid w:val="0041381B"/>
    <w:rsid w:val="00413881"/>
    <w:rsid w:val="00413AEA"/>
    <w:rsid w:val="00414033"/>
    <w:rsid w:val="00414839"/>
    <w:rsid w:val="0041483C"/>
    <w:rsid w:val="00414912"/>
    <w:rsid w:val="004149C0"/>
    <w:rsid w:val="004156CA"/>
    <w:rsid w:val="00415795"/>
    <w:rsid w:val="004167BB"/>
    <w:rsid w:val="00417326"/>
    <w:rsid w:val="00417D75"/>
    <w:rsid w:val="00420736"/>
    <w:rsid w:val="00421389"/>
    <w:rsid w:val="0042267C"/>
    <w:rsid w:val="0042340E"/>
    <w:rsid w:val="004235BB"/>
    <w:rsid w:val="004243B2"/>
    <w:rsid w:val="00426290"/>
    <w:rsid w:val="00431177"/>
    <w:rsid w:val="00431BFD"/>
    <w:rsid w:val="0043299D"/>
    <w:rsid w:val="00432C1D"/>
    <w:rsid w:val="00434350"/>
    <w:rsid w:val="00435333"/>
    <w:rsid w:val="004358B8"/>
    <w:rsid w:val="00435DD8"/>
    <w:rsid w:val="0043665F"/>
    <w:rsid w:val="00436FD3"/>
    <w:rsid w:val="00437754"/>
    <w:rsid w:val="0043788D"/>
    <w:rsid w:val="00440059"/>
    <w:rsid w:val="0044051F"/>
    <w:rsid w:val="004405AB"/>
    <w:rsid w:val="00440DF1"/>
    <w:rsid w:val="004410BB"/>
    <w:rsid w:val="00441870"/>
    <w:rsid w:val="0044264D"/>
    <w:rsid w:val="004428D2"/>
    <w:rsid w:val="00442D9F"/>
    <w:rsid w:val="00443A0B"/>
    <w:rsid w:val="00443AF2"/>
    <w:rsid w:val="00443F5B"/>
    <w:rsid w:val="004445AB"/>
    <w:rsid w:val="00444814"/>
    <w:rsid w:val="00444CD7"/>
    <w:rsid w:val="0044576F"/>
    <w:rsid w:val="00445E8D"/>
    <w:rsid w:val="00446432"/>
    <w:rsid w:val="00446B62"/>
    <w:rsid w:val="00447C34"/>
    <w:rsid w:val="00450520"/>
    <w:rsid w:val="00450606"/>
    <w:rsid w:val="00450FC6"/>
    <w:rsid w:val="0045113F"/>
    <w:rsid w:val="00451468"/>
    <w:rsid w:val="00451CF0"/>
    <w:rsid w:val="00451EEA"/>
    <w:rsid w:val="004535DC"/>
    <w:rsid w:val="0045576F"/>
    <w:rsid w:val="00455AE7"/>
    <w:rsid w:val="00455C5F"/>
    <w:rsid w:val="00456315"/>
    <w:rsid w:val="00457225"/>
    <w:rsid w:val="004572B2"/>
    <w:rsid w:val="00457621"/>
    <w:rsid w:val="00457942"/>
    <w:rsid w:val="00460941"/>
    <w:rsid w:val="00460D0D"/>
    <w:rsid w:val="00460F8A"/>
    <w:rsid w:val="0046121C"/>
    <w:rsid w:val="00461433"/>
    <w:rsid w:val="00463915"/>
    <w:rsid w:val="004642E7"/>
    <w:rsid w:val="00465094"/>
    <w:rsid w:val="00465213"/>
    <w:rsid w:val="00465DF9"/>
    <w:rsid w:val="00466C2D"/>
    <w:rsid w:val="00470CE3"/>
    <w:rsid w:val="00471002"/>
    <w:rsid w:val="004712F1"/>
    <w:rsid w:val="0047216B"/>
    <w:rsid w:val="00472289"/>
    <w:rsid w:val="00472A13"/>
    <w:rsid w:val="00472A5B"/>
    <w:rsid w:val="00472EFF"/>
    <w:rsid w:val="00473630"/>
    <w:rsid w:val="004738E2"/>
    <w:rsid w:val="00474D7E"/>
    <w:rsid w:val="00475624"/>
    <w:rsid w:val="004759A5"/>
    <w:rsid w:val="00476376"/>
    <w:rsid w:val="004765D7"/>
    <w:rsid w:val="004770F1"/>
    <w:rsid w:val="00477725"/>
    <w:rsid w:val="0047778D"/>
    <w:rsid w:val="004777C6"/>
    <w:rsid w:val="00477B91"/>
    <w:rsid w:val="00477E2C"/>
    <w:rsid w:val="00477F83"/>
    <w:rsid w:val="0048071C"/>
    <w:rsid w:val="00480E53"/>
    <w:rsid w:val="004821B7"/>
    <w:rsid w:val="004824DB"/>
    <w:rsid w:val="00482785"/>
    <w:rsid w:val="0048371B"/>
    <w:rsid w:val="00483C7A"/>
    <w:rsid w:val="00484A42"/>
    <w:rsid w:val="00485372"/>
    <w:rsid w:val="00485811"/>
    <w:rsid w:val="004858C1"/>
    <w:rsid w:val="004865A6"/>
    <w:rsid w:val="004867DF"/>
    <w:rsid w:val="00486DBE"/>
    <w:rsid w:val="0048730A"/>
    <w:rsid w:val="004875F7"/>
    <w:rsid w:val="0048771D"/>
    <w:rsid w:val="00490739"/>
    <w:rsid w:val="00490CAB"/>
    <w:rsid w:val="0049135C"/>
    <w:rsid w:val="00491484"/>
    <w:rsid w:val="004919DD"/>
    <w:rsid w:val="004920AE"/>
    <w:rsid w:val="0049213B"/>
    <w:rsid w:val="0049218A"/>
    <w:rsid w:val="004921A6"/>
    <w:rsid w:val="0049267B"/>
    <w:rsid w:val="00492A5B"/>
    <w:rsid w:val="00492C7A"/>
    <w:rsid w:val="00493216"/>
    <w:rsid w:val="00494E98"/>
    <w:rsid w:val="00495029"/>
    <w:rsid w:val="0049544D"/>
    <w:rsid w:val="0049549E"/>
    <w:rsid w:val="00495A9F"/>
    <w:rsid w:val="004960A6"/>
    <w:rsid w:val="00496B48"/>
    <w:rsid w:val="00497D65"/>
    <w:rsid w:val="00497E19"/>
    <w:rsid w:val="004A0F1A"/>
    <w:rsid w:val="004A19D1"/>
    <w:rsid w:val="004A3027"/>
    <w:rsid w:val="004A309A"/>
    <w:rsid w:val="004A3673"/>
    <w:rsid w:val="004A3B4B"/>
    <w:rsid w:val="004A447F"/>
    <w:rsid w:val="004A51BE"/>
    <w:rsid w:val="004A5D10"/>
    <w:rsid w:val="004A671F"/>
    <w:rsid w:val="004A7B51"/>
    <w:rsid w:val="004A7D7C"/>
    <w:rsid w:val="004B0168"/>
    <w:rsid w:val="004B0AA5"/>
    <w:rsid w:val="004B102C"/>
    <w:rsid w:val="004B1E0F"/>
    <w:rsid w:val="004B248A"/>
    <w:rsid w:val="004B3E0A"/>
    <w:rsid w:val="004B3EBB"/>
    <w:rsid w:val="004B512D"/>
    <w:rsid w:val="004B5CB6"/>
    <w:rsid w:val="004B6438"/>
    <w:rsid w:val="004B6A39"/>
    <w:rsid w:val="004B6B3C"/>
    <w:rsid w:val="004B6DC2"/>
    <w:rsid w:val="004C0E6D"/>
    <w:rsid w:val="004C18D7"/>
    <w:rsid w:val="004C3357"/>
    <w:rsid w:val="004C465D"/>
    <w:rsid w:val="004C62E3"/>
    <w:rsid w:val="004C70BD"/>
    <w:rsid w:val="004C75FC"/>
    <w:rsid w:val="004D0234"/>
    <w:rsid w:val="004D0247"/>
    <w:rsid w:val="004D0801"/>
    <w:rsid w:val="004D0D54"/>
    <w:rsid w:val="004D0E27"/>
    <w:rsid w:val="004D0E65"/>
    <w:rsid w:val="004D0E8A"/>
    <w:rsid w:val="004D1C78"/>
    <w:rsid w:val="004D26F0"/>
    <w:rsid w:val="004D2A97"/>
    <w:rsid w:val="004D2E6B"/>
    <w:rsid w:val="004D3C41"/>
    <w:rsid w:val="004D3CD7"/>
    <w:rsid w:val="004D3DFD"/>
    <w:rsid w:val="004D49EC"/>
    <w:rsid w:val="004D52D6"/>
    <w:rsid w:val="004D5525"/>
    <w:rsid w:val="004D562D"/>
    <w:rsid w:val="004D5CB3"/>
    <w:rsid w:val="004D5CBF"/>
    <w:rsid w:val="004D7ABD"/>
    <w:rsid w:val="004E117D"/>
    <w:rsid w:val="004E18F8"/>
    <w:rsid w:val="004E220C"/>
    <w:rsid w:val="004E289D"/>
    <w:rsid w:val="004E3F56"/>
    <w:rsid w:val="004E3F72"/>
    <w:rsid w:val="004E506C"/>
    <w:rsid w:val="004E555F"/>
    <w:rsid w:val="004E6084"/>
    <w:rsid w:val="004E6C61"/>
    <w:rsid w:val="004F0669"/>
    <w:rsid w:val="004F07A7"/>
    <w:rsid w:val="004F17AF"/>
    <w:rsid w:val="004F2030"/>
    <w:rsid w:val="004F2DBC"/>
    <w:rsid w:val="004F2DDA"/>
    <w:rsid w:val="004F2E6B"/>
    <w:rsid w:val="004F4849"/>
    <w:rsid w:val="004F6556"/>
    <w:rsid w:val="004F70C6"/>
    <w:rsid w:val="004F798A"/>
    <w:rsid w:val="0050002C"/>
    <w:rsid w:val="00500148"/>
    <w:rsid w:val="00500C6B"/>
    <w:rsid w:val="00502EE7"/>
    <w:rsid w:val="00503C5E"/>
    <w:rsid w:val="00504F29"/>
    <w:rsid w:val="00505750"/>
    <w:rsid w:val="00505A98"/>
    <w:rsid w:val="00505C8D"/>
    <w:rsid w:val="00506BF3"/>
    <w:rsid w:val="00507572"/>
    <w:rsid w:val="005110E4"/>
    <w:rsid w:val="00512377"/>
    <w:rsid w:val="00513024"/>
    <w:rsid w:val="00514887"/>
    <w:rsid w:val="00516F1E"/>
    <w:rsid w:val="00517884"/>
    <w:rsid w:val="005200FB"/>
    <w:rsid w:val="005206D7"/>
    <w:rsid w:val="005207B1"/>
    <w:rsid w:val="00521427"/>
    <w:rsid w:val="00521485"/>
    <w:rsid w:val="005216C3"/>
    <w:rsid w:val="005239E5"/>
    <w:rsid w:val="005265EC"/>
    <w:rsid w:val="005268E4"/>
    <w:rsid w:val="00526D10"/>
    <w:rsid w:val="00526D94"/>
    <w:rsid w:val="00527260"/>
    <w:rsid w:val="005278CA"/>
    <w:rsid w:val="0053071C"/>
    <w:rsid w:val="00530B88"/>
    <w:rsid w:val="00530CC1"/>
    <w:rsid w:val="00531712"/>
    <w:rsid w:val="00531EFE"/>
    <w:rsid w:val="005329DE"/>
    <w:rsid w:val="00532DB6"/>
    <w:rsid w:val="00533987"/>
    <w:rsid w:val="00533B1C"/>
    <w:rsid w:val="00533BE8"/>
    <w:rsid w:val="005354A9"/>
    <w:rsid w:val="0053578B"/>
    <w:rsid w:val="00535B9E"/>
    <w:rsid w:val="0053669F"/>
    <w:rsid w:val="00536726"/>
    <w:rsid w:val="00536DC0"/>
    <w:rsid w:val="005378B1"/>
    <w:rsid w:val="00540EB3"/>
    <w:rsid w:val="005416FD"/>
    <w:rsid w:val="00542585"/>
    <w:rsid w:val="0054316E"/>
    <w:rsid w:val="00544321"/>
    <w:rsid w:val="00544794"/>
    <w:rsid w:val="00544A7D"/>
    <w:rsid w:val="00545404"/>
    <w:rsid w:val="005455CA"/>
    <w:rsid w:val="00547203"/>
    <w:rsid w:val="00547B69"/>
    <w:rsid w:val="00547F28"/>
    <w:rsid w:val="00551C90"/>
    <w:rsid w:val="005521C0"/>
    <w:rsid w:val="00552753"/>
    <w:rsid w:val="00553823"/>
    <w:rsid w:val="00553FF4"/>
    <w:rsid w:val="005549FE"/>
    <w:rsid w:val="00554C0B"/>
    <w:rsid w:val="00554F5B"/>
    <w:rsid w:val="00555BDA"/>
    <w:rsid w:val="00555D82"/>
    <w:rsid w:val="005568AB"/>
    <w:rsid w:val="00557000"/>
    <w:rsid w:val="00557FA5"/>
    <w:rsid w:val="00560DC0"/>
    <w:rsid w:val="00561D9B"/>
    <w:rsid w:val="00562977"/>
    <w:rsid w:val="0056300B"/>
    <w:rsid w:val="00563184"/>
    <w:rsid w:val="00565708"/>
    <w:rsid w:val="00566BD9"/>
    <w:rsid w:val="005672CD"/>
    <w:rsid w:val="00567C14"/>
    <w:rsid w:val="00567F60"/>
    <w:rsid w:val="00570647"/>
    <w:rsid w:val="00570A0E"/>
    <w:rsid w:val="005713EB"/>
    <w:rsid w:val="00571451"/>
    <w:rsid w:val="00572677"/>
    <w:rsid w:val="0057319F"/>
    <w:rsid w:val="00573388"/>
    <w:rsid w:val="0057352F"/>
    <w:rsid w:val="005736A8"/>
    <w:rsid w:val="00573A36"/>
    <w:rsid w:val="00573CC2"/>
    <w:rsid w:val="00576364"/>
    <w:rsid w:val="00576516"/>
    <w:rsid w:val="005776BB"/>
    <w:rsid w:val="00580465"/>
    <w:rsid w:val="00580D28"/>
    <w:rsid w:val="00581005"/>
    <w:rsid w:val="00582285"/>
    <w:rsid w:val="00582BAE"/>
    <w:rsid w:val="00583951"/>
    <w:rsid w:val="00584564"/>
    <w:rsid w:val="00584F59"/>
    <w:rsid w:val="0058585F"/>
    <w:rsid w:val="005862A2"/>
    <w:rsid w:val="0058746E"/>
    <w:rsid w:val="00587698"/>
    <w:rsid w:val="0058785D"/>
    <w:rsid w:val="005913E3"/>
    <w:rsid w:val="00592B6E"/>
    <w:rsid w:val="0059338C"/>
    <w:rsid w:val="005943D6"/>
    <w:rsid w:val="00594D45"/>
    <w:rsid w:val="0059524A"/>
    <w:rsid w:val="00595E1C"/>
    <w:rsid w:val="00595E53"/>
    <w:rsid w:val="00596736"/>
    <w:rsid w:val="00596E5A"/>
    <w:rsid w:val="005979B2"/>
    <w:rsid w:val="005A05A2"/>
    <w:rsid w:val="005A0E50"/>
    <w:rsid w:val="005A102B"/>
    <w:rsid w:val="005A115D"/>
    <w:rsid w:val="005A1383"/>
    <w:rsid w:val="005A138A"/>
    <w:rsid w:val="005A14F7"/>
    <w:rsid w:val="005A162B"/>
    <w:rsid w:val="005A2F3C"/>
    <w:rsid w:val="005A2F89"/>
    <w:rsid w:val="005A3332"/>
    <w:rsid w:val="005A3333"/>
    <w:rsid w:val="005A4857"/>
    <w:rsid w:val="005A52DD"/>
    <w:rsid w:val="005A6770"/>
    <w:rsid w:val="005A735E"/>
    <w:rsid w:val="005A755B"/>
    <w:rsid w:val="005A7880"/>
    <w:rsid w:val="005B103D"/>
    <w:rsid w:val="005B129C"/>
    <w:rsid w:val="005B1AF1"/>
    <w:rsid w:val="005B3275"/>
    <w:rsid w:val="005B3D56"/>
    <w:rsid w:val="005B44BB"/>
    <w:rsid w:val="005B4786"/>
    <w:rsid w:val="005B48EF"/>
    <w:rsid w:val="005B4F47"/>
    <w:rsid w:val="005B5096"/>
    <w:rsid w:val="005B58F8"/>
    <w:rsid w:val="005B5BD7"/>
    <w:rsid w:val="005B6229"/>
    <w:rsid w:val="005C09B4"/>
    <w:rsid w:val="005C1BAF"/>
    <w:rsid w:val="005C1E30"/>
    <w:rsid w:val="005C1E56"/>
    <w:rsid w:val="005C2379"/>
    <w:rsid w:val="005C2C9D"/>
    <w:rsid w:val="005C335F"/>
    <w:rsid w:val="005C385F"/>
    <w:rsid w:val="005C40D9"/>
    <w:rsid w:val="005C4488"/>
    <w:rsid w:val="005C459F"/>
    <w:rsid w:val="005C52AD"/>
    <w:rsid w:val="005C61A2"/>
    <w:rsid w:val="005C6FBE"/>
    <w:rsid w:val="005C7C17"/>
    <w:rsid w:val="005D08F1"/>
    <w:rsid w:val="005D1496"/>
    <w:rsid w:val="005D1676"/>
    <w:rsid w:val="005D1739"/>
    <w:rsid w:val="005D18C9"/>
    <w:rsid w:val="005D1A29"/>
    <w:rsid w:val="005D1E21"/>
    <w:rsid w:val="005D214D"/>
    <w:rsid w:val="005D3686"/>
    <w:rsid w:val="005D5B02"/>
    <w:rsid w:val="005D5E18"/>
    <w:rsid w:val="005D63FA"/>
    <w:rsid w:val="005D750D"/>
    <w:rsid w:val="005E0753"/>
    <w:rsid w:val="005E0815"/>
    <w:rsid w:val="005E0EA1"/>
    <w:rsid w:val="005E19B1"/>
    <w:rsid w:val="005E1B40"/>
    <w:rsid w:val="005E236E"/>
    <w:rsid w:val="005E23F3"/>
    <w:rsid w:val="005E26E5"/>
    <w:rsid w:val="005E375E"/>
    <w:rsid w:val="005E38B7"/>
    <w:rsid w:val="005E3BF0"/>
    <w:rsid w:val="005E3CC5"/>
    <w:rsid w:val="005E411F"/>
    <w:rsid w:val="005E4188"/>
    <w:rsid w:val="005E5FFA"/>
    <w:rsid w:val="005E7ECA"/>
    <w:rsid w:val="005F08A7"/>
    <w:rsid w:val="005F14E1"/>
    <w:rsid w:val="005F1BEA"/>
    <w:rsid w:val="005F1C90"/>
    <w:rsid w:val="005F25FD"/>
    <w:rsid w:val="005F2C47"/>
    <w:rsid w:val="005F3757"/>
    <w:rsid w:val="005F423E"/>
    <w:rsid w:val="005F43B2"/>
    <w:rsid w:val="005F47B7"/>
    <w:rsid w:val="005F493D"/>
    <w:rsid w:val="005F4AAD"/>
    <w:rsid w:val="005F5079"/>
    <w:rsid w:val="005F57E7"/>
    <w:rsid w:val="005F5E37"/>
    <w:rsid w:val="005F69C0"/>
    <w:rsid w:val="005F766B"/>
    <w:rsid w:val="006026F8"/>
    <w:rsid w:val="00602E7A"/>
    <w:rsid w:val="00603956"/>
    <w:rsid w:val="006042E7"/>
    <w:rsid w:val="006049EE"/>
    <w:rsid w:val="00605F09"/>
    <w:rsid w:val="0060713D"/>
    <w:rsid w:val="00607BE6"/>
    <w:rsid w:val="00610E6C"/>
    <w:rsid w:val="00612146"/>
    <w:rsid w:val="0061216F"/>
    <w:rsid w:val="006121D4"/>
    <w:rsid w:val="00613848"/>
    <w:rsid w:val="00614210"/>
    <w:rsid w:val="006147A5"/>
    <w:rsid w:val="00614835"/>
    <w:rsid w:val="0061581B"/>
    <w:rsid w:val="00615BC9"/>
    <w:rsid w:val="00615C81"/>
    <w:rsid w:val="00615DC1"/>
    <w:rsid w:val="0061675A"/>
    <w:rsid w:val="00617672"/>
    <w:rsid w:val="006176B8"/>
    <w:rsid w:val="00617ADC"/>
    <w:rsid w:val="00617D14"/>
    <w:rsid w:val="0062012B"/>
    <w:rsid w:val="006204CC"/>
    <w:rsid w:val="006222EF"/>
    <w:rsid w:val="00622991"/>
    <w:rsid w:val="006236A4"/>
    <w:rsid w:val="006237F8"/>
    <w:rsid w:val="00624679"/>
    <w:rsid w:val="00624898"/>
    <w:rsid w:val="00624DFE"/>
    <w:rsid w:val="00626103"/>
    <w:rsid w:val="0062682F"/>
    <w:rsid w:val="00630FF7"/>
    <w:rsid w:val="0063151F"/>
    <w:rsid w:val="00631870"/>
    <w:rsid w:val="00632644"/>
    <w:rsid w:val="00632798"/>
    <w:rsid w:val="00632B7B"/>
    <w:rsid w:val="00632D66"/>
    <w:rsid w:val="00634030"/>
    <w:rsid w:val="00634433"/>
    <w:rsid w:val="00634936"/>
    <w:rsid w:val="006362D6"/>
    <w:rsid w:val="006369E2"/>
    <w:rsid w:val="00636A4A"/>
    <w:rsid w:val="00636D6F"/>
    <w:rsid w:val="006370BE"/>
    <w:rsid w:val="00637C16"/>
    <w:rsid w:val="00637ECB"/>
    <w:rsid w:val="00637F15"/>
    <w:rsid w:val="00640005"/>
    <w:rsid w:val="006404C4"/>
    <w:rsid w:val="00640F5E"/>
    <w:rsid w:val="00641764"/>
    <w:rsid w:val="00641859"/>
    <w:rsid w:val="00641BE8"/>
    <w:rsid w:val="0064366A"/>
    <w:rsid w:val="00643731"/>
    <w:rsid w:val="00643C9B"/>
    <w:rsid w:val="0064474F"/>
    <w:rsid w:val="0064650F"/>
    <w:rsid w:val="006473B3"/>
    <w:rsid w:val="006479B3"/>
    <w:rsid w:val="00647D99"/>
    <w:rsid w:val="00647FC0"/>
    <w:rsid w:val="006501A2"/>
    <w:rsid w:val="00650970"/>
    <w:rsid w:val="00650ED3"/>
    <w:rsid w:val="00651334"/>
    <w:rsid w:val="00651524"/>
    <w:rsid w:val="00652231"/>
    <w:rsid w:val="006525C2"/>
    <w:rsid w:val="006533D4"/>
    <w:rsid w:val="00653636"/>
    <w:rsid w:val="0065366C"/>
    <w:rsid w:val="00653A32"/>
    <w:rsid w:val="00655803"/>
    <w:rsid w:val="00655A1E"/>
    <w:rsid w:val="00656118"/>
    <w:rsid w:val="00656F03"/>
    <w:rsid w:val="00657CF1"/>
    <w:rsid w:val="006603AC"/>
    <w:rsid w:val="006608D4"/>
    <w:rsid w:val="00660954"/>
    <w:rsid w:val="006625AC"/>
    <w:rsid w:val="0066298A"/>
    <w:rsid w:val="00662C85"/>
    <w:rsid w:val="00663407"/>
    <w:rsid w:val="00663B72"/>
    <w:rsid w:val="00663DCF"/>
    <w:rsid w:val="006642BB"/>
    <w:rsid w:val="006642F5"/>
    <w:rsid w:val="00664F82"/>
    <w:rsid w:val="006662C5"/>
    <w:rsid w:val="006666A9"/>
    <w:rsid w:val="00666867"/>
    <w:rsid w:val="00666A47"/>
    <w:rsid w:val="00672BE3"/>
    <w:rsid w:val="00672C34"/>
    <w:rsid w:val="00672F5A"/>
    <w:rsid w:val="0067368F"/>
    <w:rsid w:val="00673E96"/>
    <w:rsid w:val="006743B7"/>
    <w:rsid w:val="00676314"/>
    <w:rsid w:val="00677ADA"/>
    <w:rsid w:val="00677B01"/>
    <w:rsid w:val="0068026F"/>
    <w:rsid w:val="0068195B"/>
    <w:rsid w:val="0068281C"/>
    <w:rsid w:val="00684004"/>
    <w:rsid w:val="0068405E"/>
    <w:rsid w:val="006847E4"/>
    <w:rsid w:val="006850DD"/>
    <w:rsid w:val="0068557B"/>
    <w:rsid w:val="00686C1B"/>
    <w:rsid w:val="006908CD"/>
    <w:rsid w:val="00690B90"/>
    <w:rsid w:val="00691E7E"/>
    <w:rsid w:val="006927A5"/>
    <w:rsid w:val="00692A2C"/>
    <w:rsid w:val="00694315"/>
    <w:rsid w:val="00694ABC"/>
    <w:rsid w:val="00694C16"/>
    <w:rsid w:val="00694C54"/>
    <w:rsid w:val="00695005"/>
    <w:rsid w:val="0069612A"/>
    <w:rsid w:val="00696746"/>
    <w:rsid w:val="006A03AB"/>
    <w:rsid w:val="006A145D"/>
    <w:rsid w:val="006A2040"/>
    <w:rsid w:val="006A204B"/>
    <w:rsid w:val="006A22DD"/>
    <w:rsid w:val="006A305E"/>
    <w:rsid w:val="006A37A7"/>
    <w:rsid w:val="006A3F3C"/>
    <w:rsid w:val="006A5D49"/>
    <w:rsid w:val="006A7099"/>
    <w:rsid w:val="006A7F61"/>
    <w:rsid w:val="006B0D74"/>
    <w:rsid w:val="006B1CCB"/>
    <w:rsid w:val="006B344A"/>
    <w:rsid w:val="006B365C"/>
    <w:rsid w:val="006B3B7F"/>
    <w:rsid w:val="006B6E29"/>
    <w:rsid w:val="006B75AC"/>
    <w:rsid w:val="006B77FA"/>
    <w:rsid w:val="006C08D3"/>
    <w:rsid w:val="006C142C"/>
    <w:rsid w:val="006C147D"/>
    <w:rsid w:val="006C1992"/>
    <w:rsid w:val="006C1AB3"/>
    <w:rsid w:val="006C2782"/>
    <w:rsid w:val="006C2BF6"/>
    <w:rsid w:val="006C2FDF"/>
    <w:rsid w:val="006C322E"/>
    <w:rsid w:val="006C3678"/>
    <w:rsid w:val="006C3703"/>
    <w:rsid w:val="006C7761"/>
    <w:rsid w:val="006C78E5"/>
    <w:rsid w:val="006C79D4"/>
    <w:rsid w:val="006D0DB7"/>
    <w:rsid w:val="006D1931"/>
    <w:rsid w:val="006D20F2"/>
    <w:rsid w:val="006D26E1"/>
    <w:rsid w:val="006D2E9D"/>
    <w:rsid w:val="006D32F4"/>
    <w:rsid w:val="006D3C23"/>
    <w:rsid w:val="006D4FE3"/>
    <w:rsid w:val="006D60A3"/>
    <w:rsid w:val="006D67CC"/>
    <w:rsid w:val="006D6A4B"/>
    <w:rsid w:val="006D749A"/>
    <w:rsid w:val="006D7CA8"/>
    <w:rsid w:val="006E1DA9"/>
    <w:rsid w:val="006E201D"/>
    <w:rsid w:val="006E2AC2"/>
    <w:rsid w:val="006E2BC3"/>
    <w:rsid w:val="006E2DDC"/>
    <w:rsid w:val="006E2E12"/>
    <w:rsid w:val="006E4065"/>
    <w:rsid w:val="006E4555"/>
    <w:rsid w:val="006E4E9A"/>
    <w:rsid w:val="006E4EC3"/>
    <w:rsid w:val="006E5F58"/>
    <w:rsid w:val="006E6EF5"/>
    <w:rsid w:val="006E6F88"/>
    <w:rsid w:val="006E759D"/>
    <w:rsid w:val="006F0419"/>
    <w:rsid w:val="006F05AA"/>
    <w:rsid w:val="006F0750"/>
    <w:rsid w:val="006F1B45"/>
    <w:rsid w:val="006F2768"/>
    <w:rsid w:val="006F3DD6"/>
    <w:rsid w:val="006F4447"/>
    <w:rsid w:val="006F46F1"/>
    <w:rsid w:val="006F5548"/>
    <w:rsid w:val="006F58B0"/>
    <w:rsid w:val="006F5A3D"/>
    <w:rsid w:val="006F6446"/>
    <w:rsid w:val="006F6B3E"/>
    <w:rsid w:val="006F7494"/>
    <w:rsid w:val="00701FEB"/>
    <w:rsid w:val="007044C6"/>
    <w:rsid w:val="00705146"/>
    <w:rsid w:val="00705A25"/>
    <w:rsid w:val="00705BEA"/>
    <w:rsid w:val="00706165"/>
    <w:rsid w:val="00707895"/>
    <w:rsid w:val="00707C7F"/>
    <w:rsid w:val="00710276"/>
    <w:rsid w:val="00710899"/>
    <w:rsid w:val="007111CC"/>
    <w:rsid w:val="0071234A"/>
    <w:rsid w:val="0071252F"/>
    <w:rsid w:val="007126C0"/>
    <w:rsid w:val="0071308F"/>
    <w:rsid w:val="0071337F"/>
    <w:rsid w:val="007135C5"/>
    <w:rsid w:val="00713E29"/>
    <w:rsid w:val="007145F8"/>
    <w:rsid w:val="00714C4E"/>
    <w:rsid w:val="00715C90"/>
    <w:rsid w:val="00715CA2"/>
    <w:rsid w:val="00716676"/>
    <w:rsid w:val="00716FA6"/>
    <w:rsid w:val="00717415"/>
    <w:rsid w:val="0072059E"/>
    <w:rsid w:val="00720639"/>
    <w:rsid w:val="00721048"/>
    <w:rsid w:val="00721D49"/>
    <w:rsid w:val="007237EA"/>
    <w:rsid w:val="00724FE4"/>
    <w:rsid w:val="00725AE5"/>
    <w:rsid w:val="00726EE0"/>
    <w:rsid w:val="00727126"/>
    <w:rsid w:val="007273EF"/>
    <w:rsid w:val="007275D3"/>
    <w:rsid w:val="00727B91"/>
    <w:rsid w:val="00730711"/>
    <w:rsid w:val="00731284"/>
    <w:rsid w:val="00731555"/>
    <w:rsid w:val="0073276E"/>
    <w:rsid w:val="007328D1"/>
    <w:rsid w:val="00732E1A"/>
    <w:rsid w:val="00733177"/>
    <w:rsid w:val="007334AB"/>
    <w:rsid w:val="00733C9C"/>
    <w:rsid w:val="00733EC8"/>
    <w:rsid w:val="00733EDF"/>
    <w:rsid w:val="007355A6"/>
    <w:rsid w:val="00735B0D"/>
    <w:rsid w:val="00736022"/>
    <w:rsid w:val="00736B4B"/>
    <w:rsid w:val="00736C14"/>
    <w:rsid w:val="00737DCD"/>
    <w:rsid w:val="007403B2"/>
    <w:rsid w:val="00741566"/>
    <w:rsid w:val="00741703"/>
    <w:rsid w:val="00741B18"/>
    <w:rsid w:val="00741B46"/>
    <w:rsid w:val="00742773"/>
    <w:rsid w:val="007433AC"/>
    <w:rsid w:val="00743F51"/>
    <w:rsid w:val="00745607"/>
    <w:rsid w:val="007459B0"/>
    <w:rsid w:val="00745D53"/>
    <w:rsid w:val="00746998"/>
    <w:rsid w:val="00746D21"/>
    <w:rsid w:val="0074714C"/>
    <w:rsid w:val="00747B61"/>
    <w:rsid w:val="00750B6D"/>
    <w:rsid w:val="0075139D"/>
    <w:rsid w:val="0075163A"/>
    <w:rsid w:val="00752DD8"/>
    <w:rsid w:val="00753317"/>
    <w:rsid w:val="00753DEA"/>
    <w:rsid w:val="00753E57"/>
    <w:rsid w:val="007553D7"/>
    <w:rsid w:val="00755427"/>
    <w:rsid w:val="00756894"/>
    <w:rsid w:val="007575B8"/>
    <w:rsid w:val="00757965"/>
    <w:rsid w:val="00760751"/>
    <w:rsid w:val="00760CD8"/>
    <w:rsid w:val="00760FA9"/>
    <w:rsid w:val="007627B7"/>
    <w:rsid w:val="007634C0"/>
    <w:rsid w:val="00763956"/>
    <w:rsid w:val="0076460C"/>
    <w:rsid w:val="00764772"/>
    <w:rsid w:val="007649D3"/>
    <w:rsid w:val="00765343"/>
    <w:rsid w:val="007654A2"/>
    <w:rsid w:val="007654DA"/>
    <w:rsid w:val="00766C89"/>
    <w:rsid w:val="007672F4"/>
    <w:rsid w:val="007702E4"/>
    <w:rsid w:val="00770441"/>
    <w:rsid w:val="00770468"/>
    <w:rsid w:val="00770A60"/>
    <w:rsid w:val="007713D9"/>
    <w:rsid w:val="007726C7"/>
    <w:rsid w:val="00774250"/>
    <w:rsid w:val="00775180"/>
    <w:rsid w:val="007756ED"/>
    <w:rsid w:val="00775DC3"/>
    <w:rsid w:val="00776FE3"/>
    <w:rsid w:val="00777916"/>
    <w:rsid w:val="00777B99"/>
    <w:rsid w:val="00781526"/>
    <w:rsid w:val="007825E9"/>
    <w:rsid w:val="00782610"/>
    <w:rsid w:val="00782A95"/>
    <w:rsid w:val="00782F7C"/>
    <w:rsid w:val="007831C1"/>
    <w:rsid w:val="00784341"/>
    <w:rsid w:val="00784E4D"/>
    <w:rsid w:val="007869FF"/>
    <w:rsid w:val="00790569"/>
    <w:rsid w:val="00790AC7"/>
    <w:rsid w:val="00790EA2"/>
    <w:rsid w:val="007917C5"/>
    <w:rsid w:val="00791E54"/>
    <w:rsid w:val="0079301A"/>
    <w:rsid w:val="007936A8"/>
    <w:rsid w:val="00793A6D"/>
    <w:rsid w:val="00793BD4"/>
    <w:rsid w:val="00793D2F"/>
    <w:rsid w:val="00793FA3"/>
    <w:rsid w:val="007945DD"/>
    <w:rsid w:val="00794F6E"/>
    <w:rsid w:val="00796514"/>
    <w:rsid w:val="00796F41"/>
    <w:rsid w:val="00797AB7"/>
    <w:rsid w:val="007A01BF"/>
    <w:rsid w:val="007A0D05"/>
    <w:rsid w:val="007A2B0B"/>
    <w:rsid w:val="007A2D20"/>
    <w:rsid w:val="007A3E8B"/>
    <w:rsid w:val="007A4C12"/>
    <w:rsid w:val="007A5044"/>
    <w:rsid w:val="007A602C"/>
    <w:rsid w:val="007A6242"/>
    <w:rsid w:val="007A69F8"/>
    <w:rsid w:val="007A6C37"/>
    <w:rsid w:val="007A6E24"/>
    <w:rsid w:val="007A7FFB"/>
    <w:rsid w:val="007B0A1A"/>
    <w:rsid w:val="007B1735"/>
    <w:rsid w:val="007B1C55"/>
    <w:rsid w:val="007B2AD3"/>
    <w:rsid w:val="007B2B6D"/>
    <w:rsid w:val="007B2CD4"/>
    <w:rsid w:val="007B33B7"/>
    <w:rsid w:val="007B36FD"/>
    <w:rsid w:val="007B398D"/>
    <w:rsid w:val="007B43CC"/>
    <w:rsid w:val="007B4655"/>
    <w:rsid w:val="007B682B"/>
    <w:rsid w:val="007B6DAF"/>
    <w:rsid w:val="007C11CB"/>
    <w:rsid w:val="007C27F4"/>
    <w:rsid w:val="007C4150"/>
    <w:rsid w:val="007C4ED4"/>
    <w:rsid w:val="007C52BF"/>
    <w:rsid w:val="007C5375"/>
    <w:rsid w:val="007C5961"/>
    <w:rsid w:val="007C59CB"/>
    <w:rsid w:val="007C6181"/>
    <w:rsid w:val="007C6E4D"/>
    <w:rsid w:val="007C7E75"/>
    <w:rsid w:val="007D0AAB"/>
    <w:rsid w:val="007D101B"/>
    <w:rsid w:val="007D10E0"/>
    <w:rsid w:val="007D1633"/>
    <w:rsid w:val="007D2352"/>
    <w:rsid w:val="007D2680"/>
    <w:rsid w:val="007D29FD"/>
    <w:rsid w:val="007D2BB8"/>
    <w:rsid w:val="007D3363"/>
    <w:rsid w:val="007D47A3"/>
    <w:rsid w:val="007D50FA"/>
    <w:rsid w:val="007D5A05"/>
    <w:rsid w:val="007D5F8C"/>
    <w:rsid w:val="007D70D0"/>
    <w:rsid w:val="007D79B3"/>
    <w:rsid w:val="007E07AE"/>
    <w:rsid w:val="007E0A27"/>
    <w:rsid w:val="007E1912"/>
    <w:rsid w:val="007E1F3B"/>
    <w:rsid w:val="007E2283"/>
    <w:rsid w:val="007E2586"/>
    <w:rsid w:val="007E2E6E"/>
    <w:rsid w:val="007E30D5"/>
    <w:rsid w:val="007E34D2"/>
    <w:rsid w:val="007E3D23"/>
    <w:rsid w:val="007E445B"/>
    <w:rsid w:val="007E4710"/>
    <w:rsid w:val="007E4775"/>
    <w:rsid w:val="007E5D35"/>
    <w:rsid w:val="007E629F"/>
    <w:rsid w:val="007E79D7"/>
    <w:rsid w:val="007F1012"/>
    <w:rsid w:val="007F139F"/>
    <w:rsid w:val="007F1BAD"/>
    <w:rsid w:val="007F2079"/>
    <w:rsid w:val="007F391B"/>
    <w:rsid w:val="007F4CB5"/>
    <w:rsid w:val="007F4E31"/>
    <w:rsid w:val="007F5B75"/>
    <w:rsid w:val="007F6B7E"/>
    <w:rsid w:val="007F6C2C"/>
    <w:rsid w:val="007F6D39"/>
    <w:rsid w:val="007F79CD"/>
    <w:rsid w:val="007F79F1"/>
    <w:rsid w:val="008002F6"/>
    <w:rsid w:val="008005C0"/>
    <w:rsid w:val="00801062"/>
    <w:rsid w:val="00801454"/>
    <w:rsid w:val="00801B23"/>
    <w:rsid w:val="00801F3C"/>
    <w:rsid w:val="008020E7"/>
    <w:rsid w:val="00802B83"/>
    <w:rsid w:val="00803E96"/>
    <w:rsid w:val="0080443D"/>
    <w:rsid w:val="008061EC"/>
    <w:rsid w:val="00806579"/>
    <w:rsid w:val="00811174"/>
    <w:rsid w:val="008119C5"/>
    <w:rsid w:val="00811B49"/>
    <w:rsid w:val="00811CBC"/>
    <w:rsid w:val="00812023"/>
    <w:rsid w:val="008127B8"/>
    <w:rsid w:val="00813661"/>
    <w:rsid w:val="00813F9F"/>
    <w:rsid w:val="00814786"/>
    <w:rsid w:val="00814DCC"/>
    <w:rsid w:val="00815D0F"/>
    <w:rsid w:val="00815E48"/>
    <w:rsid w:val="008160C8"/>
    <w:rsid w:val="0081624D"/>
    <w:rsid w:val="00816811"/>
    <w:rsid w:val="00821434"/>
    <w:rsid w:val="00822041"/>
    <w:rsid w:val="00822759"/>
    <w:rsid w:val="00824DF6"/>
    <w:rsid w:val="00825C99"/>
    <w:rsid w:val="00827B8E"/>
    <w:rsid w:val="0083203D"/>
    <w:rsid w:val="008327BE"/>
    <w:rsid w:val="0083354D"/>
    <w:rsid w:val="00833A0A"/>
    <w:rsid w:val="00836403"/>
    <w:rsid w:val="00836563"/>
    <w:rsid w:val="0083661E"/>
    <w:rsid w:val="00836759"/>
    <w:rsid w:val="008376AB"/>
    <w:rsid w:val="00837F1E"/>
    <w:rsid w:val="00840EBB"/>
    <w:rsid w:val="008416D6"/>
    <w:rsid w:val="0084280A"/>
    <w:rsid w:val="0084299B"/>
    <w:rsid w:val="00842C8F"/>
    <w:rsid w:val="008434F4"/>
    <w:rsid w:val="008436F7"/>
    <w:rsid w:val="00843C5C"/>
    <w:rsid w:val="008444B0"/>
    <w:rsid w:val="00844B03"/>
    <w:rsid w:val="008456D9"/>
    <w:rsid w:val="0084571A"/>
    <w:rsid w:val="00845A3F"/>
    <w:rsid w:val="00845D3F"/>
    <w:rsid w:val="00846200"/>
    <w:rsid w:val="0084641B"/>
    <w:rsid w:val="0084665B"/>
    <w:rsid w:val="00846966"/>
    <w:rsid w:val="0085003A"/>
    <w:rsid w:val="008502AF"/>
    <w:rsid w:val="00851CCD"/>
    <w:rsid w:val="00852C4B"/>
    <w:rsid w:val="00854918"/>
    <w:rsid w:val="0085491E"/>
    <w:rsid w:val="008551BE"/>
    <w:rsid w:val="008552D6"/>
    <w:rsid w:val="00855694"/>
    <w:rsid w:val="0085655A"/>
    <w:rsid w:val="008568BE"/>
    <w:rsid w:val="00857AB0"/>
    <w:rsid w:val="00860EFA"/>
    <w:rsid w:val="008610FE"/>
    <w:rsid w:val="008617F3"/>
    <w:rsid w:val="00861A3B"/>
    <w:rsid w:val="00863261"/>
    <w:rsid w:val="00864639"/>
    <w:rsid w:val="008663EB"/>
    <w:rsid w:val="0086656A"/>
    <w:rsid w:val="00866C02"/>
    <w:rsid w:val="008673F0"/>
    <w:rsid w:val="00867620"/>
    <w:rsid w:val="00867F5D"/>
    <w:rsid w:val="008703FF"/>
    <w:rsid w:val="00870881"/>
    <w:rsid w:val="0087125A"/>
    <w:rsid w:val="00871650"/>
    <w:rsid w:val="00872355"/>
    <w:rsid w:val="0087236F"/>
    <w:rsid w:val="00872CB5"/>
    <w:rsid w:val="008731C5"/>
    <w:rsid w:val="008738A0"/>
    <w:rsid w:val="00874C62"/>
    <w:rsid w:val="00875B0E"/>
    <w:rsid w:val="00875ED5"/>
    <w:rsid w:val="00876CA0"/>
    <w:rsid w:val="00877372"/>
    <w:rsid w:val="008777DB"/>
    <w:rsid w:val="008807AE"/>
    <w:rsid w:val="0088094C"/>
    <w:rsid w:val="00880B5D"/>
    <w:rsid w:val="00880C14"/>
    <w:rsid w:val="0088142A"/>
    <w:rsid w:val="00881788"/>
    <w:rsid w:val="008823A3"/>
    <w:rsid w:val="0088256B"/>
    <w:rsid w:val="008828FB"/>
    <w:rsid w:val="00883915"/>
    <w:rsid w:val="00884B82"/>
    <w:rsid w:val="00885D48"/>
    <w:rsid w:val="00885FFC"/>
    <w:rsid w:val="008864FB"/>
    <w:rsid w:val="008866A2"/>
    <w:rsid w:val="008867EF"/>
    <w:rsid w:val="00890638"/>
    <w:rsid w:val="00890898"/>
    <w:rsid w:val="00891337"/>
    <w:rsid w:val="008927DE"/>
    <w:rsid w:val="008947F5"/>
    <w:rsid w:val="008948AD"/>
    <w:rsid w:val="00894BA6"/>
    <w:rsid w:val="00894C91"/>
    <w:rsid w:val="0089751D"/>
    <w:rsid w:val="008A0975"/>
    <w:rsid w:val="008A1064"/>
    <w:rsid w:val="008A1771"/>
    <w:rsid w:val="008A1ACA"/>
    <w:rsid w:val="008A2274"/>
    <w:rsid w:val="008A228F"/>
    <w:rsid w:val="008A297F"/>
    <w:rsid w:val="008A299E"/>
    <w:rsid w:val="008A3887"/>
    <w:rsid w:val="008A3B8C"/>
    <w:rsid w:val="008A44E1"/>
    <w:rsid w:val="008A5F85"/>
    <w:rsid w:val="008A68D1"/>
    <w:rsid w:val="008A6C7F"/>
    <w:rsid w:val="008A7927"/>
    <w:rsid w:val="008A7B7E"/>
    <w:rsid w:val="008B15D8"/>
    <w:rsid w:val="008B1D8F"/>
    <w:rsid w:val="008B22E8"/>
    <w:rsid w:val="008B2AAF"/>
    <w:rsid w:val="008B33A7"/>
    <w:rsid w:val="008B3B5E"/>
    <w:rsid w:val="008B4CFE"/>
    <w:rsid w:val="008B58B8"/>
    <w:rsid w:val="008B58F8"/>
    <w:rsid w:val="008B5F68"/>
    <w:rsid w:val="008B625F"/>
    <w:rsid w:val="008C0406"/>
    <w:rsid w:val="008C05C3"/>
    <w:rsid w:val="008C1196"/>
    <w:rsid w:val="008C1A88"/>
    <w:rsid w:val="008C1F7C"/>
    <w:rsid w:val="008C20AE"/>
    <w:rsid w:val="008C27CE"/>
    <w:rsid w:val="008C4763"/>
    <w:rsid w:val="008C5E4E"/>
    <w:rsid w:val="008C626F"/>
    <w:rsid w:val="008C677D"/>
    <w:rsid w:val="008C684A"/>
    <w:rsid w:val="008C6E0A"/>
    <w:rsid w:val="008D00D2"/>
    <w:rsid w:val="008D21DE"/>
    <w:rsid w:val="008D22CA"/>
    <w:rsid w:val="008D2843"/>
    <w:rsid w:val="008D2E90"/>
    <w:rsid w:val="008D351A"/>
    <w:rsid w:val="008D395A"/>
    <w:rsid w:val="008D3CA5"/>
    <w:rsid w:val="008D5B8B"/>
    <w:rsid w:val="008D5FB8"/>
    <w:rsid w:val="008D7A1D"/>
    <w:rsid w:val="008D7A28"/>
    <w:rsid w:val="008D7B00"/>
    <w:rsid w:val="008E0517"/>
    <w:rsid w:val="008E1A1B"/>
    <w:rsid w:val="008E1CD0"/>
    <w:rsid w:val="008E2689"/>
    <w:rsid w:val="008E304D"/>
    <w:rsid w:val="008E33A1"/>
    <w:rsid w:val="008E3E46"/>
    <w:rsid w:val="008E4092"/>
    <w:rsid w:val="008E4B12"/>
    <w:rsid w:val="008E68B1"/>
    <w:rsid w:val="008E7049"/>
    <w:rsid w:val="008F022F"/>
    <w:rsid w:val="008F04B0"/>
    <w:rsid w:val="008F0A73"/>
    <w:rsid w:val="008F11C8"/>
    <w:rsid w:val="008F284F"/>
    <w:rsid w:val="008F29A1"/>
    <w:rsid w:val="008F2AB2"/>
    <w:rsid w:val="008F3730"/>
    <w:rsid w:val="008F3DF3"/>
    <w:rsid w:val="008F41E1"/>
    <w:rsid w:val="008F4EDC"/>
    <w:rsid w:val="008F66E7"/>
    <w:rsid w:val="008F76A3"/>
    <w:rsid w:val="00900B1E"/>
    <w:rsid w:val="0090300F"/>
    <w:rsid w:val="00903588"/>
    <w:rsid w:val="009039F1"/>
    <w:rsid w:val="00903DE5"/>
    <w:rsid w:val="00905FCC"/>
    <w:rsid w:val="009061FE"/>
    <w:rsid w:val="00906BDB"/>
    <w:rsid w:val="00907D11"/>
    <w:rsid w:val="00910EAA"/>
    <w:rsid w:val="00910F5F"/>
    <w:rsid w:val="00911864"/>
    <w:rsid w:val="00912454"/>
    <w:rsid w:val="009129F1"/>
    <w:rsid w:val="00913ACC"/>
    <w:rsid w:val="00913BEB"/>
    <w:rsid w:val="00913E30"/>
    <w:rsid w:val="00914317"/>
    <w:rsid w:val="009152C6"/>
    <w:rsid w:val="00916DF2"/>
    <w:rsid w:val="00920965"/>
    <w:rsid w:val="00921171"/>
    <w:rsid w:val="009216B6"/>
    <w:rsid w:val="009231D3"/>
    <w:rsid w:val="0092344C"/>
    <w:rsid w:val="00924945"/>
    <w:rsid w:val="00924D28"/>
    <w:rsid w:val="00924D62"/>
    <w:rsid w:val="0092593F"/>
    <w:rsid w:val="009260B9"/>
    <w:rsid w:val="00930098"/>
    <w:rsid w:val="0093219B"/>
    <w:rsid w:val="009322D3"/>
    <w:rsid w:val="00932D7B"/>
    <w:rsid w:val="009332D3"/>
    <w:rsid w:val="009346D0"/>
    <w:rsid w:val="00935100"/>
    <w:rsid w:val="00935328"/>
    <w:rsid w:val="00935401"/>
    <w:rsid w:val="00936B4D"/>
    <w:rsid w:val="00936D85"/>
    <w:rsid w:val="00937D72"/>
    <w:rsid w:val="009403CB"/>
    <w:rsid w:val="00940E5B"/>
    <w:rsid w:val="00941445"/>
    <w:rsid w:val="009427FE"/>
    <w:rsid w:val="00942B70"/>
    <w:rsid w:val="00942F02"/>
    <w:rsid w:val="00944092"/>
    <w:rsid w:val="009454D3"/>
    <w:rsid w:val="00945FC3"/>
    <w:rsid w:val="00946299"/>
    <w:rsid w:val="0094638F"/>
    <w:rsid w:val="009466A4"/>
    <w:rsid w:val="00946F06"/>
    <w:rsid w:val="00946F37"/>
    <w:rsid w:val="00947096"/>
    <w:rsid w:val="00947330"/>
    <w:rsid w:val="00947865"/>
    <w:rsid w:val="00947B4E"/>
    <w:rsid w:val="00950BAE"/>
    <w:rsid w:val="00952462"/>
    <w:rsid w:val="0095311B"/>
    <w:rsid w:val="00953D24"/>
    <w:rsid w:val="00955021"/>
    <w:rsid w:val="00955B70"/>
    <w:rsid w:val="009562A0"/>
    <w:rsid w:val="0095662D"/>
    <w:rsid w:val="00957769"/>
    <w:rsid w:val="00957E32"/>
    <w:rsid w:val="00957FD4"/>
    <w:rsid w:val="0096086B"/>
    <w:rsid w:val="00960D54"/>
    <w:rsid w:val="00960FEE"/>
    <w:rsid w:val="00961084"/>
    <w:rsid w:val="009615E6"/>
    <w:rsid w:val="0096190C"/>
    <w:rsid w:val="00961D34"/>
    <w:rsid w:val="009630F6"/>
    <w:rsid w:val="009643C6"/>
    <w:rsid w:val="0096654A"/>
    <w:rsid w:val="00971726"/>
    <w:rsid w:val="00971802"/>
    <w:rsid w:val="00971D6F"/>
    <w:rsid w:val="00972DD8"/>
    <w:rsid w:val="00973EE1"/>
    <w:rsid w:val="0097494A"/>
    <w:rsid w:val="00975A2D"/>
    <w:rsid w:val="00975FC3"/>
    <w:rsid w:val="009762C3"/>
    <w:rsid w:val="00977496"/>
    <w:rsid w:val="009775C7"/>
    <w:rsid w:val="0097785F"/>
    <w:rsid w:val="00977923"/>
    <w:rsid w:val="00977E03"/>
    <w:rsid w:val="009809FC"/>
    <w:rsid w:val="00980BB4"/>
    <w:rsid w:val="0098244A"/>
    <w:rsid w:val="0098299E"/>
    <w:rsid w:val="00982AA4"/>
    <w:rsid w:val="00982E58"/>
    <w:rsid w:val="00982FBA"/>
    <w:rsid w:val="00983763"/>
    <w:rsid w:val="00984496"/>
    <w:rsid w:val="0098487C"/>
    <w:rsid w:val="00984C2B"/>
    <w:rsid w:val="00984FFB"/>
    <w:rsid w:val="009851D2"/>
    <w:rsid w:val="00985E6B"/>
    <w:rsid w:val="00986267"/>
    <w:rsid w:val="00986C25"/>
    <w:rsid w:val="0098713B"/>
    <w:rsid w:val="009905F1"/>
    <w:rsid w:val="00990A83"/>
    <w:rsid w:val="00991024"/>
    <w:rsid w:val="00991D73"/>
    <w:rsid w:val="00991EFB"/>
    <w:rsid w:val="00992766"/>
    <w:rsid w:val="00992CF1"/>
    <w:rsid w:val="00993209"/>
    <w:rsid w:val="00993472"/>
    <w:rsid w:val="00993DFA"/>
    <w:rsid w:val="00993E22"/>
    <w:rsid w:val="009972A4"/>
    <w:rsid w:val="00997C03"/>
    <w:rsid w:val="00997E70"/>
    <w:rsid w:val="009A1C72"/>
    <w:rsid w:val="009A1DFB"/>
    <w:rsid w:val="009A1E61"/>
    <w:rsid w:val="009A2286"/>
    <w:rsid w:val="009A3154"/>
    <w:rsid w:val="009A341F"/>
    <w:rsid w:val="009A34E5"/>
    <w:rsid w:val="009A389D"/>
    <w:rsid w:val="009A3BFF"/>
    <w:rsid w:val="009A4229"/>
    <w:rsid w:val="009A4F94"/>
    <w:rsid w:val="009A505C"/>
    <w:rsid w:val="009A5F9F"/>
    <w:rsid w:val="009A647E"/>
    <w:rsid w:val="009A6621"/>
    <w:rsid w:val="009A79D2"/>
    <w:rsid w:val="009B067C"/>
    <w:rsid w:val="009B13A0"/>
    <w:rsid w:val="009B2C8D"/>
    <w:rsid w:val="009B2F08"/>
    <w:rsid w:val="009B371B"/>
    <w:rsid w:val="009B4B46"/>
    <w:rsid w:val="009B5DA0"/>
    <w:rsid w:val="009B6252"/>
    <w:rsid w:val="009B71E8"/>
    <w:rsid w:val="009B7CBC"/>
    <w:rsid w:val="009C0E68"/>
    <w:rsid w:val="009C0F77"/>
    <w:rsid w:val="009C1CD8"/>
    <w:rsid w:val="009C32CB"/>
    <w:rsid w:val="009C36F3"/>
    <w:rsid w:val="009C41D8"/>
    <w:rsid w:val="009C44C5"/>
    <w:rsid w:val="009C468E"/>
    <w:rsid w:val="009C48C9"/>
    <w:rsid w:val="009D052A"/>
    <w:rsid w:val="009D0C36"/>
    <w:rsid w:val="009D348E"/>
    <w:rsid w:val="009D4A03"/>
    <w:rsid w:val="009D560A"/>
    <w:rsid w:val="009D710A"/>
    <w:rsid w:val="009D749A"/>
    <w:rsid w:val="009D74BC"/>
    <w:rsid w:val="009E0CAE"/>
    <w:rsid w:val="009E269C"/>
    <w:rsid w:val="009E2750"/>
    <w:rsid w:val="009E27B4"/>
    <w:rsid w:val="009E40E3"/>
    <w:rsid w:val="009E41F3"/>
    <w:rsid w:val="009E42F7"/>
    <w:rsid w:val="009E4CC9"/>
    <w:rsid w:val="009E53C6"/>
    <w:rsid w:val="009E6B01"/>
    <w:rsid w:val="009E6CF1"/>
    <w:rsid w:val="009E7E3F"/>
    <w:rsid w:val="009F18AC"/>
    <w:rsid w:val="009F33ED"/>
    <w:rsid w:val="009F4D03"/>
    <w:rsid w:val="009F5E07"/>
    <w:rsid w:val="009F5E5D"/>
    <w:rsid w:val="009F5E8D"/>
    <w:rsid w:val="009F73FD"/>
    <w:rsid w:val="009F764A"/>
    <w:rsid w:val="009F7725"/>
    <w:rsid w:val="009F77A2"/>
    <w:rsid w:val="00A00F54"/>
    <w:rsid w:val="00A01528"/>
    <w:rsid w:val="00A02B6E"/>
    <w:rsid w:val="00A03998"/>
    <w:rsid w:val="00A03AAC"/>
    <w:rsid w:val="00A03F9C"/>
    <w:rsid w:val="00A047C6"/>
    <w:rsid w:val="00A058D9"/>
    <w:rsid w:val="00A06A84"/>
    <w:rsid w:val="00A06C04"/>
    <w:rsid w:val="00A06D49"/>
    <w:rsid w:val="00A07987"/>
    <w:rsid w:val="00A10167"/>
    <w:rsid w:val="00A108BA"/>
    <w:rsid w:val="00A110EF"/>
    <w:rsid w:val="00A1291F"/>
    <w:rsid w:val="00A12C1B"/>
    <w:rsid w:val="00A12ECD"/>
    <w:rsid w:val="00A13012"/>
    <w:rsid w:val="00A13133"/>
    <w:rsid w:val="00A13153"/>
    <w:rsid w:val="00A1387C"/>
    <w:rsid w:val="00A13AE3"/>
    <w:rsid w:val="00A13EAB"/>
    <w:rsid w:val="00A13F38"/>
    <w:rsid w:val="00A14CE0"/>
    <w:rsid w:val="00A15056"/>
    <w:rsid w:val="00A15244"/>
    <w:rsid w:val="00A153C5"/>
    <w:rsid w:val="00A160F0"/>
    <w:rsid w:val="00A16EF0"/>
    <w:rsid w:val="00A1731E"/>
    <w:rsid w:val="00A17AAF"/>
    <w:rsid w:val="00A20EFA"/>
    <w:rsid w:val="00A22D49"/>
    <w:rsid w:val="00A24D7C"/>
    <w:rsid w:val="00A25280"/>
    <w:rsid w:val="00A25891"/>
    <w:rsid w:val="00A25D04"/>
    <w:rsid w:val="00A263C6"/>
    <w:rsid w:val="00A303CB"/>
    <w:rsid w:val="00A303F6"/>
    <w:rsid w:val="00A30596"/>
    <w:rsid w:val="00A3065C"/>
    <w:rsid w:val="00A314DD"/>
    <w:rsid w:val="00A321C6"/>
    <w:rsid w:val="00A32AD4"/>
    <w:rsid w:val="00A33529"/>
    <w:rsid w:val="00A33BE7"/>
    <w:rsid w:val="00A33F59"/>
    <w:rsid w:val="00A346DD"/>
    <w:rsid w:val="00A36909"/>
    <w:rsid w:val="00A3777A"/>
    <w:rsid w:val="00A37905"/>
    <w:rsid w:val="00A37F61"/>
    <w:rsid w:val="00A40F01"/>
    <w:rsid w:val="00A42390"/>
    <w:rsid w:val="00A4253C"/>
    <w:rsid w:val="00A42754"/>
    <w:rsid w:val="00A438B3"/>
    <w:rsid w:val="00A43AD7"/>
    <w:rsid w:val="00A44550"/>
    <w:rsid w:val="00A44B67"/>
    <w:rsid w:val="00A44EAA"/>
    <w:rsid w:val="00A44EAC"/>
    <w:rsid w:val="00A45C23"/>
    <w:rsid w:val="00A46150"/>
    <w:rsid w:val="00A46611"/>
    <w:rsid w:val="00A46946"/>
    <w:rsid w:val="00A46CEC"/>
    <w:rsid w:val="00A46E1B"/>
    <w:rsid w:val="00A46F1D"/>
    <w:rsid w:val="00A47155"/>
    <w:rsid w:val="00A474BF"/>
    <w:rsid w:val="00A47542"/>
    <w:rsid w:val="00A50F88"/>
    <w:rsid w:val="00A51B01"/>
    <w:rsid w:val="00A51CC9"/>
    <w:rsid w:val="00A525F7"/>
    <w:rsid w:val="00A52BDE"/>
    <w:rsid w:val="00A53C37"/>
    <w:rsid w:val="00A553F8"/>
    <w:rsid w:val="00A554EF"/>
    <w:rsid w:val="00A5573C"/>
    <w:rsid w:val="00A5586E"/>
    <w:rsid w:val="00A564F2"/>
    <w:rsid w:val="00A56ABF"/>
    <w:rsid w:val="00A56D3A"/>
    <w:rsid w:val="00A576FD"/>
    <w:rsid w:val="00A5775A"/>
    <w:rsid w:val="00A60B78"/>
    <w:rsid w:val="00A60D85"/>
    <w:rsid w:val="00A61C84"/>
    <w:rsid w:val="00A64725"/>
    <w:rsid w:val="00A64FB3"/>
    <w:rsid w:val="00A65462"/>
    <w:rsid w:val="00A700EF"/>
    <w:rsid w:val="00A701A5"/>
    <w:rsid w:val="00A703E5"/>
    <w:rsid w:val="00A7130A"/>
    <w:rsid w:val="00A72492"/>
    <w:rsid w:val="00A73635"/>
    <w:rsid w:val="00A74C39"/>
    <w:rsid w:val="00A75312"/>
    <w:rsid w:val="00A75868"/>
    <w:rsid w:val="00A76391"/>
    <w:rsid w:val="00A76666"/>
    <w:rsid w:val="00A76E11"/>
    <w:rsid w:val="00A77605"/>
    <w:rsid w:val="00A7772E"/>
    <w:rsid w:val="00A77BBF"/>
    <w:rsid w:val="00A80B27"/>
    <w:rsid w:val="00A818EE"/>
    <w:rsid w:val="00A81E2A"/>
    <w:rsid w:val="00A8223F"/>
    <w:rsid w:val="00A84014"/>
    <w:rsid w:val="00A8444F"/>
    <w:rsid w:val="00A846D6"/>
    <w:rsid w:val="00A85051"/>
    <w:rsid w:val="00A864F4"/>
    <w:rsid w:val="00A86B88"/>
    <w:rsid w:val="00A86CE3"/>
    <w:rsid w:val="00A8700B"/>
    <w:rsid w:val="00A87AF2"/>
    <w:rsid w:val="00A914AC"/>
    <w:rsid w:val="00A94175"/>
    <w:rsid w:val="00A941CA"/>
    <w:rsid w:val="00A94F9E"/>
    <w:rsid w:val="00A951A4"/>
    <w:rsid w:val="00AA00FA"/>
    <w:rsid w:val="00AA014E"/>
    <w:rsid w:val="00AA0600"/>
    <w:rsid w:val="00AA149F"/>
    <w:rsid w:val="00AA1561"/>
    <w:rsid w:val="00AA1E07"/>
    <w:rsid w:val="00AA20B8"/>
    <w:rsid w:val="00AA212C"/>
    <w:rsid w:val="00AA33DA"/>
    <w:rsid w:val="00AA3622"/>
    <w:rsid w:val="00AA3B0A"/>
    <w:rsid w:val="00AA3F44"/>
    <w:rsid w:val="00AA4374"/>
    <w:rsid w:val="00AA58B0"/>
    <w:rsid w:val="00AA6389"/>
    <w:rsid w:val="00AA64E5"/>
    <w:rsid w:val="00AA686E"/>
    <w:rsid w:val="00AA6C06"/>
    <w:rsid w:val="00AA70A1"/>
    <w:rsid w:val="00AA7725"/>
    <w:rsid w:val="00AA7784"/>
    <w:rsid w:val="00AB009D"/>
    <w:rsid w:val="00AB1094"/>
    <w:rsid w:val="00AB1454"/>
    <w:rsid w:val="00AB1727"/>
    <w:rsid w:val="00AB2290"/>
    <w:rsid w:val="00AB2BE7"/>
    <w:rsid w:val="00AB3133"/>
    <w:rsid w:val="00AB4E9F"/>
    <w:rsid w:val="00AB6121"/>
    <w:rsid w:val="00AB62F8"/>
    <w:rsid w:val="00AC0C0A"/>
    <w:rsid w:val="00AC1587"/>
    <w:rsid w:val="00AC1851"/>
    <w:rsid w:val="00AC1A43"/>
    <w:rsid w:val="00AC1B85"/>
    <w:rsid w:val="00AC1C9A"/>
    <w:rsid w:val="00AC22AB"/>
    <w:rsid w:val="00AC2737"/>
    <w:rsid w:val="00AC2B7E"/>
    <w:rsid w:val="00AC2F43"/>
    <w:rsid w:val="00AC32E6"/>
    <w:rsid w:val="00AC32F3"/>
    <w:rsid w:val="00AC337B"/>
    <w:rsid w:val="00AC37CB"/>
    <w:rsid w:val="00AC451C"/>
    <w:rsid w:val="00AC516D"/>
    <w:rsid w:val="00AC62A8"/>
    <w:rsid w:val="00AD1E10"/>
    <w:rsid w:val="00AD2CBB"/>
    <w:rsid w:val="00AD2EF1"/>
    <w:rsid w:val="00AD4BCC"/>
    <w:rsid w:val="00AD4F13"/>
    <w:rsid w:val="00AD55D2"/>
    <w:rsid w:val="00AD5A55"/>
    <w:rsid w:val="00AD5A92"/>
    <w:rsid w:val="00AD5B7E"/>
    <w:rsid w:val="00AD7144"/>
    <w:rsid w:val="00AD7568"/>
    <w:rsid w:val="00AE02A2"/>
    <w:rsid w:val="00AE0B11"/>
    <w:rsid w:val="00AE1BD7"/>
    <w:rsid w:val="00AE2266"/>
    <w:rsid w:val="00AE2767"/>
    <w:rsid w:val="00AE3036"/>
    <w:rsid w:val="00AE3042"/>
    <w:rsid w:val="00AE340B"/>
    <w:rsid w:val="00AE3EC3"/>
    <w:rsid w:val="00AE41A0"/>
    <w:rsid w:val="00AE4F91"/>
    <w:rsid w:val="00AE54C6"/>
    <w:rsid w:val="00AE5586"/>
    <w:rsid w:val="00AE5B4A"/>
    <w:rsid w:val="00AE61EF"/>
    <w:rsid w:val="00AE6245"/>
    <w:rsid w:val="00AE6A72"/>
    <w:rsid w:val="00AE7D92"/>
    <w:rsid w:val="00AF0139"/>
    <w:rsid w:val="00AF08E9"/>
    <w:rsid w:val="00AF0F8E"/>
    <w:rsid w:val="00AF1020"/>
    <w:rsid w:val="00AF12C3"/>
    <w:rsid w:val="00AF16A2"/>
    <w:rsid w:val="00AF30DA"/>
    <w:rsid w:val="00AF3E34"/>
    <w:rsid w:val="00AF47DF"/>
    <w:rsid w:val="00AF5D96"/>
    <w:rsid w:val="00AF6AB2"/>
    <w:rsid w:val="00AF6DD7"/>
    <w:rsid w:val="00AF7B6E"/>
    <w:rsid w:val="00B00C4C"/>
    <w:rsid w:val="00B00F13"/>
    <w:rsid w:val="00B018B9"/>
    <w:rsid w:val="00B01FE0"/>
    <w:rsid w:val="00B03E87"/>
    <w:rsid w:val="00B03FFD"/>
    <w:rsid w:val="00B0473F"/>
    <w:rsid w:val="00B04959"/>
    <w:rsid w:val="00B05121"/>
    <w:rsid w:val="00B063E2"/>
    <w:rsid w:val="00B07331"/>
    <w:rsid w:val="00B07EF4"/>
    <w:rsid w:val="00B11517"/>
    <w:rsid w:val="00B128AE"/>
    <w:rsid w:val="00B12B0E"/>
    <w:rsid w:val="00B12B5D"/>
    <w:rsid w:val="00B132E7"/>
    <w:rsid w:val="00B137B8"/>
    <w:rsid w:val="00B140FC"/>
    <w:rsid w:val="00B14D76"/>
    <w:rsid w:val="00B157BD"/>
    <w:rsid w:val="00B16FB1"/>
    <w:rsid w:val="00B17F0A"/>
    <w:rsid w:val="00B254AD"/>
    <w:rsid w:val="00B26205"/>
    <w:rsid w:val="00B278E3"/>
    <w:rsid w:val="00B305F0"/>
    <w:rsid w:val="00B30901"/>
    <w:rsid w:val="00B30C5E"/>
    <w:rsid w:val="00B31DC3"/>
    <w:rsid w:val="00B32455"/>
    <w:rsid w:val="00B324DC"/>
    <w:rsid w:val="00B32A3E"/>
    <w:rsid w:val="00B339C4"/>
    <w:rsid w:val="00B33EDF"/>
    <w:rsid w:val="00B34469"/>
    <w:rsid w:val="00B34C35"/>
    <w:rsid w:val="00B34E04"/>
    <w:rsid w:val="00B34EC0"/>
    <w:rsid w:val="00B36516"/>
    <w:rsid w:val="00B40E79"/>
    <w:rsid w:val="00B41F6B"/>
    <w:rsid w:val="00B4215E"/>
    <w:rsid w:val="00B4242D"/>
    <w:rsid w:val="00B42E1B"/>
    <w:rsid w:val="00B42E4C"/>
    <w:rsid w:val="00B46108"/>
    <w:rsid w:val="00B4610A"/>
    <w:rsid w:val="00B46AEB"/>
    <w:rsid w:val="00B46C56"/>
    <w:rsid w:val="00B46E4C"/>
    <w:rsid w:val="00B46F5D"/>
    <w:rsid w:val="00B47135"/>
    <w:rsid w:val="00B47552"/>
    <w:rsid w:val="00B50183"/>
    <w:rsid w:val="00B51419"/>
    <w:rsid w:val="00B514EF"/>
    <w:rsid w:val="00B51B74"/>
    <w:rsid w:val="00B520C2"/>
    <w:rsid w:val="00B52247"/>
    <w:rsid w:val="00B52AF9"/>
    <w:rsid w:val="00B53CEF"/>
    <w:rsid w:val="00B54301"/>
    <w:rsid w:val="00B54FC9"/>
    <w:rsid w:val="00B561D7"/>
    <w:rsid w:val="00B56876"/>
    <w:rsid w:val="00B570A6"/>
    <w:rsid w:val="00B61E79"/>
    <w:rsid w:val="00B6203D"/>
    <w:rsid w:val="00B635A4"/>
    <w:rsid w:val="00B649F9"/>
    <w:rsid w:val="00B66203"/>
    <w:rsid w:val="00B668A8"/>
    <w:rsid w:val="00B672EA"/>
    <w:rsid w:val="00B67538"/>
    <w:rsid w:val="00B70699"/>
    <w:rsid w:val="00B70759"/>
    <w:rsid w:val="00B71C79"/>
    <w:rsid w:val="00B7201F"/>
    <w:rsid w:val="00B7225F"/>
    <w:rsid w:val="00B72828"/>
    <w:rsid w:val="00B740D8"/>
    <w:rsid w:val="00B7494F"/>
    <w:rsid w:val="00B74EC4"/>
    <w:rsid w:val="00B74FCA"/>
    <w:rsid w:val="00B75A29"/>
    <w:rsid w:val="00B75A9C"/>
    <w:rsid w:val="00B7657B"/>
    <w:rsid w:val="00B77E16"/>
    <w:rsid w:val="00B80C2A"/>
    <w:rsid w:val="00B81071"/>
    <w:rsid w:val="00B8174F"/>
    <w:rsid w:val="00B81B08"/>
    <w:rsid w:val="00B82920"/>
    <w:rsid w:val="00B83727"/>
    <w:rsid w:val="00B842A4"/>
    <w:rsid w:val="00B85577"/>
    <w:rsid w:val="00B85EBA"/>
    <w:rsid w:val="00B85EE3"/>
    <w:rsid w:val="00B86D74"/>
    <w:rsid w:val="00B86D95"/>
    <w:rsid w:val="00B86DE1"/>
    <w:rsid w:val="00B87C59"/>
    <w:rsid w:val="00B90481"/>
    <w:rsid w:val="00B90D08"/>
    <w:rsid w:val="00B91091"/>
    <w:rsid w:val="00B91F2F"/>
    <w:rsid w:val="00B91F34"/>
    <w:rsid w:val="00B922F0"/>
    <w:rsid w:val="00B92843"/>
    <w:rsid w:val="00B92CB4"/>
    <w:rsid w:val="00B935C1"/>
    <w:rsid w:val="00B94292"/>
    <w:rsid w:val="00B9485B"/>
    <w:rsid w:val="00B9495B"/>
    <w:rsid w:val="00B950D8"/>
    <w:rsid w:val="00B951CE"/>
    <w:rsid w:val="00B951EB"/>
    <w:rsid w:val="00B95D69"/>
    <w:rsid w:val="00B97239"/>
    <w:rsid w:val="00BA058F"/>
    <w:rsid w:val="00BA061F"/>
    <w:rsid w:val="00BA0BFE"/>
    <w:rsid w:val="00BA0E9E"/>
    <w:rsid w:val="00BA184B"/>
    <w:rsid w:val="00BA19EE"/>
    <w:rsid w:val="00BA213A"/>
    <w:rsid w:val="00BA25F4"/>
    <w:rsid w:val="00BA34FE"/>
    <w:rsid w:val="00BA37C0"/>
    <w:rsid w:val="00BA43D6"/>
    <w:rsid w:val="00BA4618"/>
    <w:rsid w:val="00BA51F3"/>
    <w:rsid w:val="00BA66B2"/>
    <w:rsid w:val="00BA7ED4"/>
    <w:rsid w:val="00BB04A6"/>
    <w:rsid w:val="00BB07D7"/>
    <w:rsid w:val="00BB07E0"/>
    <w:rsid w:val="00BB0B64"/>
    <w:rsid w:val="00BB16C6"/>
    <w:rsid w:val="00BB1851"/>
    <w:rsid w:val="00BB383A"/>
    <w:rsid w:val="00BB4E1A"/>
    <w:rsid w:val="00BB5F01"/>
    <w:rsid w:val="00BB60A5"/>
    <w:rsid w:val="00BB793E"/>
    <w:rsid w:val="00BC0336"/>
    <w:rsid w:val="00BC0433"/>
    <w:rsid w:val="00BC1FCA"/>
    <w:rsid w:val="00BC2423"/>
    <w:rsid w:val="00BC307C"/>
    <w:rsid w:val="00BC338E"/>
    <w:rsid w:val="00BC33D8"/>
    <w:rsid w:val="00BC3557"/>
    <w:rsid w:val="00BC432F"/>
    <w:rsid w:val="00BC4CC8"/>
    <w:rsid w:val="00BC4D3E"/>
    <w:rsid w:val="00BC660B"/>
    <w:rsid w:val="00BC73B6"/>
    <w:rsid w:val="00BC759D"/>
    <w:rsid w:val="00BC7745"/>
    <w:rsid w:val="00BC7AB6"/>
    <w:rsid w:val="00BC7EC5"/>
    <w:rsid w:val="00BD0408"/>
    <w:rsid w:val="00BD0977"/>
    <w:rsid w:val="00BD0D3E"/>
    <w:rsid w:val="00BD0FD5"/>
    <w:rsid w:val="00BD1202"/>
    <w:rsid w:val="00BD17DF"/>
    <w:rsid w:val="00BD2319"/>
    <w:rsid w:val="00BD2487"/>
    <w:rsid w:val="00BD27F8"/>
    <w:rsid w:val="00BD3048"/>
    <w:rsid w:val="00BD30B2"/>
    <w:rsid w:val="00BD36AF"/>
    <w:rsid w:val="00BD3F2E"/>
    <w:rsid w:val="00BD4719"/>
    <w:rsid w:val="00BD4CEC"/>
    <w:rsid w:val="00BD5050"/>
    <w:rsid w:val="00BD50D0"/>
    <w:rsid w:val="00BD6745"/>
    <w:rsid w:val="00BD67DE"/>
    <w:rsid w:val="00BD684B"/>
    <w:rsid w:val="00BD6AC0"/>
    <w:rsid w:val="00BD7112"/>
    <w:rsid w:val="00BD7ADC"/>
    <w:rsid w:val="00BD7DAB"/>
    <w:rsid w:val="00BE0225"/>
    <w:rsid w:val="00BE1761"/>
    <w:rsid w:val="00BE26B2"/>
    <w:rsid w:val="00BE32A5"/>
    <w:rsid w:val="00BE3414"/>
    <w:rsid w:val="00BE3893"/>
    <w:rsid w:val="00BE3F28"/>
    <w:rsid w:val="00BE3F2B"/>
    <w:rsid w:val="00BE4C36"/>
    <w:rsid w:val="00BE5078"/>
    <w:rsid w:val="00BE5310"/>
    <w:rsid w:val="00BE533A"/>
    <w:rsid w:val="00BE5A42"/>
    <w:rsid w:val="00BE6B62"/>
    <w:rsid w:val="00BE75C3"/>
    <w:rsid w:val="00BE774D"/>
    <w:rsid w:val="00BF05A8"/>
    <w:rsid w:val="00BF12A8"/>
    <w:rsid w:val="00BF1551"/>
    <w:rsid w:val="00BF186E"/>
    <w:rsid w:val="00BF270D"/>
    <w:rsid w:val="00BF2A6C"/>
    <w:rsid w:val="00BF36B3"/>
    <w:rsid w:val="00BF3A91"/>
    <w:rsid w:val="00BF469C"/>
    <w:rsid w:val="00BF55B6"/>
    <w:rsid w:val="00BF5C23"/>
    <w:rsid w:val="00BF6782"/>
    <w:rsid w:val="00BF7794"/>
    <w:rsid w:val="00BF7A2F"/>
    <w:rsid w:val="00C00927"/>
    <w:rsid w:val="00C00CFE"/>
    <w:rsid w:val="00C02CEF"/>
    <w:rsid w:val="00C03625"/>
    <w:rsid w:val="00C045B2"/>
    <w:rsid w:val="00C049FB"/>
    <w:rsid w:val="00C04A14"/>
    <w:rsid w:val="00C07B82"/>
    <w:rsid w:val="00C10293"/>
    <w:rsid w:val="00C10469"/>
    <w:rsid w:val="00C11059"/>
    <w:rsid w:val="00C1172E"/>
    <w:rsid w:val="00C12AB9"/>
    <w:rsid w:val="00C13A66"/>
    <w:rsid w:val="00C14970"/>
    <w:rsid w:val="00C15A30"/>
    <w:rsid w:val="00C15EAF"/>
    <w:rsid w:val="00C15F87"/>
    <w:rsid w:val="00C16995"/>
    <w:rsid w:val="00C174AA"/>
    <w:rsid w:val="00C20D17"/>
    <w:rsid w:val="00C2160C"/>
    <w:rsid w:val="00C21A63"/>
    <w:rsid w:val="00C22774"/>
    <w:rsid w:val="00C22D98"/>
    <w:rsid w:val="00C23477"/>
    <w:rsid w:val="00C235D7"/>
    <w:rsid w:val="00C24A58"/>
    <w:rsid w:val="00C24DC9"/>
    <w:rsid w:val="00C2588C"/>
    <w:rsid w:val="00C25CCC"/>
    <w:rsid w:val="00C2652A"/>
    <w:rsid w:val="00C265DE"/>
    <w:rsid w:val="00C268DD"/>
    <w:rsid w:val="00C269F1"/>
    <w:rsid w:val="00C26E1B"/>
    <w:rsid w:val="00C26E40"/>
    <w:rsid w:val="00C27708"/>
    <w:rsid w:val="00C27C15"/>
    <w:rsid w:val="00C30159"/>
    <w:rsid w:val="00C30958"/>
    <w:rsid w:val="00C30D3B"/>
    <w:rsid w:val="00C31A2B"/>
    <w:rsid w:val="00C31A5D"/>
    <w:rsid w:val="00C320D6"/>
    <w:rsid w:val="00C32134"/>
    <w:rsid w:val="00C325CC"/>
    <w:rsid w:val="00C33661"/>
    <w:rsid w:val="00C35270"/>
    <w:rsid w:val="00C356F9"/>
    <w:rsid w:val="00C36726"/>
    <w:rsid w:val="00C3740F"/>
    <w:rsid w:val="00C40581"/>
    <w:rsid w:val="00C40A92"/>
    <w:rsid w:val="00C41B42"/>
    <w:rsid w:val="00C4313A"/>
    <w:rsid w:val="00C43985"/>
    <w:rsid w:val="00C43BFF"/>
    <w:rsid w:val="00C44288"/>
    <w:rsid w:val="00C4440A"/>
    <w:rsid w:val="00C44F88"/>
    <w:rsid w:val="00C45B48"/>
    <w:rsid w:val="00C45FA1"/>
    <w:rsid w:val="00C464DA"/>
    <w:rsid w:val="00C46FF1"/>
    <w:rsid w:val="00C47A07"/>
    <w:rsid w:val="00C50B1C"/>
    <w:rsid w:val="00C50BD9"/>
    <w:rsid w:val="00C510AB"/>
    <w:rsid w:val="00C52085"/>
    <w:rsid w:val="00C5216E"/>
    <w:rsid w:val="00C523BD"/>
    <w:rsid w:val="00C526A6"/>
    <w:rsid w:val="00C5279E"/>
    <w:rsid w:val="00C534E1"/>
    <w:rsid w:val="00C53812"/>
    <w:rsid w:val="00C54017"/>
    <w:rsid w:val="00C54FAD"/>
    <w:rsid w:val="00C550FD"/>
    <w:rsid w:val="00C559EC"/>
    <w:rsid w:val="00C5672F"/>
    <w:rsid w:val="00C569D7"/>
    <w:rsid w:val="00C57BD2"/>
    <w:rsid w:val="00C60722"/>
    <w:rsid w:val="00C6096C"/>
    <w:rsid w:val="00C61A51"/>
    <w:rsid w:val="00C61D81"/>
    <w:rsid w:val="00C6367C"/>
    <w:rsid w:val="00C63886"/>
    <w:rsid w:val="00C644BF"/>
    <w:rsid w:val="00C64A91"/>
    <w:rsid w:val="00C65468"/>
    <w:rsid w:val="00C6598C"/>
    <w:rsid w:val="00C6603F"/>
    <w:rsid w:val="00C66BFE"/>
    <w:rsid w:val="00C66C47"/>
    <w:rsid w:val="00C70295"/>
    <w:rsid w:val="00C702F9"/>
    <w:rsid w:val="00C706E5"/>
    <w:rsid w:val="00C71231"/>
    <w:rsid w:val="00C718CD"/>
    <w:rsid w:val="00C73150"/>
    <w:rsid w:val="00C744C9"/>
    <w:rsid w:val="00C75102"/>
    <w:rsid w:val="00C760F3"/>
    <w:rsid w:val="00C761A9"/>
    <w:rsid w:val="00C76A43"/>
    <w:rsid w:val="00C817D6"/>
    <w:rsid w:val="00C81A82"/>
    <w:rsid w:val="00C8230F"/>
    <w:rsid w:val="00C82D0C"/>
    <w:rsid w:val="00C83164"/>
    <w:rsid w:val="00C83D13"/>
    <w:rsid w:val="00C84C0B"/>
    <w:rsid w:val="00C85275"/>
    <w:rsid w:val="00C85367"/>
    <w:rsid w:val="00C85A8F"/>
    <w:rsid w:val="00C87C75"/>
    <w:rsid w:val="00C90441"/>
    <w:rsid w:val="00C90A20"/>
    <w:rsid w:val="00C90B7F"/>
    <w:rsid w:val="00C90F39"/>
    <w:rsid w:val="00C91686"/>
    <w:rsid w:val="00C91DE7"/>
    <w:rsid w:val="00C92095"/>
    <w:rsid w:val="00C92515"/>
    <w:rsid w:val="00C92FCC"/>
    <w:rsid w:val="00C94E2D"/>
    <w:rsid w:val="00C95AC9"/>
    <w:rsid w:val="00C95BCB"/>
    <w:rsid w:val="00C95BFF"/>
    <w:rsid w:val="00C971AD"/>
    <w:rsid w:val="00C9732C"/>
    <w:rsid w:val="00C97388"/>
    <w:rsid w:val="00C974D4"/>
    <w:rsid w:val="00CA0901"/>
    <w:rsid w:val="00CA1A31"/>
    <w:rsid w:val="00CA6ACC"/>
    <w:rsid w:val="00CA73D7"/>
    <w:rsid w:val="00CA7ACB"/>
    <w:rsid w:val="00CB0E1E"/>
    <w:rsid w:val="00CB20B0"/>
    <w:rsid w:val="00CB2555"/>
    <w:rsid w:val="00CB2C68"/>
    <w:rsid w:val="00CB3727"/>
    <w:rsid w:val="00CB3BD4"/>
    <w:rsid w:val="00CB49DD"/>
    <w:rsid w:val="00CB5AF4"/>
    <w:rsid w:val="00CB5C32"/>
    <w:rsid w:val="00CB5CD3"/>
    <w:rsid w:val="00CB5E57"/>
    <w:rsid w:val="00CB6568"/>
    <w:rsid w:val="00CB68D9"/>
    <w:rsid w:val="00CB7A6F"/>
    <w:rsid w:val="00CB7AA3"/>
    <w:rsid w:val="00CC0AB4"/>
    <w:rsid w:val="00CC0DB4"/>
    <w:rsid w:val="00CC2FB5"/>
    <w:rsid w:val="00CC4CA6"/>
    <w:rsid w:val="00CC5999"/>
    <w:rsid w:val="00CC620E"/>
    <w:rsid w:val="00CC6E57"/>
    <w:rsid w:val="00CC6E95"/>
    <w:rsid w:val="00CC723C"/>
    <w:rsid w:val="00CC75F9"/>
    <w:rsid w:val="00CC7750"/>
    <w:rsid w:val="00CC7A39"/>
    <w:rsid w:val="00CD03D4"/>
    <w:rsid w:val="00CD0695"/>
    <w:rsid w:val="00CD06DE"/>
    <w:rsid w:val="00CD09A4"/>
    <w:rsid w:val="00CD0E65"/>
    <w:rsid w:val="00CD10F7"/>
    <w:rsid w:val="00CD2020"/>
    <w:rsid w:val="00CD29D5"/>
    <w:rsid w:val="00CD409D"/>
    <w:rsid w:val="00CD4AE6"/>
    <w:rsid w:val="00CD4B38"/>
    <w:rsid w:val="00CD534A"/>
    <w:rsid w:val="00CD53ED"/>
    <w:rsid w:val="00CD582C"/>
    <w:rsid w:val="00CD5A84"/>
    <w:rsid w:val="00CD68DE"/>
    <w:rsid w:val="00CD74C7"/>
    <w:rsid w:val="00CD7610"/>
    <w:rsid w:val="00CD774A"/>
    <w:rsid w:val="00CD7845"/>
    <w:rsid w:val="00CE09E6"/>
    <w:rsid w:val="00CE0F85"/>
    <w:rsid w:val="00CE119C"/>
    <w:rsid w:val="00CE26B3"/>
    <w:rsid w:val="00CE3EAA"/>
    <w:rsid w:val="00CE547E"/>
    <w:rsid w:val="00CE577D"/>
    <w:rsid w:val="00CE58E8"/>
    <w:rsid w:val="00CE5B08"/>
    <w:rsid w:val="00CE670D"/>
    <w:rsid w:val="00CE71A8"/>
    <w:rsid w:val="00CE72C7"/>
    <w:rsid w:val="00CF02D1"/>
    <w:rsid w:val="00CF062A"/>
    <w:rsid w:val="00CF10E9"/>
    <w:rsid w:val="00CF11B3"/>
    <w:rsid w:val="00CF2295"/>
    <w:rsid w:val="00CF2721"/>
    <w:rsid w:val="00CF2C69"/>
    <w:rsid w:val="00CF3AB6"/>
    <w:rsid w:val="00CF456C"/>
    <w:rsid w:val="00CF55FA"/>
    <w:rsid w:val="00CF5DEB"/>
    <w:rsid w:val="00CF68DE"/>
    <w:rsid w:val="00CF72E9"/>
    <w:rsid w:val="00CF74E2"/>
    <w:rsid w:val="00D001BF"/>
    <w:rsid w:val="00D00D7E"/>
    <w:rsid w:val="00D00E9B"/>
    <w:rsid w:val="00D0129C"/>
    <w:rsid w:val="00D013D0"/>
    <w:rsid w:val="00D01A49"/>
    <w:rsid w:val="00D01B87"/>
    <w:rsid w:val="00D0282D"/>
    <w:rsid w:val="00D02D5E"/>
    <w:rsid w:val="00D02FFA"/>
    <w:rsid w:val="00D03026"/>
    <w:rsid w:val="00D0315E"/>
    <w:rsid w:val="00D0330D"/>
    <w:rsid w:val="00D0379C"/>
    <w:rsid w:val="00D03965"/>
    <w:rsid w:val="00D03C0F"/>
    <w:rsid w:val="00D04E11"/>
    <w:rsid w:val="00D067F0"/>
    <w:rsid w:val="00D06F8F"/>
    <w:rsid w:val="00D076D7"/>
    <w:rsid w:val="00D07F4C"/>
    <w:rsid w:val="00D1010A"/>
    <w:rsid w:val="00D11146"/>
    <w:rsid w:val="00D126A3"/>
    <w:rsid w:val="00D12939"/>
    <w:rsid w:val="00D1391B"/>
    <w:rsid w:val="00D139E9"/>
    <w:rsid w:val="00D14AB1"/>
    <w:rsid w:val="00D1563D"/>
    <w:rsid w:val="00D15B52"/>
    <w:rsid w:val="00D1624F"/>
    <w:rsid w:val="00D16975"/>
    <w:rsid w:val="00D17415"/>
    <w:rsid w:val="00D203E1"/>
    <w:rsid w:val="00D20A66"/>
    <w:rsid w:val="00D21777"/>
    <w:rsid w:val="00D225B0"/>
    <w:rsid w:val="00D22854"/>
    <w:rsid w:val="00D23836"/>
    <w:rsid w:val="00D241E2"/>
    <w:rsid w:val="00D24941"/>
    <w:rsid w:val="00D25531"/>
    <w:rsid w:val="00D257A4"/>
    <w:rsid w:val="00D25F6D"/>
    <w:rsid w:val="00D26A8F"/>
    <w:rsid w:val="00D30329"/>
    <w:rsid w:val="00D3059A"/>
    <w:rsid w:val="00D30930"/>
    <w:rsid w:val="00D30B78"/>
    <w:rsid w:val="00D325D0"/>
    <w:rsid w:val="00D33951"/>
    <w:rsid w:val="00D34004"/>
    <w:rsid w:val="00D34302"/>
    <w:rsid w:val="00D3433F"/>
    <w:rsid w:val="00D34C6A"/>
    <w:rsid w:val="00D34DF9"/>
    <w:rsid w:val="00D3512D"/>
    <w:rsid w:val="00D36B44"/>
    <w:rsid w:val="00D379DD"/>
    <w:rsid w:val="00D37DB1"/>
    <w:rsid w:val="00D405FC"/>
    <w:rsid w:val="00D4139A"/>
    <w:rsid w:val="00D41BA2"/>
    <w:rsid w:val="00D42384"/>
    <w:rsid w:val="00D42875"/>
    <w:rsid w:val="00D42AAE"/>
    <w:rsid w:val="00D43896"/>
    <w:rsid w:val="00D44FB8"/>
    <w:rsid w:val="00D45C5F"/>
    <w:rsid w:val="00D46B30"/>
    <w:rsid w:val="00D47306"/>
    <w:rsid w:val="00D476FE"/>
    <w:rsid w:val="00D50EF0"/>
    <w:rsid w:val="00D50EF2"/>
    <w:rsid w:val="00D50FC1"/>
    <w:rsid w:val="00D511EF"/>
    <w:rsid w:val="00D513E3"/>
    <w:rsid w:val="00D538B5"/>
    <w:rsid w:val="00D540E6"/>
    <w:rsid w:val="00D5452F"/>
    <w:rsid w:val="00D54B4A"/>
    <w:rsid w:val="00D55046"/>
    <w:rsid w:val="00D55C02"/>
    <w:rsid w:val="00D563B4"/>
    <w:rsid w:val="00D56BB9"/>
    <w:rsid w:val="00D5785E"/>
    <w:rsid w:val="00D57ED4"/>
    <w:rsid w:val="00D61C25"/>
    <w:rsid w:val="00D62A37"/>
    <w:rsid w:val="00D62CC9"/>
    <w:rsid w:val="00D62D11"/>
    <w:rsid w:val="00D6336F"/>
    <w:rsid w:val="00D63D7A"/>
    <w:rsid w:val="00D64DEC"/>
    <w:rsid w:val="00D65B96"/>
    <w:rsid w:val="00D6645A"/>
    <w:rsid w:val="00D66677"/>
    <w:rsid w:val="00D6718E"/>
    <w:rsid w:val="00D707B3"/>
    <w:rsid w:val="00D718F5"/>
    <w:rsid w:val="00D71F7F"/>
    <w:rsid w:val="00D72919"/>
    <w:rsid w:val="00D729A6"/>
    <w:rsid w:val="00D744AC"/>
    <w:rsid w:val="00D75179"/>
    <w:rsid w:val="00D757EC"/>
    <w:rsid w:val="00D758FA"/>
    <w:rsid w:val="00D76765"/>
    <w:rsid w:val="00D7724D"/>
    <w:rsid w:val="00D7796E"/>
    <w:rsid w:val="00D77EAE"/>
    <w:rsid w:val="00D80DD9"/>
    <w:rsid w:val="00D8144D"/>
    <w:rsid w:val="00D82264"/>
    <w:rsid w:val="00D8240D"/>
    <w:rsid w:val="00D828A0"/>
    <w:rsid w:val="00D82F01"/>
    <w:rsid w:val="00D82FAF"/>
    <w:rsid w:val="00D83353"/>
    <w:rsid w:val="00D84781"/>
    <w:rsid w:val="00D84790"/>
    <w:rsid w:val="00D8565C"/>
    <w:rsid w:val="00D87040"/>
    <w:rsid w:val="00D8764F"/>
    <w:rsid w:val="00D9230D"/>
    <w:rsid w:val="00D9300D"/>
    <w:rsid w:val="00D936AC"/>
    <w:rsid w:val="00D93F71"/>
    <w:rsid w:val="00D93FAE"/>
    <w:rsid w:val="00D943DC"/>
    <w:rsid w:val="00D94910"/>
    <w:rsid w:val="00D94FF1"/>
    <w:rsid w:val="00D9517B"/>
    <w:rsid w:val="00D952E7"/>
    <w:rsid w:val="00D956D2"/>
    <w:rsid w:val="00D95AF5"/>
    <w:rsid w:val="00DA02A0"/>
    <w:rsid w:val="00DA0EE7"/>
    <w:rsid w:val="00DA1178"/>
    <w:rsid w:val="00DA133A"/>
    <w:rsid w:val="00DA1853"/>
    <w:rsid w:val="00DA1A9D"/>
    <w:rsid w:val="00DA2B04"/>
    <w:rsid w:val="00DA2B4C"/>
    <w:rsid w:val="00DA33DB"/>
    <w:rsid w:val="00DA3756"/>
    <w:rsid w:val="00DA39C5"/>
    <w:rsid w:val="00DA4BC9"/>
    <w:rsid w:val="00DA672A"/>
    <w:rsid w:val="00DA708A"/>
    <w:rsid w:val="00DA7117"/>
    <w:rsid w:val="00DB1167"/>
    <w:rsid w:val="00DB1360"/>
    <w:rsid w:val="00DB21EC"/>
    <w:rsid w:val="00DB26FB"/>
    <w:rsid w:val="00DB2CEA"/>
    <w:rsid w:val="00DB3A64"/>
    <w:rsid w:val="00DB436B"/>
    <w:rsid w:val="00DB51B3"/>
    <w:rsid w:val="00DB5E0F"/>
    <w:rsid w:val="00DB6A15"/>
    <w:rsid w:val="00DC0FBB"/>
    <w:rsid w:val="00DC12BC"/>
    <w:rsid w:val="00DC15CF"/>
    <w:rsid w:val="00DC15ED"/>
    <w:rsid w:val="00DC2299"/>
    <w:rsid w:val="00DC23FC"/>
    <w:rsid w:val="00DC25D6"/>
    <w:rsid w:val="00DC27B0"/>
    <w:rsid w:val="00DC2E6E"/>
    <w:rsid w:val="00DC2EB9"/>
    <w:rsid w:val="00DC31F1"/>
    <w:rsid w:val="00DC3419"/>
    <w:rsid w:val="00DC34CB"/>
    <w:rsid w:val="00DC3704"/>
    <w:rsid w:val="00DC3CB4"/>
    <w:rsid w:val="00DC4350"/>
    <w:rsid w:val="00DC4862"/>
    <w:rsid w:val="00DC513A"/>
    <w:rsid w:val="00DC6175"/>
    <w:rsid w:val="00DC637B"/>
    <w:rsid w:val="00DC6EA0"/>
    <w:rsid w:val="00DC770C"/>
    <w:rsid w:val="00DD0F99"/>
    <w:rsid w:val="00DD1090"/>
    <w:rsid w:val="00DD132F"/>
    <w:rsid w:val="00DD2ADA"/>
    <w:rsid w:val="00DD30B2"/>
    <w:rsid w:val="00DD3438"/>
    <w:rsid w:val="00DD3D7F"/>
    <w:rsid w:val="00DD5C2C"/>
    <w:rsid w:val="00DD6DE7"/>
    <w:rsid w:val="00DD6E0E"/>
    <w:rsid w:val="00DD73D5"/>
    <w:rsid w:val="00DD78C8"/>
    <w:rsid w:val="00DE0043"/>
    <w:rsid w:val="00DE0343"/>
    <w:rsid w:val="00DE0A4B"/>
    <w:rsid w:val="00DE15D2"/>
    <w:rsid w:val="00DE17EB"/>
    <w:rsid w:val="00DE1E6A"/>
    <w:rsid w:val="00DE279D"/>
    <w:rsid w:val="00DE2DDF"/>
    <w:rsid w:val="00DE3995"/>
    <w:rsid w:val="00DE6192"/>
    <w:rsid w:val="00DE68D8"/>
    <w:rsid w:val="00DE6EE2"/>
    <w:rsid w:val="00DE7474"/>
    <w:rsid w:val="00DE7E8F"/>
    <w:rsid w:val="00DF0EB0"/>
    <w:rsid w:val="00DF2577"/>
    <w:rsid w:val="00DF2815"/>
    <w:rsid w:val="00DF2939"/>
    <w:rsid w:val="00DF2A02"/>
    <w:rsid w:val="00DF2E7F"/>
    <w:rsid w:val="00DF30EE"/>
    <w:rsid w:val="00DF56AC"/>
    <w:rsid w:val="00DF6AE7"/>
    <w:rsid w:val="00DF6FFD"/>
    <w:rsid w:val="00DF7F37"/>
    <w:rsid w:val="00E00F2C"/>
    <w:rsid w:val="00E02403"/>
    <w:rsid w:val="00E027E8"/>
    <w:rsid w:val="00E04F3B"/>
    <w:rsid w:val="00E05220"/>
    <w:rsid w:val="00E05E3E"/>
    <w:rsid w:val="00E05F83"/>
    <w:rsid w:val="00E06871"/>
    <w:rsid w:val="00E06B09"/>
    <w:rsid w:val="00E07201"/>
    <w:rsid w:val="00E075CE"/>
    <w:rsid w:val="00E1041B"/>
    <w:rsid w:val="00E10CD6"/>
    <w:rsid w:val="00E10DC3"/>
    <w:rsid w:val="00E11711"/>
    <w:rsid w:val="00E1175A"/>
    <w:rsid w:val="00E129D4"/>
    <w:rsid w:val="00E12A5F"/>
    <w:rsid w:val="00E13512"/>
    <w:rsid w:val="00E146CB"/>
    <w:rsid w:val="00E154C3"/>
    <w:rsid w:val="00E168E8"/>
    <w:rsid w:val="00E17C28"/>
    <w:rsid w:val="00E20002"/>
    <w:rsid w:val="00E2010C"/>
    <w:rsid w:val="00E2042C"/>
    <w:rsid w:val="00E2195C"/>
    <w:rsid w:val="00E21BD0"/>
    <w:rsid w:val="00E21E4A"/>
    <w:rsid w:val="00E2256F"/>
    <w:rsid w:val="00E23CF9"/>
    <w:rsid w:val="00E2532F"/>
    <w:rsid w:val="00E25A51"/>
    <w:rsid w:val="00E26273"/>
    <w:rsid w:val="00E263B1"/>
    <w:rsid w:val="00E26609"/>
    <w:rsid w:val="00E300F1"/>
    <w:rsid w:val="00E3038F"/>
    <w:rsid w:val="00E31DD1"/>
    <w:rsid w:val="00E32D9C"/>
    <w:rsid w:val="00E33122"/>
    <w:rsid w:val="00E33744"/>
    <w:rsid w:val="00E33CA9"/>
    <w:rsid w:val="00E355FA"/>
    <w:rsid w:val="00E35A73"/>
    <w:rsid w:val="00E36ACB"/>
    <w:rsid w:val="00E3714A"/>
    <w:rsid w:val="00E37174"/>
    <w:rsid w:val="00E3785F"/>
    <w:rsid w:val="00E404D6"/>
    <w:rsid w:val="00E40793"/>
    <w:rsid w:val="00E41153"/>
    <w:rsid w:val="00E41162"/>
    <w:rsid w:val="00E412E8"/>
    <w:rsid w:val="00E41394"/>
    <w:rsid w:val="00E41677"/>
    <w:rsid w:val="00E41FA0"/>
    <w:rsid w:val="00E41FA3"/>
    <w:rsid w:val="00E420D8"/>
    <w:rsid w:val="00E42527"/>
    <w:rsid w:val="00E430A3"/>
    <w:rsid w:val="00E43550"/>
    <w:rsid w:val="00E438D5"/>
    <w:rsid w:val="00E4461A"/>
    <w:rsid w:val="00E46480"/>
    <w:rsid w:val="00E466E5"/>
    <w:rsid w:val="00E467E8"/>
    <w:rsid w:val="00E47A88"/>
    <w:rsid w:val="00E47D74"/>
    <w:rsid w:val="00E50207"/>
    <w:rsid w:val="00E5035B"/>
    <w:rsid w:val="00E50967"/>
    <w:rsid w:val="00E50DB3"/>
    <w:rsid w:val="00E52C1A"/>
    <w:rsid w:val="00E538CF"/>
    <w:rsid w:val="00E53DB8"/>
    <w:rsid w:val="00E54306"/>
    <w:rsid w:val="00E558E4"/>
    <w:rsid w:val="00E569DA"/>
    <w:rsid w:val="00E56B15"/>
    <w:rsid w:val="00E56B56"/>
    <w:rsid w:val="00E600E6"/>
    <w:rsid w:val="00E605BC"/>
    <w:rsid w:val="00E60808"/>
    <w:rsid w:val="00E6094F"/>
    <w:rsid w:val="00E61434"/>
    <w:rsid w:val="00E618D5"/>
    <w:rsid w:val="00E61A10"/>
    <w:rsid w:val="00E62318"/>
    <w:rsid w:val="00E6298B"/>
    <w:rsid w:val="00E62D7E"/>
    <w:rsid w:val="00E635AF"/>
    <w:rsid w:val="00E64086"/>
    <w:rsid w:val="00E640D2"/>
    <w:rsid w:val="00E6449F"/>
    <w:rsid w:val="00E64C44"/>
    <w:rsid w:val="00E66BE3"/>
    <w:rsid w:val="00E6700B"/>
    <w:rsid w:val="00E679F1"/>
    <w:rsid w:val="00E67F80"/>
    <w:rsid w:val="00E71798"/>
    <w:rsid w:val="00E7186A"/>
    <w:rsid w:val="00E71BC7"/>
    <w:rsid w:val="00E71FFF"/>
    <w:rsid w:val="00E73ECC"/>
    <w:rsid w:val="00E7471F"/>
    <w:rsid w:val="00E749D4"/>
    <w:rsid w:val="00E74DC4"/>
    <w:rsid w:val="00E74E91"/>
    <w:rsid w:val="00E74FB2"/>
    <w:rsid w:val="00E758A1"/>
    <w:rsid w:val="00E765CD"/>
    <w:rsid w:val="00E76C33"/>
    <w:rsid w:val="00E76D8A"/>
    <w:rsid w:val="00E7721C"/>
    <w:rsid w:val="00E77426"/>
    <w:rsid w:val="00E77B0B"/>
    <w:rsid w:val="00E800DE"/>
    <w:rsid w:val="00E802A1"/>
    <w:rsid w:val="00E80699"/>
    <w:rsid w:val="00E80725"/>
    <w:rsid w:val="00E81FD3"/>
    <w:rsid w:val="00E82446"/>
    <w:rsid w:val="00E824F7"/>
    <w:rsid w:val="00E82977"/>
    <w:rsid w:val="00E82C39"/>
    <w:rsid w:val="00E83335"/>
    <w:rsid w:val="00E83634"/>
    <w:rsid w:val="00E83882"/>
    <w:rsid w:val="00E838BE"/>
    <w:rsid w:val="00E84324"/>
    <w:rsid w:val="00E85820"/>
    <w:rsid w:val="00E858E0"/>
    <w:rsid w:val="00E85B74"/>
    <w:rsid w:val="00E8692F"/>
    <w:rsid w:val="00E86BBB"/>
    <w:rsid w:val="00E914EB"/>
    <w:rsid w:val="00E91DC0"/>
    <w:rsid w:val="00E926BB"/>
    <w:rsid w:val="00E93B9A"/>
    <w:rsid w:val="00E94BC6"/>
    <w:rsid w:val="00E953D1"/>
    <w:rsid w:val="00E9541D"/>
    <w:rsid w:val="00E97680"/>
    <w:rsid w:val="00E97CA3"/>
    <w:rsid w:val="00EA05C9"/>
    <w:rsid w:val="00EA0787"/>
    <w:rsid w:val="00EA0841"/>
    <w:rsid w:val="00EA10DD"/>
    <w:rsid w:val="00EA24C3"/>
    <w:rsid w:val="00EA3B7C"/>
    <w:rsid w:val="00EA4155"/>
    <w:rsid w:val="00EA429E"/>
    <w:rsid w:val="00EA4C24"/>
    <w:rsid w:val="00EA50E2"/>
    <w:rsid w:val="00EA5BB5"/>
    <w:rsid w:val="00EA6AE2"/>
    <w:rsid w:val="00EB034D"/>
    <w:rsid w:val="00EB040E"/>
    <w:rsid w:val="00EB1389"/>
    <w:rsid w:val="00EB16CF"/>
    <w:rsid w:val="00EB21C9"/>
    <w:rsid w:val="00EB2EE9"/>
    <w:rsid w:val="00EB3216"/>
    <w:rsid w:val="00EB3A2B"/>
    <w:rsid w:val="00EB5BE2"/>
    <w:rsid w:val="00EB63CA"/>
    <w:rsid w:val="00EB6539"/>
    <w:rsid w:val="00EB6697"/>
    <w:rsid w:val="00EB7E3F"/>
    <w:rsid w:val="00EC0339"/>
    <w:rsid w:val="00EC03A5"/>
    <w:rsid w:val="00EC05B7"/>
    <w:rsid w:val="00EC06E2"/>
    <w:rsid w:val="00EC0703"/>
    <w:rsid w:val="00EC2B72"/>
    <w:rsid w:val="00EC401B"/>
    <w:rsid w:val="00EC4CC2"/>
    <w:rsid w:val="00EC5B15"/>
    <w:rsid w:val="00EC5F03"/>
    <w:rsid w:val="00ED24DE"/>
    <w:rsid w:val="00ED316F"/>
    <w:rsid w:val="00ED402E"/>
    <w:rsid w:val="00ED47EC"/>
    <w:rsid w:val="00ED48D3"/>
    <w:rsid w:val="00ED6992"/>
    <w:rsid w:val="00ED709C"/>
    <w:rsid w:val="00ED7456"/>
    <w:rsid w:val="00ED7B5B"/>
    <w:rsid w:val="00ED7F42"/>
    <w:rsid w:val="00EE0C19"/>
    <w:rsid w:val="00EE1262"/>
    <w:rsid w:val="00EE1385"/>
    <w:rsid w:val="00EE265E"/>
    <w:rsid w:val="00EE280D"/>
    <w:rsid w:val="00EE385A"/>
    <w:rsid w:val="00EE417D"/>
    <w:rsid w:val="00EE489D"/>
    <w:rsid w:val="00EE53A4"/>
    <w:rsid w:val="00EE55C6"/>
    <w:rsid w:val="00EE5687"/>
    <w:rsid w:val="00EE5E14"/>
    <w:rsid w:val="00EE6829"/>
    <w:rsid w:val="00EE6872"/>
    <w:rsid w:val="00EE6E27"/>
    <w:rsid w:val="00EE6E7C"/>
    <w:rsid w:val="00EE782D"/>
    <w:rsid w:val="00EE7BA6"/>
    <w:rsid w:val="00EF0408"/>
    <w:rsid w:val="00EF05E9"/>
    <w:rsid w:val="00EF0A5F"/>
    <w:rsid w:val="00EF166A"/>
    <w:rsid w:val="00EF2FDC"/>
    <w:rsid w:val="00EF4A8B"/>
    <w:rsid w:val="00EF64BE"/>
    <w:rsid w:val="00EF6CF6"/>
    <w:rsid w:val="00EF6DC3"/>
    <w:rsid w:val="00F00978"/>
    <w:rsid w:val="00F01E45"/>
    <w:rsid w:val="00F03DC7"/>
    <w:rsid w:val="00F04192"/>
    <w:rsid w:val="00F04383"/>
    <w:rsid w:val="00F047AA"/>
    <w:rsid w:val="00F0509D"/>
    <w:rsid w:val="00F0538C"/>
    <w:rsid w:val="00F05E94"/>
    <w:rsid w:val="00F072BC"/>
    <w:rsid w:val="00F07317"/>
    <w:rsid w:val="00F07D28"/>
    <w:rsid w:val="00F101DD"/>
    <w:rsid w:val="00F106B7"/>
    <w:rsid w:val="00F10F26"/>
    <w:rsid w:val="00F112A8"/>
    <w:rsid w:val="00F117F4"/>
    <w:rsid w:val="00F119C3"/>
    <w:rsid w:val="00F12077"/>
    <w:rsid w:val="00F122C0"/>
    <w:rsid w:val="00F12951"/>
    <w:rsid w:val="00F134C8"/>
    <w:rsid w:val="00F13603"/>
    <w:rsid w:val="00F13AD1"/>
    <w:rsid w:val="00F14A72"/>
    <w:rsid w:val="00F15458"/>
    <w:rsid w:val="00F1592D"/>
    <w:rsid w:val="00F15C76"/>
    <w:rsid w:val="00F15D70"/>
    <w:rsid w:val="00F17918"/>
    <w:rsid w:val="00F17D4C"/>
    <w:rsid w:val="00F20F9C"/>
    <w:rsid w:val="00F2127F"/>
    <w:rsid w:val="00F21976"/>
    <w:rsid w:val="00F22EF9"/>
    <w:rsid w:val="00F23D8B"/>
    <w:rsid w:val="00F23E06"/>
    <w:rsid w:val="00F26897"/>
    <w:rsid w:val="00F26C68"/>
    <w:rsid w:val="00F2750E"/>
    <w:rsid w:val="00F27836"/>
    <w:rsid w:val="00F27B62"/>
    <w:rsid w:val="00F27FC0"/>
    <w:rsid w:val="00F304F2"/>
    <w:rsid w:val="00F305D9"/>
    <w:rsid w:val="00F317C1"/>
    <w:rsid w:val="00F31B40"/>
    <w:rsid w:val="00F3221C"/>
    <w:rsid w:val="00F32FC8"/>
    <w:rsid w:val="00F34894"/>
    <w:rsid w:val="00F36D90"/>
    <w:rsid w:val="00F4004D"/>
    <w:rsid w:val="00F407F6"/>
    <w:rsid w:val="00F40FCE"/>
    <w:rsid w:val="00F416BF"/>
    <w:rsid w:val="00F43424"/>
    <w:rsid w:val="00F43DFC"/>
    <w:rsid w:val="00F441F1"/>
    <w:rsid w:val="00F44AE4"/>
    <w:rsid w:val="00F454DA"/>
    <w:rsid w:val="00F45600"/>
    <w:rsid w:val="00F458BE"/>
    <w:rsid w:val="00F45A03"/>
    <w:rsid w:val="00F463B8"/>
    <w:rsid w:val="00F470D4"/>
    <w:rsid w:val="00F47218"/>
    <w:rsid w:val="00F4754E"/>
    <w:rsid w:val="00F510E2"/>
    <w:rsid w:val="00F51467"/>
    <w:rsid w:val="00F51F39"/>
    <w:rsid w:val="00F52330"/>
    <w:rsid w:val="00F529F2"/>
    <w:rsid w:val="00F52DDA"/>
    <w:rsid w:val="00F54427"/>
    <w:rsid w:val="00F546D2"/>
    <w:rsid w:val="00F551FA"/>
    <w:rsid w:val="00F55396"/>
    <w:rsid w:val="00F553EF"/>
    <w:rsid w:val="00F555F0"/>
    <w:rsid w:val="00F5685E"/>
    <w:rsid w:val="00F56C0A"/>
    <w:rsid w:val="00F575A4"/>
    <w:rsid w:val="00F577C1"/>
    <w:rsid w:val="00F604BA"/>
    <w:rsid w:val="00F614A1"/>
    <w:rsid w:val="00F61968"/>
    <w:rsid w:val="00F63151"/>
    <w:rsid w:val="00F645D0"/>
    <w:rsid w:val="00F64A4A"/>
    <w:rsid w:val="00F64E93"/>
    <w:rsid w:val="00F65203"/>
    <w:rsid w:val="00F65592"/>
    <w:rsid w:val="00F663F8"/>
    <w:rsid w:val="00F66EB5"/>
    <w:rsid w:val="00F66FC8"/>
    <w:rsid w:val="00F678B6"/>
    <w:rsid w:val="00F706DD"/>
    <w:rsid w:val="00F7077A"/>
    <w:rsid w:val="00F720D8"/>
    <w:rsid w:val="00F72194"/>
    <w:rsid w:val="00F72734"/>
    <w:rsid w:val="00F72B0C"/>
    <w:rsid w:val="00F72F2D"/>
    <w:rsid w:val="00F72FD4"/>
    <w:rsid w:val="00F7332F"/>
    <w:rsid w:val="00F7357D"/>
    <w:rsid w:val="00F7419D"/>
    <w:rsid w:val="00F746B2"/>
    <w:rsid w:val="00F74E2C"/>
    <w:rsid w:val="00F7555E"/>
    <w:rsid w:val="00F75859"/>
    <w:rsid w:val="00F75938"/>
    <w:rsid w:val="00F75BEE"/>
    <w:rsid w:val="00F75D8A"/>
    <w:rsid w:val="00F75FCC"/>
    <w:rsid w:val="00F76A6A"/>
    <w:rsid w:val="00F772F5"/>
    <w:rsid w:val="00F77D1F"/>
    <w:rsid w:val="00F77DC0"/>
    <w:rsid w:val="00F809CD"/>
    <w:rsid w:val="00F8233A"/>
    <w:rsid w:val="00F825E1"/>
    <w:rsid w:val="00F8276A"/>
    <w:rsid w:val="00F82848"/>
    <w:rsid w:val="00F83402"/>
    <w:rsid w:val="00F83B09"/>
    <w:rsid w:val="00F86251"/>
    <w:rsid w:val="00F86BDB"/>
    <w:rsid w:val="00F92CFC"/>
    <w:rsid w:val="00F93CAD"/>
    <w:rsid w:val="00F93D56"/>
    <w:rsid w:val="00F93DAF"/>
    <w:rsid w:val="00F9470A"/>
    <w:rsid w:val="00F94CF7"/>
    <w:rsid w:val="00F95688"/>
    <w:rsid w:val="00F96518"/>
    <w:rsid w:val="00F97074"/>
    <w:rsid w:val="00F970BE"/>
    <w:rsid w:val="00F97375"/>
    <w:rsid w:val="00FA0A87"/>
    <w:rsid w:val="00FA2822"/>
    <w:rsid w:val="00FA2E1B"/>
    <w:rsid w:val="00FA34F5"/>
    <w:rsid w:val="00FA3628"/>
    <w:rsid w:val="00FA3F2B"/>
    <w:rsid w:val="00FA3FEB"/>
    <w:rsid w:val="00FA4212"/>
    <w:rsid w:val="00FA445A"/>
    <w:rsid w:val="00FA59F5"/>
    <w:rsid w:val="00FA709B"/>
    <w:rsid w:val="00FA791F"/>
    <w:rsid w:val="00FB08AE"/>
    <w:rsid w:val="00FB0E8B"/>
    <w:rsid w:val="00FB15D0"/>
    <w:rsid w:val="00FB22A4"/>
    <w:rsid w:val="00FB396D"/>
    <w:rsid w:val="00FB3D6E"/>
    <w:rsid w:val="00FB3FE9"/>
    <w:rsid w:val="00FB4235"/>
    <w:rsid w:val="00FB4258"/>
    <w:rsid w:val="00FB4A67"/>
    <w:rsid w:val="00FB53E2"/>
    <w:rsid w:val="00FB5D63"/>
    <w:rsid w:val="00FB606D"/>
    <w:rsid w:val="00FB6128"/>
    <w:rsid w:val="00FC083B"/>
    <w:rsid w:val="00FC0FA2"/>
    <w:rsid w:val="00FC1222"/>
    <w:rsid w:val="00FC2693"/>
    <w:rsid w:val="00FC2717"/>
    <w:rsid w:val="00FC2984"/>
    <w:rsid w:val="00FC29A4"/>
    <w:rsid w:val="00FC42D8"/>
    <w:rsid w:val="00FC5534"/>
    <w:rsid w:val="00FC5A8C"/>
    <w:rsid w:val="00FC64DD"/>
    <w:rsid w:val="00FC6F9A"/>
    <w:rsid w:val="00FC7FD9"/>
    <w:rsid w:val="00FD03FA"/>
    <w:rsid w:val="00FD0462"/>
    <w:rsid w:val="00FD07CB"/>
    <w:rsid w:val="00FD0889"/>
    <w:rsid w:val="00FD0D93"/>
    <w:rsid w:val="00FD1441"/>
    <w:rsid w:val="00FD15C5"/>
    <w:rsid w:val="00FD1924"/>
    <w:rsid w:val="00FD2D0B"/>
    <w:rsid w:val="00FD4218"/>
    <w:rsid w:val="00FD53C6"/>
    <w:rsid w:val="00FD5775"/>
    <w:rsid w:val="00FD5BEE"/>
    <w:rsid w:val="00FD6AEE"/>
    <w:rsid w:val="00FD6C11"/>
    <w:rsid w:val="00FD6E2A"/>
    <w:rsid w:val="00FD7913"/>
    <w:rsid w:val="00FE1310"/>
    <w:rsid w:val="00FE1CCB"/>
    <w:rsid w:val="00FE2956"/>
    <w:rsid w:val="00FE2CC8"/>
    <w:rsid w:val="00FE2F96"/>
    <w:rsid w:val="00FE452F"/>
    <w:rsid w:val="00FE462E"/>
    <w:rsid w:val="00FE4714"/>
    <w:rsid w:val="00FE50E9"/>
    <w:rsid w:val="00FE60CA"/>
    <w:rsid w:val="00FE61B8"/>
    <w:rsid w:val="00FE6A95"/>
    <w:rsid w:val="00FE71F0"/>
    <w:rsid w:val="00FE751E"/>
    <w:rsid w:val="00FE754C"/>
    <w:rsid w:val="00FE7E64"/>
    <w:rsid w:val="00FF0A58"/>
    <w:rsid w:val="00FF0F83"/>
    <w:rsid w:val="00FF138C"/>
    <w:rsid w:val="00FF1F55"/>
    <w:rsid w:val="00FF2742"/>
    <w:rsid w:val="00FF32D9"/>
    <w:rsid w:val="00FF42E8"/>
    <w:rsid w:val="00FF4B84"/>
    <w:rsid w:val="00FF504D"/>
    <w:rsid w:val="00FF5664"/>
    <w:rsid w:val="00FF6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B6103"/>
  <w15:docId w15:val="{347B119C-AE21-4337-A17E-69688C16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rsid w:val="00061647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paragraph" w:styleId="Titolo3">
    <w:name w:val="heading 3"/>
    <w:basedOn w:val="Normale"/>
    <w:link w:val="Titolo3Carattere"/>
    <w:uiPriority w:val="9"/>
    <w:qFormat/>
    <w:rsid w:val="0042629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  <w:bdr w:val="none" w:sz="0" w:space="0" w:color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Paragrafoelenco">
    <w:name w:val="List Paragraph"/>
    <w:uiPriority w:val="34"/>
    <w:qFormat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Stileimportato1">
    <w:name w:val="Stile importato 1"/>
    <w:pPr>
      <w:numPr>
        <w:numId w:val="1"/>
      </w:numPr>
    </w:pPr>
  </w:style>
  <w:style w:type="paragraph" w:customStyle="1" w:styleId="Didefault">
    <w:name w:val="Di 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Link">
    <w:name w:val="Link"/>
    <w:rPr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Link"/>
    <w:rPr>
      <w:rFonts w:ascii="Calibri" w:eastAsia="Calibri" w:hAnsi="Calibri" w:cs="Calibri"/>
      <w:i/>
      <w:iCs/>
      <w:color w:val="0563C1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Link"/>
    <w:rPr>
      <w:rFonts w:ascii="Calibri" w:eastAsia="Calibri" w:hAnsi="Calibri" w:cs="Calibri"/>
      <w:color w:val="0563C1"/>
      <w:sz w:val="20"/>
      <w:szCs w:val="20"/>
      <w:u w:val="single" w:color="0563C1"/>
      <w14:textOutline w14:w="0" w14:cap="rnd" w14:cmpd="sng" w14:algn="ctr">
        <w14:noFill/>
        <w14:prstDash w14:val="solid"/>
        <w14:bevel/>
      </w14:textOutline>
    </w:rPr>
  </w:style>
  <w:style w:type="paragraph" w:styleId="Testocommento">
    <w:name w:val="annotation text"/>
    <w:basedOn w:val="Normale"/>
    <w:link w:val="TestocommentoCarattere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Pr>
      <w:rFonts w:ascii="Calibri" w:hAnsi="Calibri" w:cs="Arial Unicode MS"/>
      <w:color w:val="000000"/>
      <w:u w:color="00000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7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7494"/>
    <w:rPr>
      <w:rFonts w:ascii="Tahoma" w:hAnsi="Tahoma" w:cs="Tahoma"/>
      <w:color w:val="000000"/>
      <w:sz w:val="16"/>
      <w:szCs w:val="16"/>
      <w:u w:color="00000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E577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E577D"/>
    <w:rPr>
      <w:rFonts w:ascii="Calibri" w:hAnsi="Calibri" w:cs="Arial Unicode MS"/>
      <w:b/>
      <w:bCs/>
      <w:color w:val="000000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AF08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F08E9"/>
    <w:rPr>
      <w:rFonts w:ascii="Calibri" w:hAnsi="Calibri" w:cs="Arial Unicode MS"/>
      <w:color w:val="000000"/>
      <w:sz w:val="22"/>
      <w:szCs w:val="22"/>
      <w:u w:color="00000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7E45"/>
    <w:rPr>
      <w:color w:val="FF00FF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6A8F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05C8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05C8D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05C8D"/>
    <w:rPr>
      <w:vertAlign w:val="superscrip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3F2987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unhideWhenUsed/>
    <w:rsid w:val="00C4440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</w:pPr>
    <w:rPr>
      <w:rFonts w:eastAsiaTheme="minorHAnsi" w:cs="Calibri"/>
      <w:color w:val="00457D"/>
      <w:bdr w:val="none" w:sz="0" w:space="0" w:color="auto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4440A"/>
    <w:rPr>
      <w:rFonts w:ascii="Calibri" w:eastAsiaTheme="minorHAnsi" w:hAnsi="Calibri" w:cs="Calibri"/>
      <w:color w:val="00457D"/>
      <w:sz w:val="22"/>
      <w:szCs w:val="22"/>
      <w:bdr w:val="none" w:sz="0" w:space="0" w:color="auto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262272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370F56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D564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F86251"/>
    <w:rPr>
      <w:b/>
      <w:bCs/>
    </w:rPr>
  </w:style>
  <w:style w:type="paragraph" w:styleId="Revisione">
    <w:name w:val="Revision"/>
    <w:hidden/>
    <w:uiPriority w:val="99"/>
    <w:semiHidden/>
    <w:rsid w:val="004A0F1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7A6242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E417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9346D0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B34E04"/>
    <w:rPr>
      <w:i/>
      <w:iCs/>
    </w:rPr>
  </w:style>
  <w:style w:type="paragraph" w:styleId="NormaleWeb">
    <w:name w:val="Normal (Web)"/>
    <w:basedOn w:val="Normale"/>
    <w:uiPriority w:val="99"/>
    <w:unhideWhenUsed/>
    <w:rsid w:val="00B514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53636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C90A20"/>
    <w:rPr>
      <w:color w:val="605E5C"/>
      <w:shd w:val="clear" w:color="auto" w:fill="E1DFDD"/>
    </w:r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7C59CB"/>
    <w:rPr>
      <w:color w:val="605E5C"/>
      <w:shd w:val="clear" w:color="auto" w:fill="E1DFDD"/>
    </w:rPr>
  </w:style>
  <w:style w:type="character" w:customStyle="1" w:styleId="d2edcug0">
    <w:name w:val="d2edcug0"/>
    <w:basedOn w:val="Carpredefinitoparagrafo"/>
    <w:rsid w:val="00C6096C"/>
  </w:style>
  <w:style w:type="character" w:customStyle="1" w:styleId="highlight">
    <w:name w:val="highlight"/>
    <w:basedOn w:val="Carpredefinitoparagrafo"/>
    <w:rsid w:val="006B0D74"/>
  </w:style>
  <w:style w:type="character" w:customStyle="1" w:styleId="Titolo3Carattere">
    <w:name w:val="Titolo 3 Carattere"/>
    <w:basedOn w:val="Carpredefinitoparagrafo"/>
    <w:link w:val="Titolo3"/>
    <w:uiPriority w:val="9"/>
    <w:rsid w:val="00426290"/>
    <w:rPr>
      <w:rFonts w:eastAsia="Times New Roman"/>
      <w:b/>
      <w:bCs/>
      <w:sz w:val="27"/>
      <w:szCs w:val="27"/>
      <w:u w:color="000000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29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57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23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2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737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9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8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7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37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324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5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2786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854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779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863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770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5905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5557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782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189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2420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0767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454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24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0123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65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3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7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852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90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855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57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2214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3682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7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6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69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3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9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799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86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35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1475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71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42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793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930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15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8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54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04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42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97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39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8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43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9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346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99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646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7460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3120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8783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903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574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636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40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07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44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75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1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40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69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523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3649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727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614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639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4784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8455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796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832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13162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8684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6569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42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1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13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9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53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8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85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57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70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53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614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7339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0491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1833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804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17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1698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7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401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26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674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14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76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270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110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07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9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9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9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98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61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0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20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454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6792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88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57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1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63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971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5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027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62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2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57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6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6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7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262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41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61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521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6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743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26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528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8409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844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7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519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6339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727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04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8053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32772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256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244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1678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7942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375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506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119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5126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10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8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965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56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19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922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137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8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901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359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829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9648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6391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5230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50721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890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8147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031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1927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8966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4516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14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5879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2925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8812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124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698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032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2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8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65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50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1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1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71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118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08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76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2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450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34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21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146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410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4477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74905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4178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9684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864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62765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960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952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2274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259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2280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5840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53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90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1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0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80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86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36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721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0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781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039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045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515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1474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4025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8004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6790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329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00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8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3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63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04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1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36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47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53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219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28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281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80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6574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2361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0196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07713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1655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9353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70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088527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7581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976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21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245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155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3231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12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9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20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919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21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730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561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1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83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9693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0702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36114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9529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67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93467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450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7684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1229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8978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614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26641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791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1035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817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6404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0868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7538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73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560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50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582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2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24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8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93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18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7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213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1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103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67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22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416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71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082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0464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4154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467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242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1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02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4649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06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4946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4526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0775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470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3101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7938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99260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307094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649555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35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01249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330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750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3211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089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3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0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3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92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5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8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7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ronavirus.gimbe.org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hyperlink" Target="https://papers.ssrn.com/sol3/papers.cfm?abstract_id=4011905" TargetMode="External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ssets.publishing.service.gov.uk/government/uploads/system/uploads/attachment_data/file/1050236/technical-briefing-34-14-january-2022.pdf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www.epicentro.iss.it/coronavirus/bollettino/Bollettino-sorveglianza-integrata-COVID-19_26-gennaio-2022.pdf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s://github.com/italia/covid19-opendata-vaccini/blob/master/dati/platea-dose-addizionale-booster.csv" TargetMode="External"/><Relationship Id="rId14" Type="http://schemas.openxmlformats.org/officeDocument/2006/relationships/hyperlink" Target="mailto:ufficio.stampa@gimbe.org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8" Type="http://schemas.openxmlformats.org/officeDocument/2006/relationships/hyperlink" Target="https://github.com/italia/covid19-opendata-vaccini/tree/master/dati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31B77-D593-4A59-B15B-E576D641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20</Pages>
  <Words>2825</Words>
  <Characters>16109</Characters>
  <Application>Microsoft Office Word</Application>
  <DocSecurity>0</DocSecurity>
  <Lines>134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Nino Cartabellotta</dc:creator>
  <cp:lastModifiedBy>Luca Bellusci</cp:lastModifiedBy>
  <cp:revision>16</cp:revision>
  <cp:lastPrinted>2022-01-12T13:22:00Z</cp:lastPrinted>
  <dcterms:created xsi:type="dcterms:W3CDTF">2022-02-02T16:34:00Z</dcterms:created>
  <dcterms:modified xsi:type="dcterms:W3CDTF">2022-02-04T12:11:00Z</dcterms:modified>
</cp:coreProperties>
</file>