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53772" w14:textId="6F4621A0" w:rsidR="00526E14" w:rsidRPr="00136112" w:rsidRDefault="00526E14" w:rsidP="00526E14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136112">
        <w:rPr>
          <w:b/>
          <w:bCs/>
          <w:color w:val="auto"/>
          <w:sz w:val="36"/>
          <w:szCs w:val="33"/>
        </w:rPr>
        <w:t>COMUNICATO STAMPA</w:t>
      </w:r>
    </w:p>
    <w:p w14:paraId="7EAA9305" w14:textId="77777777" w:rsidR="0084504B" w:rsidRPr="00136112" w:rsidRDefault="0084504B" w:rsidP="00F63B24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8"/>
          <w:szCs w:val="8"/>
          <w:bdr w:val="none" w:sz="0" w:space="0" w:color="auto" w:frame="1"/>
        </w:rPr>
      </w:pPr>
    </w:p>
    <w:p w14:paraId="27804BBE" w14:textId="15E19F67" w:rsidR="00136112" w:rsidRPr="00136112" w:rsidRDefault="00136112" w:rsidP="00136112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13611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CORONAVIRUS: N</w:t>
      </w:r>
      <w:bookmarkStart w:id="0" w:name="_GoBack"/>
      <w:bookmarkEnd w:id="0"/>
      <w:r w:rsidRPr="0013611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ELL’ULTIMA SETTIMANA CONTINUA LA DISCESA DI CONTAGI (-10,1%), RICOVERI ORDINARI (-6,8%) E TERAPIE INTENSIVE (-8,9%). </w:t>
      </w:r>
      <w:r w:rsidR="0042544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r w:rsidRPr="0013611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TORNANO A SCENDERE I DECESSI (-36,4%).</w:t>
      </w:r>
    </w:p>
    <w:p w14:paraId="7FE676A9" w14:textId="77777777" w:rsidR="00136112" w:rsidRPr="00136112" w:rsidRDefault="00136112" w:rsidP="00136112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13611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QUARTA DOSE: SCOPERTE PIÙ DI 2 PERSONE SU 3 E SOMMINISTRAZIONI IN CALO (-29,1%). </w:t>
      </w:r>
    </w:p>
    <w:p w14:paraId="6697EED9" w14:textId="47632BE7" w:rsidR="00526E14" w:rsidRPr="00136112" w:rsidRDefault="00136112" w:rsidP="00136112">
      <w:pPr>
        <w:spacing w:after="0" w:line="276" w:lineRule="auto"/>
        <w:jc w:val="center"/>
        <w:rPr>
          <w:rFonts w:cs="Calibri"/>
          <w:b/>
          <w:bCs/>
          <w:color w:val="auto"/>
          <w:sz w:val="24"/>
          <w:szCs w:val="24"/>
        </w:rPr>
      </w:pPr>
      <w:r w:rsidRPr="0013611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QUINTA DOSE: COPERTURA AL 14,5%</w:t>
      </w:r>
      <w:r w:rsidR="002B4B14" w:rsidRPr="00136112">
        <w:rPr>
          <w:rFonts w:eastAsia="Times New Roman" w:cs="Calibri"/>
          <w:b/>
          <w:bCs/>
          <w:color w:val="auto"/>
          <w:sz w:val="12"/>
          <w:szCs w:val="12"/>
          <w:bdr w:val="none" w:sz="0" w:space="0" w:color="auto" w:frame="1"/>
        </w:rPr>
        <w:br/>
      </w:r>
      <w:r w:rsidR="00477B40" w:rsidRPr="00136112">
        <w:rPr>
          <w:rFonts w:cs="Calibri"/>
          <w:b/>
          <w:bCs/>
          <w:color w:val="auto"/>
          <w:sz w:val="24"/>
          <w:szCs w:val="24"/>
        </w:rPr>
        <w:t>13</w:t>
      </w:r>
      <w:r w:rsidR="00526E14" w:rsidRPr="00136112">
        <w:rPr>
          <w:rFonts w:cs="Calibri"/>
          <w:b/>
          <w:bCs/>
          <w:color w:val="auto"/>
          <w:sz w:val="24"/>
          <w:szCs w:val="24"/>
        </w:rPr>
        <w:t xml:space="preserve"> </w:t>
      </w:r>
      <w:r w:rsidR="00D830BA" w:rsidRPr="00136112">
        <w:rPr>
          <w:rFonts w:cs="Calibri"/>
          <w:b/>
          <w:bCs/>
          <w:color w:val="auto"/>
          <w:sz w:val="24"/>
          <w:szCs w:val="24"/>
        </w:rPr>
        <w:t>febbraio</w:t>
      </w:r>
      <w:r w:rsidR="00526E14" w:rsidRPr="00136112">
        <w:rPr>
          <w:rFonts w:cs="Calibri"/>
          <w:b/>
          <w:bCs/>
          <w:color w:val="auto"/>
          <w:sz w:val="24"/>
          <w:szCs w:val="24"/>
        </w:rPr>
        <w:t xml:space="preserve"> 2023 - Fondazione GIMBE, Bologna</w:t>
      </w:r>
    </w:p>
    <w:p w14:paraId="6DB2E082" w14:textId="77777777" w:rsidR="00DD6B88" w:rsidRPr="00136112" w:rsidRDefault="00DD6B88" w:rsidP="00FA5297">
      <w:pPr>
        <w:spacing w:after="0" w:line="276" w:lineRule="auto"/>
        <w:jc w:val="both"/>
        <w:rPr>
          <w:color w:val="auto"/>
        </w:rPr>
      </w:pPr>
    </w:p>
    <w:p w14:paraId="025BC7BA" w14:textId="77777777" w:rsidR="00DD6B88" w:rsidRPr="00136112" w:rsidRDefault="00DD6B88" w:rsidP="00DD6B88">
      <w:pPr>
        <w:spacing w:line="276" w:lineRule="auto"/>
        <w:jc w:val="both"/>
        <w:rPr>
          <w:b/>
          <w:color w:val="auto"/>
        </w:rPr>
      </w:pPr>
      <w:r w:rsidRPr="00136112">
        <w:rPr>
          <w:b/>
          <w:color w:val="auto"/>
        </w:rPr>
        <w:t>MONITORAGGIO PANDEMIA COVID-19</w:t>
      </w:r>
    </w:p>
    <w:p w14:paraId="615B0BA3" w14:textId="5AEB6685" w:rsidR="00A860A9" w:rsidRPr="00A860A9" w:rsidRDefault="00A860A9" w:rsidP="00A860A9">
      <w:pPr>
        <w:spacing w:after="0" w:line="276" w:lineRule="auto"/>
        <w:jc w:val="both"/>
        <w:rPr>
          <w:color w:val="auto"/>
        </w:rPr>
      </w:pPr>
      <w:bookmarkStart w:id="1" w:name="_Hlk105580520"/>
      <w:r w:rsidRPr="00A860A9">
        <w:rPr>
          <w:color w:val="auto"/>
        </w:rPr>
        <w:t>Il monitoraggio indipendente della Fondazione GIMBE rileva nella settimana 3-9 febbraio 2023, rispetto alla precedente, una diminuzione di nuovi casi (30.901 vs 34.377) (</w:t>
      </w:r>
      <w:r w:rsidRPr="00A860A9">
        <w:rPr>
          <w:color w:val="auto"/>
          <w:highlight w:val="yellow"/>
        </w:rPr>
        <w:t>figura 1</w:t>
      </w:r>
      <w:r w:rsidRPr="00A860A9">
        <w:rPr>
          <w:color w:val="auto"/>
        </w:rPr>
        <w:t>) e una diminuzione dei decessi (279 vs 439) (</w:t>
      </w:r>
      <w:r w:rsidRPr="00A860A9">
        <w:rPr>
          <w:color w:val="auto"/>
          <w:highlight w:val="yellow"/>
        </w:rPr>
        <w:t>figura 2</w:t>
      </w:r>
      <w:r w:rsidRPr="00A860A9">
        <w:rPr>
          <w:color w:val="auto"/>
        </w:rPr>
        <w:t>). In calo anche i casi attualmente positivi (196.058 vs 227.985), le persone in isolamento domiciliare (192.436 vs 224.094), i ricoveri con sintomi (3.459 vs 3.712) e le terapie intensive (163 vs 179). In dettaglio, rispetto alla settimana precedente, si registrano le seguenti variazioni:</w:t>
      </w:r>
    </w:p>
    <w:p w14:paraId="667CEC2D" w14:textId="77777777" w:rsidR="00A860A9" w:rsidRPr="00A860A9" w:rsidRDefault="00A860A9" w:rsidP="00A860A9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color w:val="auto"/>
        </w:rPr>
      </w:pPr>
      <w:r w:rsidRPr="00A860A9">
        <w:rPr>
          <w:color w:val="auto"/>
        </w:rPr>
        <w:t>Decessi: 279 (-36,4%), di cui 21 riferiti a periodi precedenti</w:t>
      </w:r>
    </w:p>
    <w:p w14:paraId="617D67AB" w14:textId="77777777" w:rsidR="00A860A9" w:rsidRPr="00A860A9" w:rsidRDefault="00A860A9" w:rsidP="00A860A9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color w:val="auto"/>
        </w:rPr>
      </w:pPr>
      <w:r w:rsidRPr="00A860A9">
        <w:rPr>
          <w:color w:val="auto"/>
        </w:rPr>
        <w:t>Terapia intensiva: -16 (-8,9%)</w:t>
      </w:r>
    </w:p>
    <w:p w14:paraId="22FEE57D" w14:textId="77777777" w:rsidR="00A860A9" w:rsidRPr="00A860A9" w:rsidRDefault="00A860A9" w:rsidP="00A860A9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color w:val="auto"/>
        </w:rPr>
      </w:pPr>
      <w:r w:rsidRPr="00A860A9">
        <w:rPr>
          <w:color w:val="auto"/>
        </w:rPr>
        <w:t>Ricoverati con sintomi: -253 (-6,8%)</w:t>
      </w:r>
    </w:p>
    <w:p w14:paraId="27B6A223" w14:textId="77777777" w:rsidR="00A860A9" w:rsidRPr="00A860A9" w:rsidRDefault="00A860A9" w:rsidP="00A860A9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color w:val="auto"/>
        </w:rPr>
      </w:pPr>
      <w:r w:rsidRPr="00A860A9">
        <w:rPr>
          <w:color w:val="auto"/>
        </w:rPr>
        <w:t>Isolamento domiciliare: -31.658 (-14,1%)</w:t>
      </w:r>
    </w:p>
    <w:p w14:paraId="2476D542" w14:textId="77777777" w:rsidR="00A860A9" w:rsidRPr="00A860A9" w:rsidRDefault="00A860A9" w:rsidP="00A860A9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color w:val="auto"/>
        </w:rPr>
      </w:pPr>
      <w:r w:rsidRPr="00A860A9">
        <w:rPr>
          <w:color w:val="auto"/>
        </w:rPr>
        <w:t>Nuovi casi: 30.901 (-10,1%)</w:t>
      </w:r>
    </w:p>
    <w:p w14:paraId="0EF7BF03" w14:textId="79DC76DB" w:rsidR="00BD0770" w:rsidRPr="00A860A9" w:rsidRDefault="00A860A9" w:rsidP="00A860A9">
      <w:pPr>
        <w:pStyle w:val="Paragrafoelenco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A860A9">
        <w:rPr>
          <w:color w:val="auto"/>
        </w:rPr>
        <w:t>Casi att</w:t>
      </w:r>
      <w:r>
        <w:rPr>
          <w:color w:val="auto"/>
        </w:rPr>
        <w:t>ualmente positivi: -31.927 (-14</w:t>
      </w:r>
      <w:r w:rsidRPr="00A860A9">
        <w:rPr>
          <w:color w:val="auto"/>
        </w:rPr>
        <w:t>%)</w:t>
      </w:r>
    </w:p>
    <w:p w14:paraId="51679BEC" w14:textId="7E5E9EDE" w:rsidR="00A605F7" w:rsidRPr="00477B40" w:rsidRDefault="00053240" w:rsidP="00231857">
      <w:pPr>
        <w:spacing w:line="276" w:lineRule="auto"/>
        <w:jc w:val="both"/>
        <w:rPr>
          <w:color w:val="FF0000"/>
        </w:rPr>
      </w:pPr>
      <w:r w:rsidRPr="00A860A9">
        <w:rPr>
          <w:b/>
          <w:color w:val="auto"/>
        </w:rPr>
        <w:t xml:space="preserve">Nuovi casi. </w:t>
      </w:r>
      <w:bookmarkStart w:id="2" w:name="_Hlk123984615"/>
      <w:r w:rsidR="004E49F5" w:rsidRPr="00505266">
        <w:rPr>
          <w:color w:val="auto"/>
        </w:rPr>
        <w:t>«</w:t>
      </w:r>
      <w:r w:rsidR="00425442" w:rsidRPr="00505266">
        <w:rPr>
          <w:color w:val="auto"/>
        </w:rPr>
        <w:t>Seppur ampiamente sottostimati</w:t>
      </w:r>
      <w:r w:rsidR="00425442">
        <w:rPr>
          <w:color w:val="auto"/>
        </w:rPr>
        <w:t xml:space="preserve"> </w:t>
      </w:r>
      <w:r w:rsidR="004D517B" w:rsidRPr="00A860A9">
        <w:rPr>
          <w:color w:val="auto"/>
        </w:rPr>
        <w:t>– dichiara Nino Cartabellotta, Presidente della Fondazione GIMBE –</w:t>
      </w:r>
      <w:r w:rsidR="00DA091B" w:rsidRPr="00A860A9">
        <w:rPr>
          <w:color w:val="auto"/>
        </w:rPr>
        <w:t xml:space="preserve"> </w:t>
      </w:r>
      <w:r w:rsidR="00425442">
        <w:rPr>
          <w:color w:val="auto"/>
        </w:rPr>
        <w:t>i</w:t>
      </w:r>
      <w:r w:rsidR="00425442" w:rsidRPr="00A860A9">
        <w:rPr>
          <w:color w:val="auto"/>
        </w:rPr>
        <w:t xml:space="preserve"> nuovi casi settimanali </w:t>
      </w:r>
      <w:r w:rsidR="009F36A8" w:rsidRPr="00A860A9">
        <w:rPr>
          <w:color w:val="auto"/>
        </w:rPr>
        <w:t>si confermano in ulteriore calo</w:t>
      </w:r>
      <w:r w:rsidR="004D517B" w:rsidRPr="00A860A9">
        <w:rPr>
          <w:color w:val="auto"/>
        </w:rPr>
        <w:t xml:space="preserve"> (</w:t>
      </w:r>
      <w:r w:rsidR="005859AB" w:rsidRPr="00A860A9">
        <w:rPr>
          <w:color w:val="auto"/>
        </w:rPr>
        <w:t>-</w:t>
      </w:r>
      <w:r w:rsidR="00A860A9" w:rsidRPr="00A860A9">
        <w:rPr>
          <w:color w:val="auto"/>
        </w:rPr>
        <w:t>10,1</w:t>
      </w:r>
      <w:r w:rsidR="004D517B" w:rsidRPr="00A860A9">
        <w:rPr>
          <w:color w:val="auto"/>
        </w:rPr>
        <w:t>%)</w:t>
      </w:r>
      <w:r w:rsidRPr="00A860A9">
        <w:rPr>
          <w:color w:val="auto"/>
        </w:rPr>
        <w:t xml:space="preserve">: </w:t>
      </w:r>
      <w:r w:rsidR="00D50338" w:rsidRPr="00A860A9">
        <w:rPr>
          <w:color w:val="auto"/>
        </w:rPr>
        <w:t>dai</w:t>
      </w:r>
      <w:r w:rsidRPr="00A860A9">
        <w:rPr>
          <w:color w:val="auto"/>
        </w:rPr>
        <w:t xml:space="preserve"> </w:t>
      </w:r>
      <w:r w:rsidR="00BD0770" w:rsidRPr="00A860A9">
        <w:rPr>
          <w:color w:val="auto"/>
        </w:rPr>
        <w:t>3</w:t>
      </w:r>
      <w:r w:rsidR="00A860A9" w:rsidRPr="00A860A9">
        <w:rPr>
          <w:color w:val="auto"/>
        </w:rPr>
        <w:t>4</w:t>
      </w:r>
      <w:r w:rsidRPr="00A860A9">
        <w:rPr>
          <w:color w:val="auto"/>
        </w:rPr>
        <w:t xml:space="preserve"> mila della settimana </w:t>
      </w:r>
      <w:r w:rsidR="004159AC" w:rsidRPr="00A860A9">
        <w:rPr>
          <w:color w:val="auto"/>
        </w:rPr>
        <w:t xml:space="preserve">precedente </w:t>
      </w:r>
      <w:r w:rsidR="00D50338" w:rsidRPr="00B9715F">
        <w:rPr>
          <w:color w:val="auto"/>
        </w:rPr>
        <w:t>scendono</w:t>
      </w:r>
      <w:r w:rsidR="004177D9" w:rsidRPr="00B9715F">
        <w:rPr>
          <w:color w:val="auto"/>
        </w:rPr>
        <w:t xml:space="preserve"> a</w:t>
      </w:r>
      <w:r w:rsidRPr="00B9715F">
        <w:rPr>
          <w:color w:val="auto"/>
        </w:rPr>
        <w:t xml:space="preserve"> </w:t>
      </w:r>
      <w:r w:rsidR="00A860A9" w:rsidRPr="00B9715F">
        <w:rPr>
          <w:color w:val="auto"/>
        </w:rPr>
        <w:t>oltre</w:t>
      </w:r>
      <w:r w:rsidRPr="00B9715F">
        <w:rPr>
          <w:color w:val="auto"/>
        </w:rPr>
        <w:t xml:space="preserve"> </w:t>
      </w:r>
      <w:r w:rsidR="00A860A9" w:rsidRPr="00B9715F">
        <w:rPr>
          <w:color w:val="auto"/>
        </w:rPr>
        <w:t>31</w:t>
      </w:r>
      <w:r w:rsidRPr="00B9715F">
        <w:rPr>
          <w:color w:val="auto"/>
        </w:rPr>
        <w:t xml:space="preserve"> mila, con una media mobile a 7 </w:t>
      </w:r>
      <w:r w:rsidR="008D5FF3" w:rsidRPr="00B9715F">
        <w:rPr>
          <w:color w:val="auto"/>
        </w:rPr>
        <w:t xml:space="preserve">giorni </w:t>
      </w:r>
      <w:r w:rsidR="00BD0770" w:rsidRPr="00B9715F">
        <w:rPr>
          <w:color w:val="auto"/>
        </w:rPr>
        <w:t xml:space="preserve">di poco </w:t>
      </w:r>
      <w:r w:rsidR="00A860A9" w:rsidRPr="00B9715F">
        <w:rPr>
          <w:color w:val="auto"/>
        </w:rPr>
        <w:t>oltre</w:t>
      </w:r>
      <w:r w:rsidR="008D5FF3" w:rsidRPr="00B9715F">
        <w:rPr>
          <w:color w:val="auto"/>
        </w:rPr>
        <w:t xml:space="preserve"> </w:t>
      </w:r>
      <w:r w:rsidR="00A860A9" w:rsidRPr="00B9715F">
        <w:rPr>
          <w:color w:val="auto"/>
        </w:rPr>
        <w:t>4</w:t>
      </w:r>
      <w:r w:rsidRPr="00B9715F">
        <w:rPr>
          <w:color w:val="auto"/>
        </w:rPr>
        <w:t xml:space="preserve"> mila casi al giorno</w:t>
      </w:r>
      <w:bookmarkEnd w:id="1"/>
      <w:r w:rsidR="004E49F5" w:rsidRPr="00B9715F">
        <w:rPr>
          <w:color w:val="auto"/>
        </w:rPr>
        <w:t>»</w:t>
      </w:r>
      <w:r w:rsidRPr="00B9715F">
        <w:rPr>
          <w:color w:val="auto"/>
        </w:rPr>
        <w:t xml:space="preserve"> </w:t>
      </w:r>
      <w:bookmarkEnd w:id="2"/>
      <w:r w:rsidRPr="00B9715F">
        <w:rPr>
          <w:color w:val="auto"/>
        </w:rPr>
        <w:t>(</w:t>
      </w:r>
      <w:r w:rsidRPr="00B9715F">
        <w:rPr>
          <w:color w:val="auto"/>
          <w:highlight w:val="yellow"/>
        </w:rPr>
        <w:t xml:space="preserve">figura </w:t>
      </w:r>
      <w:r w:rsidR="006B64AD" w:rsidRPr="00B9715F">
        <w:rPr>
          <w:color w:val="auto"/>
          <w:highlight w:val="yellow"/>
        </w:rPr>
        <w:t>3</w:t>
      </w:r>
      <w:r w:rsidRPr="00B9715F">
        <w:rPr>
          <w:color w:val="auto"/>
        </w:rPr>
        <w:t xml:space="preserve">). </w:t>
      </w:r>
      <w:r w:rsidR="004D517B" w:rsidRPr="00B9715F">
        <w:rPr>
          <w:color w:val="auto"/>
        </w:rPr>
        <w:t xml:space="preserve">I nuovi casi </w:t>
      </w:r>
      <w:r w:rsidR="009F36A8" w:rsidRPr="00B9715F">
        <w:rPr>
          <w:color w:val="auto"/>
        </w:rPr>
        <w:t xml:space="preserve">diminuiscono </w:t>
      </w:r>
      <w:r w:rsidR="004D517B" w:rsidRPr="00B9715F">
        <w:rPr>
          <w:color w:val="auto"/>
        </w:rPr>
        <w:t>i</w:t>
      </w:r>
      <w:r w:rsidR="008D5FF3" w:rsidRPr="00B9715F">
        <w:rPr>
          <w:color w:val="auto"/>
        </w:rPr>
        <w:t xml:space="preserve">n </w:t>
      </w:r>
      <w:r w:rsidR="005859AB" w:rsidRPr="00B9715F">
        <w:rPr>
          <w:color w:val="auto"/>
        </w:rPr>
        <w:t>tutte le</w:t>
      </w:r>
      <w:r w:rsidR="008D5FF3" w:rsidRPr="00B9715F">
        <w:rPr>
          <w:color w:val="auto"/>
        </w:rPr>
        <w:t xml:space="preserve"> </w:t>
      </w:r>
      <w:r w:rsidR="008D5FF3" w:rsidRPr="000C6FC7">
        <w:rPr>
          <w:color w:val="auto"/>
        </w:rPr>
        <w:t>Regioni</w:t>
      </w:r>
      <w:r w:rsidR="00B85368" w:rsidRPr="000C6FC7">
        <w:rPr>
          <w:color w:val="auto"/>
        </w:rPr>
        <w:t xml:space="preserve"> </w:t>
      </w:r>
      <w:r w:rsidR="00BD0770" w:rsidRPr="000C6FC7">
        <w:rPr>
          <w:color w:val="auto"/>
        </w:rPr>
        <w:t xml:space="preserve">ad eccezione di </w:t>
      </w:r>
      <w:r w:rsidR="00A860A9" w:rsidRPr="000C6FC7">
        <w:rPr>
          <w:color w:val="auto"/>
        </w:rPr>
        <w:t>Marche (+12</w:t>
      </w:r>
      <w:r w:rsidR="00BD0770" w:rsidRPr="000C6FC7">
        <w:rPr>
          <w:color w:val="auto"/>
        </w:rPr>
        <w:t>,</w:t>
      </w:r>
      <w:r w:rsidR="00A860A9" w:rsidRPr="000C6FC7">
        <w:rPr>
          <w:color w:val="auto"/>
        </w:rPr>
        <w:t>2</w:t>
      </w:r>
      <w:r w:rsidR="00BD0770" w:rsidRPr="000C6FC7">
        <w:rPr>
          <w:color w:val="auto"/>
        </w:rPr>
        <w:t xml:space="preserve">%), </w:t>
      </w:r>
      <w:r w:rsidR="00A860A9" w:rsidRPr="000C6FC7">
        <w:rPr>
          <w:color w:val="auto"/>
        </w:rPr>
        <w:t>Provincia Autonoma di Trento (+0</w:t>
      </w:r>
      <w:r w:rsidR="00BD0770" w:rsidRPr="000C6FC7">
        <w:rPr>
          <w:color w:val="auto"/>
        </w:rPr>
        <w:t>,4%)</w:t>
      </w:r>
      <w:r w:rsidR="00A860A9" w:rsidRPr="000C6FC7">
        <w:rPr>
          <w:color w:val="auto"/>
        </w:rPr>
        <w:t>, Sardegna (</w:t>
      </w:r>
      <w:r w:rsidR="00A36317">
        <w:rPr>
          <w:color w:val="auto"/>
        </w:rPr>
        <w:t>+</w:t>
      </w:r>
      <w:r w:rsidR="00A860A9" w:rsidRPr="000C6FC7">
        <w:rPr>
          <w:color w:val="auto"/>
        </w:rPr>
        <w:t>25,9%), Toscana (</w:t>
      </w:r>
      <w:r w:rsidR="00A36317">
        <w:rPr>
          <w:color w:val="auto"/>
        </w:rPr>
        <w:t>+</w:t>
      </w:r>
      <w:r w:rsidR="00A860A9" w:rsidRPr="000C6FC7">
        <w:rPr>
          <w:color w:val="auto"/>
        </w:rPr>
        <w:t>2,5%)</w:t>
      </w:r>
      <w:r w:rsidR="00BD0770" w:rsidRPr="000C6FC7">
        <w:rPr>
          <w:color w:val="auto"/>
        </w:rPr>
        <w:t xml:space="preserve"> e </w:t>
      </w:r>
      <w:r w:rsidR="00A860A9" w:rsidRPr="000C6FC7">
        <w:rPr>
          <w:color w:val="auto"/>
        </w:rPr>
        <w:t>Valle d’Aosta</w:t>
      </w:r>
      <w:r w:rsidR="00B85368" w:rsidRPr="000C6FC7">
        <w:rPr>
          <w:color w:val="auto"/>
        </w:rPr>
        <w:t xml:space="preserve"> (+</w:t>
      </w:r>
      <w:r w:rsidR="00A860A9" w:rsidRPr="000C6FC7">
        <w:rPr>
          <w:color w:val="auto"/>
        </w:rPr>
        <w:t>12,5</w:t>
      </w:r>
      <w:r w:rsidR="00B85368" w:rsidRPr="000C6FC7">
        <w:rPr>
          <w:color w:val="auto"/>
        </w:rPr>
        <w:t>%)</w:t>
      </w:r>
      <w:r w:rsidR="004D517B" w:rsidRPr="000C6FC7">
        <w:rPr>
          <w:color w:val="auto"/>
        </w:rPr>
        <w:t>:</w:t>
      </w:r>
      <w:r w:rsidR="008D5FF3" w:rsidRPr="000C6FC7">
        <w:rPr>
          <w:color w:val="auto"/>
        </w:rPr>
        <w:t xml:space="preserve"> dal </w:t>
      </w:r>
      <w:r w:rsidR="007F5982" w:rsidRPr="000C6FC7">
        <w:rPr>
          <w:color w:val="auto"/>
        </w:rPr>
        <w:t>-</w:t>
      </w:r>
      <w:r w:rsidR="00BD0770" w:rsidRPr="000C6FC7">
        <w:rPr>
          <w:color w:val="auto"/>
        </w:rPr>
        <w:t>0</w:t>
      </w:r>
      <w:r w:rsidR="007F5982" w:rsidRPr="000C6FC7">
        <w:rPr>
          <w:color w:val="auto"/>
        </w:rPr>
        <w:t>,</w:t>
      </w:r>
      <w:r w:rsidR="00BD0770" w:rsidRPr="000C6FC7">
        <w:rPr>
          <w:color w:val="auto"/>
        </w:rPr>
        <w:t>5</w:t>
      </w:r>
      <w:r w:rsidR="008D5FF3" w:rsidRPr="000C6FC7">
        <w:rPr>
          <w:color w:val="auto"/>
        </w:rPr>
        <w:t>% del</w:t>
      </w:r>
      <w:r w:rsidR="00B9715F" w:rsidRPr="000C6FC7">
        <w:rPr>
          <w:color w:val="auto"/>
        </w:rPr>
        <w:t xml:space="preserve"> Veneto</w:t>
      </w:r>
      <w:r w:rsidR="007F5982" w:rsidRPr="000C6FC7">
        <w:rPr>
          <w:color w:val="auto"/>
        </w:rPr>
        <w:t xml:space="preserve"> al -</w:t>
      </w:r>
      <w:r w:rsidR="00B9715F" w:rsidRPr="000C6FC7">
        <w:rPr>
          <w:color w:val="auto"/>
        </w:rPr>
        <w:t>51</w:t>
      </w:r>
      <w:r w:rsidR="00D50338" w:rsidRPr="000C6FC7">
        <w:rPr>
          <w:color w:val="auto"/>
        </w:rPr>
        <w:t>,</w:t>
      </w:r>
      <w:r w:rsidR="00B9715F" w:rsidRPr="000C6FC7">
        <w:rPr>
          <w:color w:val="auto"/>
        </w:rPr>
        <w:t>9</w:t>
      </w:r>
      <w:r w:rsidR="008D5FF3" w:rsidRPr="000C6FC7">
        <w:rPr>
          <w:color w:val="auto"/>
        </w:rPr>
        <w:t xml:space="preserve">% </w:t>
      </w:r>
      <w:r w:rsidR="00D50338" w:rsidRPr="000C6FC7">
        <w:rPr>
          <w:color w:val="auto"/>
        </w:rPr>
        <w:t>d</w:t>
      </w:r>
      <w:r w:rsidR="00BD0770" w:rsidRPr="000C6FC7">
        <w:rPr>
          <w:color w:val="auto"/>
        </w:rPr>
        <w:t>el</w:t>
      </w:r>
      <w:r w:rsidR="00B9715F" w:rsidRPr="000C6FC7">
        <w:rPr>
          <w:color w:val="auto"/>
        </w:rPr>
        <w:t xml:space="preserve"> Molise</w:t>
      </w:r>
      <w:r w:rsidR="007F5982" w:rsidRPr="000C6FC7">
        <w:rPr>
          <w:color w:val="auto"/>
        </w:rPr>
        <w:t xml:space="preserve"> </w:t>
      </w:r>
      <w:r w:rsidRPr="000C6FC7">
        <w:rPr>
          <w:color w:val="auto"/>
        </w:rPr>
        <w:t>(</w:t>
      </w:r>
      <w:r w:rsidRPr="000C6FC7">
        <w:rPr>
          <w:color w:val="auto"/>
          <w:highlight w:val="yellow"/>
        </w:rPr>
        <w:t>tabella 1</w:t>
      </w:r>
      <w:r w:rsidRPr="000C6FC7">
        <w:rPr>
          <w:color w:val="auto"/>
        </w:rPr>
        <w:t xml:space="preserve">). </w:t>
      </w:r>
      <w:r w:rsidR="00E610F4" w:rsidRPr="000C6FC7">
        <w:rPr>
          <w:color w:val="auto"/>
        </w:rPr>
        <w:t xml:space="preserve">In </w:t>
      </w:r>
      <w:r w:rsidR="00BD0770" w:rsidRPr="000C6FC7">
        <w:rPr>
          <w:color w:val="auto"/>
        </w:rPr>
        <w:t>3</w:t>
      </w:r>
      <w:r w:rsidR="00B9715F" w:rsidRPr="000C6FC7">
        <w:rPr>
          <w:color w:val="auto"/>
        </w:rPr>
        <w:t>6</w:t>
      </w:r>
      <w:r w:rsidR="00B85368" w:rsidRPr="000C6FC7">
        <w:rPr>
          <w:color w:val="auto"/>
        </w:rPr>
        <w:t xml:space="preserve"> Province si registra un aumento dei nuovi casi: dal +</w:t>
      </w:r>
      <w:r w:rsidR="00BD0770" w:rsidRPr="000C6FC7">
        <w:rPr>
          <w:color w:val="auto"/>
        </w:rPr>
        <w:t>0</w:t>
      </w:r>
      <w:r w:rsidR="00B85368" w:rsidRPr="000C6FC7">
        <w:rPr>
          <w:color w:val="auto"/>
        </w:rPr>
        <w:t>,</w:t>
      </w:r>
      <w:r w:rsidR="00B9715F" w:rsidRPr="000C6FC7">
        <w:rPr>
          <w:color w:val="auto"/>
        </w:rPr>
        <w:t>4</w:t>
      </w:r>
      <w:r w:rsidR="00B85368" w:rsidRPr="000C6FC7">
        <w:rPr>
          <w:color w:val="auto"/>
        </w:rPr>
        <w:t xml:space="preserve">% di </w:t>
      </w:r>
      <w:r w:rsidR="00BD0770" w:rsidRPr="000C6FC7">
        <w:rPr>
          <w:color w:val="auto"/>
        </w:rPr>
        <w:t>Tre</w:t>
      </w:r>
      <w:r w:rsidR="00B9715F" w:rsidRPr="000C6FC7">
        <w:rPr>
          <w:color w:val="auto"/>
        </w:rPr>
        <w:t>nt</w:t>
      </w:r>
      <w:r w:rsidR="00BD0770" w:rsidRPr="000C6FC7">
        <w:rPr>
          <w:color w:val="auto"/>
        </w:rPr>
        <w:t>o</w:t>
      </w:r>
      <w:r w:rsidR="00B85368" w:rsidRPr="000C6FC7">
        <w:rPr>
          <w:color w:val="auto"/>
        </w:rPr>
        <w:t xml:space="preserve"> al +</w:t>
      </w:r>
      <w:r w:rsidR="00B9715F" w:rsidRPr="000C6FC7">
        <w:rPr>
          <w:color w:val="auto"/>
        </w:rPr>
        <w:t>9</w:t>
      </w:r>
      <w:r w:rsidR="00BD0770" w:rsidRPr="000C6FC7">
        <w:rPr>
          <w:color w:val="auto"/>
        </w:rPr>
        <w:t>1</w:t>
      </w:r>
      <w:r w:rsidR="00B85368" w:rsidRPr="000C6FC7">
        <w:rPr>
          <w:color w:val="auto"/>
        </w:rPr>
        <w:t>,</w:t>
      </w:r>
      <w:r w:rsidR="00B9715F" w:rsidRPr="000C6FC7">
        <w:rPr>
          <w:color w:val="auto"/>
        </w:rPr>
        <w:t>5</w:t>
      </w:r>
      <w:r w:rsidR="00B85368" w:rsidRPr="000C6FC7">
        <w:rPr>
          <w:color w:val="auto"/>
        </w:rPr>
        <w:t xml:space="preserve">% di </w:t>
      </w:r>
      <w:r w:rsidR="00B9715F" w:rsidRPr="000C6FC7">
        <w:rPr>
          <w:color w:val="auto"/>
        </w:rPr>
        <w:t>Sassari</w:t>
      </w:r>
      <w:r w:rsidR="00C45A66" w:rsidRPr="000C6FC7">
        <w:rPr>
          <w:color w:val="auto"/>
        </w:rPr>
        <w:t>,</w:t>
      </w:r>
      <w:r w:rsidR="006C2E35" w:rsidRPr="000C6FC7">
        <w:rPr>
          <w:color w:val="auto"/>
        </w:rPr>
        <w:t xml:space="preserve"> </w:t>
      </w:r>
      <w:r w:rsidR="00B85368" w:rsidRPr="000C6FC7">
        <w:rPr>
          <w:color w:val="auto"/>
        </w:rPr>
        <w:t xml:space="preserve">mentre nelle restanti </w:t>
      </w:r>
      <w:r w:rsidR="00B9715F" w:rsidRPr="000C6FC7">
        <w:rPr>
          <w:color w:val="auto"/>
        </w:rPr>
        <w:t>69</w:t>
      </w:r>
      <w:r w:rsidR="00B85368" w:rsidRPr="000C6FC7">
        <w:rPr>
          <w:color w:val="auto"/>
        </w:rPr>
        <w:t xml:space="preserve"> Province </w:t>
      </w:r>
      <w:r w:rsidR="00E610F4" w:rsidRPr="000C6FC7">
        <w:rPr>
          <w:color w:val="auto"/>
        </w:rPr>
        <w:t xml:space="preserve">si </w:t>
      </w:r>
      <w:r w:rsidR="00DF2E1C" w:rsidRPr="000C6FC7">
        <w:rPr>
          <w:color w:val="auto"/>
        </w:rPr>
        <w:t xml:space="preserve">rileva </w:t>
      </w:r>
      <w:r w:rsidR="00E610F4" w:rsidRPr="000C6FC7">
        <w:rPr>
          <w:color w:val="auto"/>
        </w:rPr>
        <w:t>un</w:t>
      </w:r>
      <w:r w:rsidR="007F5982" w:rsidRPr="000C6FC7">
        <w:rPr>
          <w:color w:val="auto"/>
        </w:rPr>
        <w:t>a</w:t>
      </w:r>
      <w:r w:rsidR="00E610F4" w:rsidRPr="000C6FC7">
        <w:rPr>
          <w:color w:val="auto"/>
        </w:rPr>
        <w:t xml:space="preserve"> </w:t>
      </w:r>
      <w:r w:rsidR="007F5982" w:rsidRPr="000C6FC7">
        <w:rPr>
          <w:color w:val="auto"/>
        </w:rPr>
        <w:t>diminuzione</w:t>
      </w:r>
      <w:r w:rsidR="00E610F4" w:rsidRPr="000C6FC7">
        <w:rPr>
          <w:color w:val="auto"/>
        </w:rPr>
        <w:t xml:space="preserve"> </w:t>
      </w:r>
      <w:r w:rsidRPr="000C6FC7">
        <w:rPr>
          <w:color w:val="auto"/>
        </w:rPr>
        <w:t xml:space="preserve">dei nuovi casi (dal </w:t>
      </w:r>
      <w:r w:rsidR="007F5982" w:rsidRPr="000C6FC7">
        <w:rPr>
          <w:color w:val="auto"/>
        </w:rPr>
        <w:t>-</w:t>
      </w:r>
      <w:r w:rsidR="00BD0770" w:rsidRPr="000C6FC7">
        <w:rPr>
          <w:color w:val="auto"/>
        </w:rPr>
        <w:t>0</w:t>
      </w:r>
      <w:r w:rsidR="00E610F4" w:rsidRPr="000C6FC7">
        <w:rPr>
          <w:color w:val="auto"/>
        </w:rPr>
        <w:t>,</w:t>
      </w:r>
      <w:r w:rsidR="00B9715F" w:rsidRPr="000C6FC7">
        <w:rPr>
          <w:color w:val="auto"/>
        </w:rPr>
        <w:t>2</w:t>
      </w:r>
      <w:r w:rsidR="00E610F4" w:rsidRPr="000C6FC7">
        <w:rPr>
          <w:color w:val="auto"/>
        </w:rPr>
        <w:t xml:space="preserve">% di </w:t>
      </w:r>
      <w:r w:rsidR="00B9715F" w:rsidRPr="000C6FC7">
        <w:rPr>
          <w:color w:val="auto"/>
        </w:rPr>
        <w:t>Bologna</w:t>
      </w:r>
      <w:r w:rsidR="00442D2F" w:rsidRPr="000C6FC7">
        <w:rPr>
          <w:color w:val="auto"/>
        </w:rPr>
        <w:t xml:space="preserve"> </w:t>
      </w:r>
      <w:r w:rsidR="00E610F4" w:rsidRPr="000C6FC7">
        <w:rPr>
          <w:color w:val="auto"/>
        </w:rPr>
        <w:t xml:space="preserve">al </w:t>
      </w:r>
      <w:r w:rsidR="007F5982" w:rsidRPr="000C6FC7">
        <w:rPr>
          <w:color w:val="auto"/>
        </w:rPr>
        <w:t>-</w:t>
      </w:r>
      <w:r w:rsidR="00BD0770" w:rsidRPr="000C6FC7">
        <w:rPr>
          <w:color w:val="auto"/>
        </w:rPr>
        <w:t>6</w:t>
      </w:r>
      <w:r w:rsidR="00B9715F" w:rsidRPr="000C6FC7">
        <w:rPr>
          <w:color w:val="auto"/>
        </w:rPr>
        <w:t>3</w:t>
      </w:r>
      <w:r w:rsidR="007F5982" w:rsidRPr="000C6FC7">
        <w:rPr>
          <w:color w:val="auto"/>
        </w:rPr>
        <w:t>,</w:t>
      </w:r>
      <w:r w:rsidR="00B9715F" w:rsidRPr="000C6FC7">
        <w:rPr>
          <w:color w:val="auto"/>
        </w:rPr>
        <w:t>6</w:t>
      </w:r>
      <w:r w:rsidR="00E610F4" w:rsidRPr="000C6FC7">
        <w:rPr>
          <w:color w:val="auto"/>
        </w:rPr>
        <w:t xml:space="preserve">% di </w:t>
      </w:r>
      <w:r w:rsidR="00B9715F" w:rsidRPr="000C6FC7">
        <w:rPr>
          <w:color w:val="auto"/>
        </w:rPr>
        <w:t>Enna</w:t>
      </w:r>
      <w:r w:rsidR="004159AC" w:rsidRPr="000C6FC7">
        <w:rPr>
          <w:color w:val="auto"/>
        </w:rPr>
        <w:t>)</w:t>
      </w:r>
      <w:r w:rsidR="00B9715F" w:rsidRPr="000C6FC7">
        <w:rPr>
          <w:color w:val="auto"/>
        </w:rPr>
        <w:t>; stabili Trento e Cagliari con una variazione dello 0%</w:t>
      </w:r>
      <w:r w:rsidRPr="000C6FC7">
        <w:rPr>
          <w:color w:val="auto"/>
        </w:rPr>
        <w:t xml:space="preserve">. </w:t>
      </w:r>
      <w:r w:rsidR="000C0DA8" w:rsidRPr="000C6FC7">
        <w:rPr>
          <w:color w:val="auto"/>
        </w:rPr>
        <w:t>In nessuna Provincia l</w:t>
      </w:r>
      <w:r w:rsidRPr="000C6FC7">
        <w:rPr>
          <w:color w:val="auto"/>
        </w:rPr>
        <w:t>’incidenza supera</w:t>
      </w:r>
      <w:r w:rsidR="000C0DA8" w:rsidRPr="000C6FC7">
        <w:rPr>
          <w:color w:val="auto"/>
        </w:rPr>
        <w:t xml:space="preserve"> i 500 casi per 100.000 abitanti</w:t>
      </w:r>
      <w:r w:rsidR="00231857" w:rsidRPr="000C6FC7">
        <w:rPr>
          <w:color w:val="auto"/>
        </w:rPr>
        <w:t xml:space="preserve"> </w:t>
      </w:r>
      <w:r w:rsidRPr="000C6FC7">
        <w:rPr>
          <w:color w:val="auto"/>
        </w:rPr>
        <w:t>(</w:t>
      </w:r>
      <w:r w:rsidRPr="000C6FC7">
        <w:rPr>
          <w:color w:val="auto"/>
          <w:highlight w:val="yellow"/>
        </w:rPr>
        <w:t>tabella 2</w:t>
      </w:r>
      <w:r w:rsidRPr="000C6FC7">
        <w:rPr>
          <w:color w:val="auto"/>
        </w:rPr>
        <w:t>).</w:t>
      </w:r>
    </w:p>
    <w:p w14:paraId="79C7CD09" w14:textId="0F34DD4F" w:rsidR="000C6FC7" w:rsidRPr="000C6FC7" w:rsidRDefault="000C6FC7" w:rsidP="004F372D">
      <w:pPr>
        <w:spacing w:line="276" w:lineRule="auto"/>
        <w:jc w:val="both"/>
        <w:rPr>
          <w:color w:val="auto"/>
        </w:rPr>
      </w:pPr>
      <w:bookmarkStart w:id="3" w:name="_Hlk116462683"/>
      <w:r w:rsidRPr="000C6FC7">
        <w:rPr>
          <w:b/>
          <w:color w:val="auto"/>
        </w:rPr>
        <w:t>Testing.</w:t>
      </w:r>
      <w:r w:rsidRPr="000C6FC7">
        <w:rPr>
          <w:color w:val="auto"/>
        </w:rPr>
        <w:t xml:space="preserve"> Si registra un calo del numero dei tamponi totali (-8,1%): da 595.539 della settimana 27 gennaio-2 febbraio a 547.026 della settimana 3-9 febbraio. In particolare i tamponi rapidi sono diminuiti del 9,9% (-47.013), mentre quelli molecolari sono diminuiti del</w:t>
      </w:r>
      <w:r>
        <w:rPr>
          <w:color w:val="auto"/>
        </w:rPr>
        <w:t>l’</w:t>
      </w:r>
      <w:r w:rsidRPr="000C6FC7">
        <w:rPr>
          <w:color w:val="auto"/>
        </w:rPr>
        <w:t>1,2% (-1.500) (</w:t>
      </w:r>
      <w:r w:rsidRPr="000C6FC7">
        <w:rPr>
          <w:color w:val="auto"/>
          <w:highlight w:val="yellow"/>
        </w:rPr>
        <w:t>figura 4</w:t>
      </w:r>
      <w:r w:rsidRPr="000C6FC7">
        <w:rPr>
          <w:color w:val="auto"/>
        </w:rPr>
        <w:t>). La media mobile a 7 giorni del tasso di positività si riduce dal 5,3% al 5% per i tamponi molecolari e si riduce dal 5,9% al 5,8% per gli antigenici rapidi (</w:t>
      </w:r>
      <w:r w:rsidRPr="000C6FC7">
        <w:rPr>
          <w:color w:val="auto"/>
          <w:highlight w:val="yellow"/>
        </w:rPr>
        <w:t>figura 5</w:t>
      </w:r>
      <w:r w:rsidRPr="000C6FC7">
        <w:rPr>
          <w:color w:val="auto"/>
        </w:rPr>
        <w:t>).</w:t>
      </w:r>
    </w:p>
    <w:bookmarkEnd w:id="3"/>
    <w:p w14:paraId="3241F3EF" w14:textId="387E444E" w:rsidR="00B85368" w:rsidRDefault="00342969" w:rsidP="00BD0770">
      <w:pPr>
        <w:spacing w:line="276" w:lineRule="auto"/>
        <w:jc w:val="both"/>
        <w:rPr>
          <w:color w:val="FF0000"/>
        </w:rPr>
      </w:pPr>
      <w:r w:rsidRPr="00342969">
        <w:rPr>
          <w:b/>
          <w:color w:val="auto"/>
        </w:rPr>
        <w:t>Ospedalizzazioni.</w:t>
      </w:r>
      <w:r w:rsidRPr="00342969">
        <w:rPr>
          <w:color w:val="auto"/>
        </w:rPr>
        <w:t xml:space="preserve"> «Sul fronte degli ospedali – afferma Marco Mosti, Direttore Operativo della Fondazione GIMBE – continua a scendere il numero dei ricoveri sia in area medica (-6,8%) che in terapia intensiva (-8,9%)». In termini assoluti, i posti letto COVID occupati in area critica, raggiunto il massimo di 347 il 12 </w:t>
      </w:r>
      <w:r w:rsidRPr="00342969">
        <w:rPr>
          <w:color w:val="auto"/>
        </w:rPr>
        <w:lastRenderedPageBreak/>
        <w:t>dicembre, sono scesi a 163 il 09 febbraio; in area medica, raggiunto il massimo di 9.764 il 12 dicembre, sono scesi a 3.459 il 09 febbraio (</w:t>
      </w:r>
      <w:r w:rsidRPr="00342969">
        <w:rPr>
          <w:color w:val="auto"/>
          <w:highlight w:val="yellow"/>
        </w:rPr>
        <w:t>figura 6</w:t>
      </w:r>
      <w:r w:rsidRPr="00342969">
        <w:rPr>
          <w:color w:val="auto"/>
        </w:rPr>
        <w:t>).</w:t>
      </w:r>
      <w:r>
        <w:rPr>
          <w:color w:val="auto"/>
        </w:rPr>
        <w:t xml:space="preserve"> </w:t>
      </w:r>
      <w:r w:rsidR="0087532D" w:rsidRPr="0087532D">
        <w:rPr>
          <w:color w:val="auto"/>
        </w:rPr>
        <w:t>Al 09 febbraio il tasso nazionale di occupazione da parte di pazienti COVID è del 5,4% in area medica (dal</w:t>
      </w:r>
      <w:r w:rsidR="0087532D">
        <w:rPr>
          <w:color w:val="auto"/>
        </w:rPr>
        <w:t>lo</w:t>
      </w:r>
      <w:r w:rsidR="0087532D" w:rsidRPr="0087532D">
        <w:rPr>
          <w:color w:val="auto"/>
        </w:rPr>
        <w:t xml:space="preserve"> 0,6% del Molise al 17,7% dell'Umbria) e del</w:t>
      </w:r>
      <w:r w:rsidR="0087532D">
        <w:rPr>
          <w:color w:val="auto"/>
        </w:rPr>
        <w:t>l’</w:t>
      </w:r>
      <w:r w:rsidR="0087532D" w:rsidRPr="0087532D">
        <w:rPr>
          <w:color w:val="auto"/>
        </w:rPr>
        <w:t>1,6% in area critica (dal</w:t>
      </w:r>
      <w:r w:rsidR="0087532D">
        <w:rPr>
          <w:color w:val="auto"/>
        </w:rPr>
        <w:t>lo 0</w:t>
      </w:r>
      <w:r w:rsidR="0087532D" w:rsidRPr="0087532D">
        <w:rPr>
          <w:color w:val="auto"/>
        </w:rPr>
        <w:t>% d</w:t>
      </w:r>
      <w:r w:rsidR="0087532D">
        <w:rPr>
          <w:color w:val="auto"/>
        </w:rPr>
        <w:t>i</w:t>
      </w:r>
      <w:r w:rsidR="0087532D" w:rsidRPr="0087532D">
        <w:rPr>
          <w:color w:val="auto"/>
        </w:rPr>
        <w:t xml:space="preserve"> Basilicata</w:t>
      </w:r>
      <w:r w:rsidR="0087532D">
        <w:rPr>
          <w:color w:val="auto"/>
        </w:rPr>
        <w:t xml:space="preserve">, </w:t>
      </w:r>
      <w:r w:rsidR="0087532D" w:rsidRPr="0087532D">
        <w:rPr>
          <w:color w:val="auto"/>
        </w:rPr>
        <w:t>Molise, Provincia</w:t>
      </w:r>
      <w:r w:rsidR="0087532D">
        <w:rPr>
          <w:color w:val="auto"/>
        </w:rPr>
        <w:t xml:space="preserve"> </w:t>
      </w:r>
      <w:r w:rsidR="0087532D" w:rsidRPr="0087532D">
        <w:rPr>
          <w:color w:val="auto"/>
        </w:rPr>
        <w:t>Autonoma</w:t>
      </w:r>
      <w:r w:rsidR="0087532D">
        <w:rPr>
          <w:color w:val="auto"/>
        </w:rPr>
        <w:t xml:space="preserve"> </w:t>
      </w:r>
      <w:r w:rsidR="0087532D" w:rsidRPr="0087532D">
        <w:rPr>
          <w:color w:val="auto"/>
        </w:rPr>
        <w:t>di Bolzano, Provincia</w:t>
      </w:r>
      <w:r w:rsidR="0087532D">
        <w:rPr>
          <w:color w:val="auto"/>
        </w:rPr>
        <w:t xml:space="preserve"> </w:t>
      </w:r>
      <w:r w:rsidR="0087532D" w:rsidRPr="0087532D">
        <w:rPr>
          <w:color w:val="auto"/>
        </w:rPr>
        <w:t>Autonoma</w:t>
      </w:r>
      <w:r w:rsidR="0087532D">
        <w:rPr>
          <w:color w:val="auto"/>
        </w:rPr>
        <w:t xml:space="preserve"> </w:t>
      </w:r>
      <w:r w:rsidR="0087532D" w:rsidRPr="0087532D">
        <w:rPr>
          <w:color w:val="auto"/>
        </w:rPr>
        <w:t>di Trento</w:t>
      </w:r>
      <w:r w:rsidR="0087532D">
        <w:rPr>
          <w:color w:val="auto"/>
        </w:rPr>
        <w:t xml:space="preserve"> e</w:t>
      </w:r>
      <w:r w:rsidR="0087532D" w:rsidRPr="0087532D">
        <w:rPr>
          <w:color w:val="auto"/>
        </w:rPr>
        <w:t xml:space="preserve"> </w:t>
      </w:r>
      <w:r w:rsidR="0087532D">
        <w:rPr>
          <w:color w:val="auto"/>
        </w:rPr>
        <w:t>Valle d'Aosta al 4</w:t>
      </w:r>
      <w:r w:rsidR="0087532D" w:rsidRPr="0087532D">
        <w:rPr>
          <w:color w:val="auto"/>
        </w:rPr>
        <w:t>% dell'Emilia Romagna) (</w:t>
      </w:r>
      <w:r w:rsidR="0087532D" w:rsidRPr="0087532D">
        <w:rPr>
          <w:color w:val="auto"/>
          <w:highlight w:val="yellow"/>
        </w:rPr>
        <w:t>figura 7</w:t>
      </w:r>
      <w:r w:rsidR="0087532D" w:rsidRPr="0087532D">
        <w:rPr>
          <w:color w:val="auto"/>
        </w:rPr>
        <w:t>).</w:t>
      </w:r>
      <w:r w:rsidR="007F0FDA" w:rsidRPr="00477B40">
        <w:rPr>
          <w:color w:val="FF0000"/>
        </w:rPr>
        <w:t xml:space="preserve"> </w:t>
      </w:r>
      <w:r w:rsidRPr="00342969">
        <w:rPr>
          <w:color w:val="auto"/>
        </w:rPr>
        <w:t>«In lieve diminuzione gli ingressi giornalieri in terapia intensiva – puntualizza Mosti – con una media mobile a 7 giorni di 15 ingressi/die rispetto ai 18 della settimana precedente» (</w:t>
      </w:r>
      <w:r w:rsidRPr="00342969">
        <w:rPr>
          <w:color w:val="auto"/>
          <w:highlight w:val="yellow"/>
        </w:rPr>
        <w:t>figura 8</w:t>
      </w:r>
      <w:r w:rsidRPr="00342969">
        <w:rPr>
          <w:color w:val="auto"/>
        </w:rPr>
        <w:t>).</w:t>
      </w:r>
    </w:p>
    <w:p w14:paraId="7A59B1F8" w14:textId="0F01B2DF" w:rsidR="00342969" w:rsidRPr="00342969" w:rsidRDefault="00342969" w:rsidP="004F372D">
      <w:pPr>
        <w:spacing w:line="276" w:lineRule="auto"/>
        <w:jc w:val="both"/>
        <w:rPr>
          <w:color w:val="auto"/>
        </w:rPr>
      </w:pPr>
      <w:r w:rsidRPr="00342969">
        <w:rPr>
          <w:b/>
          <w:color w:val="auto"/>
        </w:rPr>
        <w:t>Decessi.</w:t>
      </w:r>
      <w:r w:rsidRPr="00342969">
        <w:rPr>
          <w:color w:val="auto"/>
        </w:rPr>
        <w:t xml:space="preserve"> </w:t>
      </w:r>
      <w:r w:rsidR="00136112">
        <w:rPr>
          <w:color w:val="auto"/>
        </w:rPr>
        <w:t>Tornano a scendere</w:t>
      </w:r>
      <w:r w:rsidR="00136112" w:rsidRPr="00342969">
        <w:rPr>
          <w:color w:val="auto"/>
        </w:rPr>
        <w:t xml:space="preserve"> </w:t>
      </w:r>
      <w:r w:rsidRPr="00342969">
        <w:rPr>
          <w:color w:val="auto"/>
        </w:rPr>
        <w:t>i decessi (-36,4%): 279 negli ultimi 7 giorni (di cui 21 riferiti a periodi precedenti), con una media di 40 al giorno rispetto ai 63 della settimana precedente.</w:t>
      </w:r>
    </w:p>
    <w:p w14:paraId="28C3127B" w14:textId="77777777" w:rsidR="0066101A" w:rsidRPr="00E91607" w:rsidRDefault="00DD6B88" w:rsidP="005B011D">
      <w:pPr>
        <w:spacing w:before="400" w:line="276" w:lineRule="auto"/>
        <w:jc w:val="both"/>
        <w:rPr>
          <w:b/>
          <w:color w:val="auto"/>
        </w:rPr>
      </w:pPr>
      <w:r w:rsidRPr="00E91607">
        <w:rPr>
          <w:b/>
          <w:color w:val="auto"/>
        </w:rPr>
        <w:t>MONITORAGGIO CAMPAGNA VACCINALE</w:t>
      </w:r>
    </w:p>
    <w:p w14:paraId="17E70002" w14:textId="033D4275" w:rsidR="00E91607" w:rsidRPr="00E91607" w:rsidRDefault="00E91607" w:rsidP="00E91607">
      <w:pPr>
        <w:spacing w:after="0" w:line="276" w:lineRule="auto"/>
        <w:jc w:val="both"/>
        <w:rPr>
          <w:color w:val="auto"/>
        </w:rPr>
      </w:pPr>
      <w:r w:rsidRPr="00E91607">
        <w:rPr>
          <w:b/>
          <w:color w:val="auto"/>
        </w:rPr>
        <w:t>Vaccini: persone non vaccinate.</w:t>
      </w:r>
      <w:r w:rsidRPr="00E91607">
        <w:rPr>
          <w:color w:val="auto"/>
        </w:rPr>
        <w:t xml:space="preserve"> Al 10 febbraio (aggiornamento ore 07.57) sono 6,77 milioni le persone di età superiore a 5 anni che non hanno ricevuto nemmeno una dose di vaccino (</w:t>
      </w:r>
      <w:r w:rsidRPr="00E91607">
        <w:rPr>
          <w:color w:val="auto"/>
          <w:highlight w:val="yellow"/>
        </w:rPr>
        <w:t>figura 9</w:t>
      </w:r>
      <w:r w:rsidRPr="00E91607">
        <w:rPr>
          <w:color w:val="auto"/>
        </w:rPr>
        <w:t xml:space="preserve">), di cui: </w:t>
      </w:r>
    </w:p>
    <w:p w14:paraId="13F81556" w14:textId="0360B8BB" w:rsidR="00E91607" w:rsidRPr="00E91607" w:rsidRDefault="00E91607" w:rsidP="00E91607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color w:val="auto"/>
        </w:rPr>
      </w:pPr>
      <w:r>
        <w:rPr>
          <w:color w:val="auto"/>
        </w:rPr>
        <w:t>6,4</w:t>
      </w:r>
      <w:r w:rsidRPr="00E91607">
        <w:rPr>
          <w:color w:val="auto"/>
        </w:rPr>
        <w:t xml:space="preserve"> milioni attualmente vaccinabili, pari all’11,1% della platea (dal 7,3% della Provincia Autonoma di Trento al 14,6% della Provincia Autonoma di Bolzano);</w:t>
      </w:r>
    </w:p>
    <w:p w14:paraId="0E4754BE" w14:textId="28766FE2" w:rsidR="00E91607" w:rsidRPr="00E91607" w:rsidRDefault="00E91607" w:rsidP="00E91607">
      <w:pPr>
        <w:pStyle w:val="Paragrafoelenco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E91607">
        <w:rPr>
          <w:color w:val="auto"/>
        </w:rPr>
        <w:t>0,37 milioni temporaneamente protette in quanto guarite da COVID-19 da meno di 180 giorni, pari al</w:t>
      </w:r>
      <w:r w:rsidR="003F5B60">
        <w:rPr>
          <w:color w:val="auto"/>
        </w:rPr>
        <w:t>lo</w:t>
      </w:r>
      <w:r w:rsidRPr="00E91607">
        <w:rPr>
          <w:color w:val="auto"/>
        </w:rPr>
        <w:t xml:space="preserve"> 0,6% della platea (dal</w:t>
      </w:r>
      <w:r w:rsidR="003F5B60">
        <w:rPr>
          <w:color w:val="auto"/>
        </w:rPr>
        <w:t>lo</w:t>
      </w:r>
      <w:r w:rsidRPr="00E91607">
        <w:rPr>
          <w:color w:val="auto"/>
        </w:rPr>
        <w:t xml:space="preserve"> 0,3% della Puglia al</w:t>
      </w:r>
      <w:r w:rsidR="003F5B60">
        <w:rPr>
          <w:color w:val="auto"/>
        </w:rPr>
        <w:t>l’</w:t>
      </w:r>
      <w:r w:rsidRPr="00E91607">
        <w:rPr>
          <w:color w:val="auto"/>
        </w:rPr>
        <w:t>1,4% del Fr</w:t>
      </w:r>
      <w:r>
        <w:rPr>
          <w:color w:val="auto"/>
        </w:rPr>
        <w:t>iuli Venezia Giulia).</w:t>
      </w:r>
    </w:p>
    <w:p w14:paraId="11AC9902" w14:textId="54BC063E" w:rsidR="00E91607" w:rsidRPr="00E91607" w:rsidRDefault="00E91607" w:rsidP="00E91607">
      <w:pPr>
        <w:spacing w:after="0" w:line="276" w:lineRule="auto"/>
        <w:jc w:val="both"/>
        <w:rPr>
          <w:color w:val="auto"/>
        </w:rPr>
      </w:pPr>
      <w:r w:rsidRPr="00E91607">
        <w:rPr>
          <w:b/>
          <w:color w:val="auto"/>
        </w:rPr>
        <w:t>Vaccini: terza dose.</w:t>
      </w:r>
      <w:r w:rsidRPr="00E91607">
        <w:rPr>
          <w:color w:val="auto"/>
        </w:rPr>
        <w:t xml:space="preserve"> Al 10 febbraio (aggiornamento ore 07.57) sono state somministrate 40.462.274 terze dosi</w:t>
      </w:r>
      <w:r w:rsidR="00A73136">
        <w:rPr>
          <w:color w:val="auto"/>
        </w:rPr>
        <w:t>,</w:t>
      </w:r>
      <w:r w:rsidR="00A73136" w:rsidRPr="00A73136">
        <w:rPr>
          <w:color w:val="auto"/>
        </w:rPr>
        <w:t xml:space="preserve"> con una media mobile a 7 giorni di 415 somministrazioni al giorno, in calo rispetto alle 625 della settimana precedente (-33,6%)</w:t>
      </w:r>
      <w:r w:rsidRPr="00E91607">
        <w:rPr>
          <w:color w:val="auto"/>
        </w:rPr>
        <w:t xml:space="preserve">. In base alla </w:t>
      </w:r>
      <w:hyperlink r:id="rId8" w:history="1">
        <w:r w:rsidRPr="00E91607">
          <w:rPr>
            <w:rStyle w:val="Collegamentoipertestuale"/>
            <w:color w:val="auto"/>
          </w:rPr>
          <w:t>platea ufficiale</w:t>
        </w:r>
      </w:hyperlink>
      <w:r w:rsidRPr="00E91607">
        <w:rPr>
          <w:color w:val="auto"/>
        </w:rPr>
        <w:t xml:space="preserve"> (n. 47.703.593), aggiornata al 20 maggio, il tasso di copertura nazionale per le terze dosi è del</w:t>
      </w:r>
      <w:r w:rsidR="003F5B60">
        <w:rPr>
          <w:color w:val="auto"/>
        </w:rPr>
        <w:t>l’</w:t>
      </w:r>
      <w:r w:rsidRPr="00E91607">
        <w:rPr>
          <w:color w:val="auto"/>
        </w:rPr>
        <w:t>84</w:t>
      </w:r>
      <w:r>
        <w:rPr>
          <w:color w:val="auto"/>
        </w:rPr>
        <w:t>,8%: dal 78,7% della Sicilia all’</w:t>
      </w:r>
      <w:r w:rsidRPr="00E91607">
        <w:rPr>
          <w:color w:val="auto"/>
        </w:rPr>
        <w:t xml:space="preserve">88,8% della Lombardia. Sono 7,24 milioni le persone che non hanno ancora ricevuto la dose </w:t>
      </w:r>
      <w:r w:rsidRPr="00E91607">
        <w:rPr>
          <w:i/>
          <w:color w:val="auto"/>
        </w:rPr>
        <w:t>booster</w:t>
      </w:r>
      <w:r w:rsidRPr="00E91607">
        <w:rPr>
          <w:color w:val="auto"/>
        </w:rPr>
        <w:t xml:space="preserve"> (</w:t>
      </w:r>
      <w:r w:rsidRPr="00E91607">
        <w:rPr>
          <w:color w:val="auto"/>
          <w:highlight w:val="yellow"/>
        </w:rPr>
        <w:t>figura 10</w:t>
      </w:r>
      <w:r w:rsidRPr="00E91607">
        <w:rPr>
          <w:color w:val="auto"/>
        </w:rPr>
        <w:t xml:space="preserve">), di cui: </w:t>
      </w:r>
    </w:p>
    <w:p w14:paraId="25769CFF" w14:textId="08D3E8E1" w:rsidR="00E91607" w:rsidRPr="00E91607" w:rsidRDefault="00E91607" w:rsidP="00E91607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color w:val="auto"/>
        </w:rPr>
      </w:pPr>
      <w:r w:rsidRPr="00E91607">
        <w:rPr>
          <w:color w:val="auto"/>
        </w:rPr>
        <w:t xml:space="preserve">5,92 milioni possono riceverla subito, </w:t>
      </w:r>
      <w:r>
        <w:rPr>
          <w:color w:val="auto"/>
        </w:rPr>
        <w:t>pari al 12,4% della platea (dall’</w:t>
      </w:r>
      <w:r w:rsidRPr="00E91607">
        <w:rPr>
          <w:color w:val="auto"/>
        </w:rPr>
        <w:t>8,1% del Piemonte al 20,4% della Sicilia);</w:t>
      </w:r>
    </w:p>
    <w:p w14:paraId="6EC9AF58" w14:textId="1C105737" w:rsidR="00A73136" w:rsidRPr="00A73136" w:rsidRDefault="00E91607" w:rsidP="00A73136">
      <w:pPr>
        <w:pStyle w:val="Paragrafoelenco"/>
        <w:numPr>
          <w:ilvl w:val="0"/>
          <w:numId w:val="6"/>
        </w:numPr>
        <w:spacing w:line="276" w:lineRule="auto"/>
        <w:jc w:val="both"/>
        <w:rPr>
          <w:color w:val="auto"/>
        </w:rPr>
      </w:pPr>
      <w:r w:rsidRPr="00E91607">
        <w:rPr>
          <w:color w:val="auto"/>
        </w:rPr>
        <w:t>1,3</w:t>
      </w:r>
      <w:r w:rsidR="003F7EB1">
        <w:rPr>
          <w:color w:val="auto"/>
        </w:rPr>
        <w:t>2</w:t>
      </w:r>
      <w:r w:rsidRPr="00E91607">
        <w:rPr>
          <w:color w:val="auto"/>
        </w:rPr>
        <w:t xml:space="preserve"> milioni non possono riceverla nell’immediato in quanto guarite da meno di 120 giorni,</w:t>
      </w:r>
      <w:r>
        <w:rPr>
          <w:color w:val="auto"/>
        </w:rPr>
        <w:t xml:space="preserve"> pari al 2,8% della platea (dallo </w:t>
      </w:r>
      <w:r w:rsidRPr="00E91607">
        <w:rPr>
          <w:color w:val="auto"/>
        </w:rPr>
        <w:t>0,9% della Sicilia al 5,2% del Veneto).</w:t>
      </w:r>
      <w:r w:rsidR="00A73136" w:rsidRPr="00A73136">
        <w:rPr>
          <w:color w:val="auto"/>
        </w:rPr>
        <w:tab/>
      </w:r>
      <w:r w:rsidR="00A73136" w:rsidRPr="00A73136">
        <w:rPr>
          <w:color w:val="auto"/>
        </w:rPr>
        <w:tab/>
      </w:r>
      <w:r w:rsidR="00A73136" w:rsidRPr="00A73136">
        <w:rPr>
          <w:color w:val="auto"/>
        </w:rPr>
        <w:tab/>
      </w:r>
      <w:r w:rsidR="00A73136" w:rsidRPr="00A73136">
        <w:rPr>
          <w:color w:val="auto"/>
        </w:rPr>
        <w:tab/>
      </w:r>
      <w:r w:rsidR="00A73136" w:rsidRPr="00A73136">
        <w:rPr>
          <w:color w:val="auto"/>
        </w:rPr>
        <w:tab/>
      </w:r>
      <w:r w:rsidR="00A73136" w:rsidRPr="00A73136">
        <w:rPr>
          <w:color w:val="auto"/>
        </w:rPr>
        <w:tab/>
      </w:r>
    </w:p>
    <w:p w14:paraId="11E5F61C" w14:textId="39715B46" w:rsidR="00A73136" w:rsidRPr="00E91607" w:rsidRDefault="00E91607" w:rsidP="0011748C">
      <w:pPr>
        <w:spacing w:line="276" w:lineRule="auto"/>
        <w:jc w:val="both"/>
        <w:rPr>
          <w:color w:val="auto"/>
        </w:rPr>
      </w:pPr>
      <w:r w:rsidRPr="00E91607">
        <w:rPr>
          <w:b/>
          <w:color w:val="auto"/>
        </w:rPr>
        <w:t>Vaccini: quarta dose.</w:t>
      </w:r>
      <w:r w:rsidRPr="00E91607">
        <w:rPr>
          <w:color w:val="auto"/>
        </w:rPr>
        <w:t xml:space="preserve">  La platea per il secondo richiamo (quarta dose), aggiornata al 17 settembre 2022, è di 19,1 milioni di persone: di queste, 12 milioni possono riceverlo subito, 1,2 non sono eleggibili nell’immediato in quanto guarite da meno di 120 giorni e 5,9 milioni l’hanno già ricevuto. Al 10 febbraio (aggiornamento ore 07.57) sono state somministrate 5.928.512 quarte dosi</w:t>
      </w:r>
      <w:r w:rsidR="00A73136" w:rsidRPr="00A73136">
        <w:rPr>
          <w:color w:val="auto"/>
        </w:rPr>
        <w:t>, con una media mobile di 3.223 somministrazioni al giorno, in calo rispetto alle 4.549 della scorsa settimana (-29,1%)</w:t>
      </w:r>
      <w:r w:rsidRPr="00E91607">
        <w:rPr>
          <w:color w:val="auto"/>
        </w:rPr>
        <w:t xml:space="preserve"> (</w:t>
      </w:r>
      <w:r w:rsidRPr="00E91607">
        <w:rPr>
          <w:color w:val="auto"/>
          <w:highlight w:val="yellow"/>
        </w:rPr>
        <w:t>figura 11</w:t>
      </w:r>
      <w:r w:rsidRPr="00E91607">
        <w:rPr>
          <w:color w:val="auto"/>
        </w:rPr>
        <w:t xml:space="preserve">). In base alla </w:t>
      </w:r>
      <w:hyperlink r:id="rId9" w:history="1">
        <w:r w:rsidRPr="00E91607">
          <w:rPr>
            <w:rStyle w:val="Collegamentoipertestuale"/>
            <w:color w:val="auto"/>
          </w:rPr>
          <w:t>platea ufficiale</w:t>
        </w:r>
      </w:hyperlink>
      <w:r w:rsidRPr="00E91607">
        <w:rPr>
          <w:color w:val="auto"/>
        </w:rPr>
        <w:t xml:space="preserve"> (n. 19.119.772 di cui 13.060.462 over 60, 3.990.080 fragili e immunocompromessi, 1.748.256 di personale sanitario e 320.974 ospiti delle RSA che non ricadono nelle categorie precedenti), </w:t>
      </w:r>
      <w:r w:rsidR="00136112">
        <w:rPr>
          <w:color w:val="auto"/>
        </w:rPr>
        <w:t>restano</w:t>
      </w:r>
      <w:r w:rsidR="00A36317">
        <w:rPr>
          <w:color w:val="auto"/>
        </w:rPr>
        <w:t xml:space="preserve"> scoperte più di 2 persone su 3: </w:t>
      </w:r>
      <w:r w:rsidRPr="00E91607">
        <w:rPr>
          <w:color w:val="auto"/>
        </w:rPr>
        <w:t>il tasso di copertura nazionale per le quarte dosi</w:t>
      </w:r>
      <w:r w:rsidR="00A36317">
        <w:rPr>
          <w:color w:val="auto"/>
        </w:rPr>
        <w:t>, infatti,</w:t>
      </w:r>
      <w:r w:rsidRPr="00E91607">
        <w:rPr>
          <w:color w:val="auto"/>
        </w:rPr>
        <w:t xml:space="preserve"> è del 31% con nette differenze regionali: dal 14% della Calabria al 44,4% del Piemonte (</w:t>
      </w:r>
      <w:r w:rsidRPr="00E91607">
        <w:rPr>
          <w:color w:val="auto"/>
          <w:highlight w:val="yellow"/>
        </w:rPr>
        <w:t>figura 12</w:t>
      </w:r>
      <w:r w:rsidRPr="00E91607">
        <w:rPr>
          <w:color w:val="auto"/>
        </w:rPr>
        <w:t>).</w:t>
      </w:r>
      <w:r w:rsidR="00A73136" w:rsidRPr="00A73136">
        <w:rPr>
          <w:color w:val="auto"/>
        </w:rPr>
        <w:tab/>
      </w:r>
      <w:r w:rsidR="00A73136" w:rsidRPr="00A73136">
        <w:rPr>
          <w:color w:val="auto"/>
        </w:rPr>
        <w:tab/>
      </w:r>
      <w:r w:rsidR="00A73136" w:rsidRPr="00A73136">
        <w:rPr>
          <w:color w:val="auto"/>
        </w:rPr>
        <w:tab/>
      </w:r>
      <w:r w:rsidR="00A73136" w:rsidRPr="00A73136">
        <w:rPr>
          <w:color w:val="auto"/>
        </w:rPr>
        <w:tab/>
      </w:r>
      <w:r w:rsidR="00A73136" w:rsidRPr="00A73136">
        <w:rPr>
          <w:color w:val="auto"/>
        </w:rPr>
        <w:tab/>
      </w:r>
      <w:r w:rsidR="00A73136" w:rsidRPr="00A73136">
        <w:rPr>
          <w:color w:val="auto"/>
        </w:rPr>
        <w:tab/>
      </w:r>
      <w:r w:rsidR="00A73136" w:rsidRPr="00A73136">
        <w:rPr>
          <w:color w:val="auto"/>
        </w:rPr>
        <w:tab/>
      </w:r>
    </w:p>
    <w:p w14:paraId="0FB89B7F" w14:textId="31A0E449" w:rsidR="00A73136" w:rsidRPr="00E91607" w:rsidRDefault="00E91607" w:rsidP="00F0730C">
      <w:pPr>
        <w:spacing w:line="276" w:lineRule="auto"/>
        <w:jc w:val="both"/>
        <w:rPr>
          <w:color w:val="auto"/>
        </w:rPr>
      </w:pPr>
      <w:r w:rsidRPr="00E91607">
        <w:rPr>
          <w:b/>
          <w:color w:val="auto"/>
        </w:rPr>
        <w:t>Vaccini: quinta dose.</w:t>
      </w:r>
      <w:r w:rsidRPr="00E91607">
        <w:rPr>
          <w:color w:val="auto"/>
        </w:rPr>
        <w:t xml:space="preserve">  La platea per il terzo richiamo (quinta dose), aggiornata al 20 gennaio 2023, è di 3,1 milioni di persone: di queste, 2,5 milioni possono riceverlo subito, 0,2 milioni non sono eleggibili nell’immediato in quanto guarite da meno di 180 giorni e 0,5 milioni l’hanno già ricevuto. Al 10 febbraio (aggiornamento ore 07.57) sono state somministrate 455.001 quinte dosi</w:t>
      </w:r>
      <w:r w:rsidR="00A73136" w:rsidRPr="00A73136">
        <w:rPr>
          <w:color w:val="auto"/>
        </w:rPr>
        <w:t>, con una media mobile di 1.966 somministrazioni al giorno, in aumento rispetto alle 1.960 della scorsa settimana (</w:t>
      </w:r>
      <w:r w:rsidR="00A73136">
        <w:rPr>
          <w:color w:val="auto"/>
        </w:rPr>
        <w:t>+</w:t>
      </w:r>
      <w:r w:rsidR="00A73136" w:rsidRPr="00A73136">
        <w:rPr>
          <w:color w:val="auto"/>
        </w:rPr>
        <w:t>0,3%)</w:t>
      </w:r>
      <w:r w:rsidRPr="00E91607">
        <w:rPr>
          <w:color w:val="auto"/>
        </w:rPr>
        <w:t xml:space="preserve"> (</w:t>
      </w:r>
      <w:r w:rsidRPr="00E91607">
        <w:rPr>
          <w:color w:val="auto"/>
          <w:highlight w:val="yellow"/>
        </w:rPr>
        <w:t>figura 13</w:t>
      </w:r>
      <w:r w:rsidRPr="00E91607">
        <w:rPr>
          <w:color w:val="auto"/>
        </w:rPr>
        <w:t xml:space="preserve">). In base alla </w:t>
      </w:r>
      <w:hyperlink r:id="rId10" w:history="1">
        <w:r w:rsidRPr="00E91607">
          <w:rPr>
            <w:rStyle w:val="Collegamentoipertestuale"/>
            <w:color w:val="auto"/>
          </w:rPr>
          <w:t>platea ufficiale</w:t>
        </w:r>
      </w:hyperlink>
      <w:r w:rsidRPr="00E91607">
        <w:rPr>
          <w:color w:val="auto"/>
        </w:rPr>
        <w:t xml:space="preserve"> (n. 3.146.516 di cui 2.298.047 over 60, 731.224 fragili e immunocompromessi, 117.245 </w:t>
      </w:r>
      <w:r w:rsidRPr="00E91607">
        <w:rPr>
          <w:color w:val="auto"/>
        </w:rPr>
        <w:lastRenderedPageBreak/>
        <w:t>ospiti delle RSA che non ricadono nelle categorie precedenti), il tasso di copertura nazionale per le quinte dosi è del 14,5% con nette differenze regionali: dal 4,8% della Campania al 27,1% del Piemonte (</w:t>
      </w:r>
      <w:r w:rsidRPr="00E91607">
        <w:rPr>
          <w:color w:val="auto"/>
          <w:highlight w:val="yellow"/>
        </w:rPr>
        <w:t>figura 14</w:t>
      </w:r>
      <w:r w:rsidRPr="00E91607">
        <w:rPr>
          <w:color w:val="auto"/>
        </w:rPr>
        <w:t>).</w:t>
      </w:r>
    </w:p>
    <w:p w14:paraId="3EDF960C" w14:textId="77777777" w:rsidR="00862A31" w:rsidRDefault="00862A31" w:rsidP="008030A9">
      <w:pPr>
        <w:spacing w:after="120" w:line="276" w:lineRule="auto"/>
        <w:rPr>
          <w:color w:val="auto"/>
        </w:rPr>
      </w:pPr>
    </w:p>
    <w:p w14:paraId="1B23C5D9" w14:textId="6C4C1C1E" w:rsidR="008030A9" w:rsidRDefault="008030A9" w:rsidP="008030A9">
      <w:pPr>
        <w:spacing w:after="120" w:line="276" w:lineRule="auto"/>
        <w:rPr>
          <w:i/>
          <w:iCs/>
          <w:color w:val="auto"/>
        </w:rPr>
      </w:pPr>
      <w:r w:rsidRPr="006B328D">
        <w:rPr>
          <w:i/>
          <w:iCs/>
          <w:color w:val="auto"/>
        </w:rPr>
        <w:t>Il monitoraggio GIMBE dell</w:t>
      </w:r>
      <w:r w:rsidR="00DD6B88" w:rsidRPr="006B328D">
        <w:rPr>
          <w:i/>
          <w:iCs/>
          <w:color w:val="auto"/>
        </w:rPr>
        <w:t xml:space="preserve">a pandemia </w:t>
      </w:r>
      <w:r w:rsidRPr="006B328D">
        <w:rPr>
          <w:i/>
          <w:iCs/>
          <w:color w:val="auto"/>
        </w:rPr>
        <w:t>COVID-19 è disponibile a:</w:t>
      </w:r>
      <w:r w:rsidRPr="006B328D">
        <w:rPr>
          <w:color w:val="auto"/>
        </w:rPr>
        <w:t xml:space="preserve"> </w:t>
      </w:r>
      <w:hyperlink r:id="rId11" w:history="1">
        <w:r w:rsidRPr="006B328D">
          <w:rPr>
            <w:rStyle w:val="Collegamentoipertestuale"/>
            <w:i/>
            <w:iCs/>
            <w:color w:val="auto"/>
          </w:rPr>
          <w:t>https://coronavirus.gimbe.org</w:t>
        </w:r>
      </w:hyperlink>
      <w:r w:rsidRPr="006B328D">
        <w:rPr>
          <w:i/>
          <w:iCs/>
          <w:color w:val="auto"/>
        </w:rPr>
        <w:t xml:space="preserve"> </w:t>
      </w:r>
    </w:p>
    <w:p w14:paraId="4669DB97" w14:textId="77777777" w:rsidR="00DE4D5A" w:rsidRDefault="00DE4D5A" w:rsidP="00C46A82">
      <w:pPr>
        <w:spacing w:after="120"/>
        <w:rPr>
          <w:b/>
          <w:bCs/>
          <w:color w:val="auto"/>
        </w:rPr>
      </w:pPr>
    </w:p>
    <w:p w14:paraId="661A0DD0" w14:textId="77777777" w:rsidR="00923333" w:rsidRPr="006B328D" w:rsidRDefault="00CE577D" w:rsidP="00C46A82">
      <w:pPr>
        <w:spacing w:after="120"/>
        <w:rPr>
          <w:rStyle w:val="Hyperlink1"/>
          <w:color w:val="auto"/>
        </w:rPr>
      </w:pPr>
      <w:r w:rsidRPr="006B328D">
        <w:rPr>
          <w:b/>
          <w:bCs/>
          <w:color w:val="auto"/>
        </w:rPr>
        <w:t>CONTATTI</w:t>
      </w:r>
      <w:r w:rsidRPr="006B328D">
        <w:rPr>
          <w:i/>
          <w:iCs/>
          <w:color w:val="auto"/>
        </w:rPr>
        <w:br/>
      </w:r>
      <w:r w:rsidRPr="006B328D">
        <w:rPr>
          <w:b/>
          <w:bCs/>
          <w:color w:val="auto"/>
        </w:rPr>
        <w:t>Fondazione GIMBE</w:t>
      </w:r>
      <w:r w:rsidRPr="006B328D">
        <w:rPr>
          <w:i/>
          <w:iCs/>
          <w:color w:val="auto"/>
          <w:u w:val="single" w:color="0563C1"/>
        </w:rPr>
        <w:br/>
      </w:r>
      <w:r w:rsidRPr="006B328D">
        <w:rPr>
          <w:color w:val="auto"/>
          <w:sz w:val="20"/>
          <w:szCs w:val="20"/>
        </w:rPr>
        <w:t>Via Amendola 2 - 40121 Bologn</w:t>
      </w:r>
      <w:r w:rsidR="00B443E3" w:rsidRPr="006B328D">
        <w:rPr>
          <w:color w:val="auto"/>
          <w:sz w:val="20"/>
          <w:szCs w:val="20"/>
        </w:rPr>
        <w:t>a</w:t>
      </w:r>
      <w:r w:rsidRPr="006B328D">
        <w:rPr>
          <w:color w:val="auto"/>
          <w:sz w:val="20"/>
          <w:szCs w:val="20"/>
        </w:rPr>
        <w:br/>
        <w:t>Tel. 051 5883920 - Fax 051 4075774</w:t>
      </w:r>
      <w:r w:rsidRPr="006B328D">
        <w:rPr>
          <w:color w:val="auto"/>
          <w:sz w:val="20"/>
          <w:szCs w:val="20"/>
        </w:rPr>
        <w:br/>
        <w:t xml:space="preserve">E-mail: </w:t>
      </w:r>
      <w:hyperlink r:id="rId12" w:history="1">
        <w:r w:rsidR="006D1242" w:rsidRPr="006B328D">
          <w:rPr>
            <w:rStyle w:val="Collegamentoipertestuale"/>
            <w:rFonts w:eastAsia="Calibri" w:cs="Calibri"/>
            <w:color w:val="auto"/>
            <w:sz w:val="20"/>
            <w:szCs w:val="20"/>
            <w:u w:color="0563C1"/>
          </w:rPr>
          <w:t>ufficio.stampa@gimbe.org</w:t>
        </w:r>
      </w:hyperlink>
    </w:p>
    <w:p w14:paraId="1090DC3A" w14:textId="77777777" w:rsidR="00530C1A" w:rsidRDefault="00530C1A">
      <w:pPr>
        <w:spacing w:after="0" w:line="240" w:lineRule="auto"/>
        <w:rPr>
          <w:b/>
          <w:bCs/>
          <w:color w:val="05457D"/>
          <w:sz w:val="24"/>
          <w:szCs w:val="24"/>
          <w:u w:color="00457D"/>
        </w:rPr>
      </w:pPr>
      <w:r>
        <w:rPr>
          <w:b/>
          <w:bCs/>
          <w:color w:val="05457D"/>
          <w:sz w:val="24"/>
          <w:szCs w:val="24"/>
          <w:u w:color="00457D"/>
        </w:rPr>
        <w:br w:type="page"/>
      </w:r>
    </w:p>
    <w:p w14:paraId="205D539F" w14:textId="77777777" w:rsidR="00053240" w:rsidRPr="00EB76DA" w:rsidRDefault="00053240" w:rsidP="00053240">
      <w:pPr>
        <w:spacing w:after="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lastRenderedPageBreak/>
        <w:t>Figura 1</w:t>
      </w:r>
    </w:p>
    <w:p w14:paraId="6D461A51" w14:textId="232AC0F7" w:rsidR="00342969" w:rsidRPr="00CF5B4E" w:rsidRDefault="00FF43ED" w:rsidP="00053240">
      <w:pPr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18367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pt;height:266.65pt">
            <v:imagedata r:id="rId13" o:title="Figura_01_20230213"/>
          </v:shape>
        </w:pict>
      </w:r>
    </w:p>
    <w:p w14:paraId="214B1C51" w14:textId="77777777" w:rsidR="00053240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t>Figura 2</w:t>
      </w:r>
    </w:p>
    <w:p w14:paraId="079149B0" w14:textId="10A869D6" w:rsidR="00342969" w:rsidRDefault="00FF43ED" w:rsidP="009377F9">
      <w:pPr>
        <w:spacing w:after="0" w:line="360" w:lineRule="auto"/>
        <w:jc w:val="center"/>
        <w:rPr>
          <w:color w:val="FF0000"/>
        </w:rPr>
      </w:pPr>
      <w:r>
        <w:rPr>
          <w:noProof/>
          <w:color w:val="FF0000"/>
        </w:rPr>
        <w:pict w14:anchorId="5E0C4A73">
          <v:shape id="_x0000_i1026" type="#_x0000_t75" style="width:480.9pt;height:266.65pt">
            <v:imagedata r:id="rId14" o:title="Figura_02_20230213"/>
          </v:shape>
        </w:pict>
      </w:r>
    </w:p>
    <w:p w14:paraId="3DC8F5A4" w14:textId="77777777" w:rsidR="00342969" w:rsidRPr="00CF5B4E" w:rsidRDefault="00342969" w:rsidP="009377F9">
      <w:pPr>
        <w:spacing w:after="0" w:line="360" w:lineRule="auto"/>
        <w:jc w:val="center"/>
        <w:rPr>
          <w:color w:val="FF0000"/>
        </w:rPr>
        <w:sectPr w:rsidR="00342969" w:rsidRPr="00CF5B4E" w:rsidSect="0030477C">
          <w:headerReference w:type="default" r:id="rId15"/>
          <w:pgSz w:w="11900" w:h="16840"/>
          <w:pgMar w:top="1134" w:right="1134" w:bottom="1134" w:left="1134" w:header="709" w:footer="709" w:gutter="0"/>
          <w:cols w:space="720"/>
          <w:docGrid w:linePitch="299"/>
        </w:sectPr>
      </w:pPr>
    </w:p>
    <w:p w14:paraId="3E6F0DC7" w14:textId="77777777" w:rsidR="00053240" w:rsidRPr="00EB76DA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lastRenderedPageBreak/>
        <w:t xml:space="preserve">Figura </w:t>
      </w:r>
      <w:r w:rsidR="0086698F" w:rsidRPr="00EB76DA">
        <w:rPr>
          <w:b/>
          <w:bCs/>
          <w:color w:val="05457D"/>
          <w:sz w:val="24"/>
          <w:szCs w:val="24"/>
          <w:u w:color="00457D"/>
        </w:rPr>
        <w:t>3</w:t>
      </w:r>
    </w:p>
    <w:p w14:paraId="12C897F4" w14:textId="6972611F" w:rsidR="00342969" w:rsidRPr="00CF5B4E" w:rsidRDefault="00FF43ED" w:rsidP="00053240">
      <w:pPr>
        <w:spacing w:after="0"/>
        <w:jc w:val="center"/>
        <w:rPr>
          <w:color w:val="FF0000"/>
        </w:rPr>
      </w:pPr>
      <w:r>
        <w:rPr>
          <w:noProof/>
          <w:color w:val="FF0000"/>
        </w:rPr>
        <w:pict w14:anchorId="3D7D904A">
          <v:shape id="_x0000_i1027" type="#_x0000_t75" style="width:480.9pt;height:234.65pt">
            <v:imagedata r:id="rId16" o:title="Figura_03_20230213"/>
          </v:shape>
        </w:pict>
      </w:r>
    </w:p>
    <w:p w14:paraId="04F5AEBE" w14:textId="77777777" w:rsidR="00053240" w:rsidRPr="00CF5B4E" w:rsidRDefault="00053240" w:rsidP="00053240">
      <w:pPr>
        <w:spacing w:after="0"/>
        <w:jc w:val="center"/>
        <w:rPr>
          <w:color w:val="FF0000"/>
        </w:rPr>
      </w:pPr>
    </w:p>
    <w:p w14:paraId="603D5A2E" w14:textId="77777777" w:rsidR="00053240" w:rsidRPr="00CF5B4E" w:rsidRDefault="00053240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2CB98887" w14:textId="77777777" w:rsidR="00053240" w:rsidRPr="00EB76DA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t xml:space="preserve">Figura </w:t>
      </w:r>
      <w:r w:rsidR="0086698F" w:rsidRPr="00EB76DA">
        <w:rPr>
          <w:b/>
          <w:bCs/>
          <w:color w:val="05457D"/>
          <w:sz w:val="24"/>
          <w:szCs w:val="24"/>
          <w:u w:color="00457D"/>
        </w:rPr>
        <w:t>4</w:t>
      </w:r>
    </w:p>
    <w:p w14:paraId="6E8230CD" w14:textId="27EB2B8C" w:rsidR="00342969" w:rsidRPr="00CF5B4E" w:rsidRDefault="00FF43ED" w:rsidP="00053240">
      <w:pPr>
        <w:spacing w:after="0" w:line="276" w:lineRule="auto"/>
        <w:jc w:val="center"/>
        <w:rPr>
          <w:noProof/>
          <w:color w:val="FF0000"/>
        </w:rPr>
      </w:pPr>
      <w:r>
        <w:rPr>
          <w:noProof/>
          <w:color w:val="FF0000"/>
        </w:rPr>
        <w:pict w14:anchorId="59A88FBE">
          <v:shape id="_x0000_i1028" type="#_x0000_t75" style="width:481.8pt;height:267.55pt">
            <v:imagedata r:id="rId17" o:title="Figura_04_20230213"/>
          </v:shape>
        </w:pict>
      </w:r>
    </w:p>
    <w:p w14:paraId="6DBD6197" w14:textId="77777777" w:rsidR="00053240" w:rsidRPr="00CF5B4E" w:rsidRDefault="00053240" w:rsidP="00053240">
      <w:pPr>
        <w:spacing w:after="0" w:line="276" w:lineRule="auto"/>
        <w:jc w:val="center"/>
        <w:rPr>
          <w:color w:val="FF0000"/>
        </w:rPr>
      </w:pPr>
    </w:p>
    <w:p w14:paraId="1555D73E" w14:textId="77777777" w:rsidR="00053240" w:rsidRPr="00CF5B4E" w:rsidRDefault="00053240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192F22E4" w14:textId="77777777" w:rsidR="00053240" w:rsidRPr="00CF5B4E" w:rsidRDefault="00053240" w:rsidP="00053240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  <w:r w:rsidRPr="00CF5B4E">
        <w:rPr>
          <w:b/>
          <w:bCs/>
          <w:color w:val="FF0000"/>
          <w:sz w:val="24"/>
          <w:szCs w:val="24"/>
          <w:u w:color="00457D"/>
        </w:rPr>
        <w:br w:type="page"/>
      </w:r>
    </w:p>
    <w:p w14:paraId="405A559A" w14:textId="77777777" w:rsidR="00053240" w:rsidRPr="00EB76DA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EB76DA">
        <w:rPr>
          <w:b/>
          <w:bCs/>
          <w:color w:val="05457D"/>
          <w:sz w:val="24"/>
          <w:szCs w:val="24"/>
          <w:u w:color="00457D"/>
        </w:rPr>
        <w:lastRenderedPageBreak/>
        <w:t xml:space="preserve">Figura </w:t>
      </w:r>
      <w:r w:rsidR="0086698F" w:rsidRPr="00EB76DA">
        <w:rPr>
          <w:b/>
          <w:bCs/>
          <w:color w:val="05457D"/>
          <w:sz w:val="24"/>
          <w:szCs w:val="24"/>
          <w:u w:color="00457D"/>
        </w:rPr>
        <w:t>5</w:t>
      </w:r>
    </w:p>
    <w:p w14:paraId="395A03D3" w14:textId="01DBE6FF" w:rsidR="0047647F" w:rsidRPr="00CF5B4E" w:rsidRDefault="00FF43ED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7E6F6A9D">
          <v:shape id="_x0000_i1029" type="#_x0000_t75" style="width:480.9pt;height:253.35pt">
            <v:imagedata r:id="rId18" o:title="Figura_05_20230213"/>
          </v:shape>
        </w:pict>
      </w:r>
    </w:p>
    <w:p w14:paraId="6DFA135D" w14:textId="77777777" w:rsidR="00053240" w:rsidRPr="00CF5B4E" w:rsidRDefault="00053240" w:rsidP="00053240">
      <w:pPr>
        <w:spacing w:after="0" w:line="240" w:lineRule="auto"/>
        <w:jc w:val="center"/>
        <w:rPr>
          <w:b/>
          <w:bCs/>
          <w:color w:val="FF0000"/>
          <w:sz w:val="8"/>
          <w:szCs w:val="14"/>
          <w:u w:color="00457D"/>
        </w:rPr>
      </w:pPr>
    </w:p>
    <w:p w14:paraId="2DC5C468" w14:textId="77777777" w:rsidR="00053240" w:rsidRPr="00CF5B4E" w:rsidRDefault="00053240" w:rsidP="00053240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</w:p>
    <w:p w14:paraId="170C99BC" w14:textId="77777777" w:rsidR="00053240" w:rsidRPr="00CF5B4E" w:rsidRDefault="00053240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59726D81" w14:textId="77777777" w:rsidR="00053240" w:rsidRPr="008525BF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8525BF">
        <w:rPr>
          <w:b/>
          <w:bCs/>
          <w:color w:val="05457D"/>
          <w:sz w:val="24"/>
          <w:szCs w:val="24"/>
          <w:u w:color="00457D"/>
        </w:rPr>
        <w:t xml:space="preserve">Figura </w:t>
      </w:r>
      <w:r w:rsidR="0086698F" w:rsidRPr="008525BF">
        <w:rPr>
          <w:b/>
          <w:bCs/>
          <w:color w:val="05457D"/>
          <w:sz w:val="24"/>
          <w:szCs w:val="24"/>
          <w:u w:color="00457D"/>
        </w:rPr>
        <w:t>6</w:t>
      </w:r>
    </w:p>
    <w:p w14:paraId="0FC5971F" w14:textId="13CB8C10" w:rsidR="0047647F" w:rsidRPr="00CF5B4E" w:rsidRDefault="00A96AFD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31263633">
          <v:shape id="_x0000_i1030" type="#_x0000_t75" style="width:480.9pt;height:240.9pt">
            <v:imagedata r:id="rId19" o:title="Figura_06_20230213"/>
          </v:shape>
        </w:pict>
      </w:r>
    </w:p>
    <w:p w14:paraId="45F44AF1" w14:textId="77777777" w:rsidR="00053240" w:rsidRPr="00CF5B4E" w:rsidRDefault="00053240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47EBCFCC" w14:textId="77777777" w:rsidR="00053240" w:rsidRPr="00CF5B4E" w:rsidRDefault="00053240" w:rsidP="00053240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  <w:r w:rsidRPr="00CF5B4E">
        <w:rPr>
          <w:b/>
          <w:bCs/>
          <w:color w:val="FF0000"/>
          <w:sz w:val="24"/>
          <w:szCs w:val="24"/>
          <w:u w:color="00457D"/>
        </w:rPr>
        <w:br w:type="page"/>
      </w:r>
    </w:p>
    <w:p w14:paraId="3C8FB38E" w14:textId="77777777" w:rsidR="007526C9" w:rsidRPr="003352D2" w:rsidRDefault="007526C9" w:rsidP="007526C9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  <w:r w:rsidRPr="003352D2">
        <w:rPr>
          <w:b/>
          <w:bCs/>
          <w:color w:val="00457D"/>
          <w:sz w:val="24"/>
          <w:szCs w:val="24"/>
          <w:u w:color="00457D"/>
        </w:rPr>
        <w:lastRenderedPageBreak/>
        <w:t xml:space="preserve">Figura </w:t>
      </w:r>
      <w:r w:rsidR="0086698F" w:rsidRPr="003352D2">
        <w:rPr>
          <w:b/>
          <w:bCs/>
          <w:color w:val="00457D"/>
          <w:sz w:val="24"/>
          <w:szCs w:val="24"/>
          <w:u w:color="00457D"/>
        </w:rPr>
        <w:t>7</w:t>
      </w:r>
    </w:p>
    <w:p w14:paraId="0F488B1D" w14:textId="0DF04EE0" w:rsidR="0087532D" w:rsidRPr="00CF5B4E" w:rsidRDefault="00A96AFD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3571AEFE">
          <v:shape id="_x0000_i1031" type="#_x0000_t75" style="width:459.55pt;height:426.65pt">
            <v:imagedata r:id="rId20" o:title="Figura_07_20230213"/>
          </v:shape>
        </w:pict>
      </w:r>
    </w:p>
    <w:p w14:paraId="36E2809A" w14:textId="77777777" w:rsidR="007526C9" w:rsidRPr="00CF5B4E" w:rsidRDefault="007526C9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2A6C561C" w14:textId="77777777" w:rsidR="00053240" w:rsidRPr="008525BF" w:rsidRDefault="00053240" w:rsidP="00053240">
      <w:pPr>
        <w:spacing w:after="0"/>
        <w:jc w:val="center"/>
        <w:rPr>
          <w:b/>
          <w:bCs/>
          <w:color w:val="05457D"/>
          <w:sz w:val="24"/>
          <w:szCs w:val="24"/>
          <w:u w:color="00457D"/>
        </w:rPr>
      </w:pPr>
      <w:r w:rsidRPr="008525BF">
        <w:rPr>
          <w:b/>
          <w:bCs/>
          <w:color w:val="05457D"/>
          <w:sz w:val="24"/>
          <w:szCs w:val="24"/>
          <w:u w:color="00457D"/>
        </w:rPr>
        <w:t xml:space="preserve">Figura </w:t>
      </w:r>
      <w:r w:rsidR="0086698F" w:rsidRPr="008525BF">
        <w:rPr>
          <w:b/>
          <w:bCs/>
          <w:color w:val="05457D"/>
          <w:sz w:val="24"/>
          <w:szCs w:val="24"/>
          <w:u w:color="00457D"/>
        </w:rPr>
        <w:t>8</w:t>
      </w:r>
    </w:p>
    <w:p w14:paraId="47CA7BCE" w14:textId="3496D54A" w:rsidR="0047647F" w:rsidRPr="00CF5B4E" w:rsidRDefault="00A96AFD" w:rsidP="00053240">
      <w:pPr>
        <w:spacing w:after="0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24EAFB44">
          <v:shape id="_x0000_i1032" type="#_x0000_t75" style="width:463.1pt;height:224.9pt">
            <v:imagedata r:id="rId21" o:title="Figura_08_20230213"/>
          </v:shape>
        </w:pict>
      </w:r>
    </w:p>
    <w:p w14:paraId="69106F3D" w14:textId="77777777" w:rsidR="009B084D" w:rsidRDefault="009B084D" w:rsidP="00053240">
      <w:pPr>
        <w:spacing w:after="0" w:line="240" w:lineRule="auto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36886874" w14:textId="77777777" w:rsidR="00053240" w:rsidRPr="00EF2F16" w:rsidRDefault="00053240" w:rsidP="00053240">
      <w:pPr>
        <w:spacing w:after="0" w:line="240" w:lineRule="auto"/>
        <w:jc w:val="center"/>
        <w:rPr>
          <w:b/>
          <w:bCs/>
          <w:color w:val="00457D"/>
          <w:sz w:val="24"/>
          <w:szCs w:val="24"/>
          <w:u w:color="00457D"/>
        </w:rPr>
      </w:pPr>
      <w:r w:rsidRPr="00EF2F16">
        <w:rPr>
          <w:b/>
          <w:bCs/>
          <w:color w:val="00457D"/>
          <w:sz w:val="24"/>
          <w:szCs w:val="24"/>
          <w:u w:color="00457D"/>
        </w:rPr>
        <w:t xml:space="preserve">Figura </w:t>
      </w:r>
      <w:r w:rsidR="0086698F" w:rsidRPr="00EF2F16">
        <w:rPr>
          <w:b/>
          <w:bCs/>
          <w:color w:val="00457D"/>
          <w:sz w:val="24"/>
          <w:szCs w:val="24"/>
          <w:u w:color="00457D"/>
        </w:rPr>
        <w:t>9</w:t>
      </w:r>
    </w:p>
    <w:p w14:paraId="5333787E" w14:textId="14E491B0" w:rsidR="0087532D" w:rsidRPr="00CF5B4E" w:rsidRDefault="00A96AFD" w:rsidP="00053240">
      <w:pPr>
        <w:spacing w:after="0" w:line="240" w:lineRule="auto"/>
        <w:jc w:val="center"/>
        <w:rPr>
          <w:b/>
          <w:bCs/>
          <w:color w:val="FF0000"/>
          <w:sz w:val="12"/>
          <w:szCs w:val="12"/>
          <w:u w:color="00457D"/>
        </w:rPr>
      </w:pPr>
      <w:r>
        <w:rPr>
          <w:b/>
          <w:bCs/>
          <w:noProof/>
          <w:color w:val="FF0000"/>
          <w:sz w:val="12"/>
          <w:szCs w:val="12"/>
          <w:u w:color="00457D"/>
        </w:rPr>
        <w:pict w14:anchorId="622578BC">
          <v:shape id="_x0000_i1033" type="#_x0000_t75" style="width:434.65pt;height:327.1pt">
            <v:imagedata r:id="rId22" o:title="Figura_09_20230213"/>
          </v:shape>
        </w:pict>
      </w:r>
    </w:p>
    <w:p w14:paraId="0DC09DA8" w14:textId="623F011B" w:rsidR="00053240" w:rsidRPr="00CF5B4E" w:rsidRDefault="00053240" w:rsidP="00053240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</w:p>
    <w:p w14:paraId="316CE011" w14:textId="77777777" w:rsidR="00053240" w:rsidRPr="007A75F7" w:rsidRDefault="00053240" w:rsidP="00053240">
      <w:pPr>
        <w:spacing w:after="0" w:line="240" w:lineRule="auto"/>
        <w:jc w:val="center"/>
        <w:rPr>
          <w:b/>
          <w:bCs/>
          <w:noProof/>
          <w:color w:val="00457D"/>
          <w:sz w:val="24"/>
          <w:szCs w:val="24"/>
          <w:u w:color="00457D"/>
        </w:rPr>
      </w:pPr>
      <w:r w:rsidRPr="007A75F7">
        <w:rPr>
          <w:b/>
          <w:bCs/>
          <w:color w:val="00457D"/>
          <w:sz w:val="24"/>
          <w:szCs w:val="24"/>
          <w:u w:color="00457D"/>
        </w:rPr>
        <w:t>Figura 1</w:t>
      </w:r>
      <w:r w:rsidR="00A33C4B">
        <w:rPr>
          <w:b/>
          <w:bCs/>
          <w:color w:val="00457D"/>
          <w:sz w:val="24"/>
          <w:szCs w:val="24"/>
          <w:u w:color="00457D"/>
        </w:rPr>
        <w:t>0</w:t>
      </w:r>
    </w:p>
    <w:p w14:paraId="261B54E1" w14:textId="68E4CEAA" w:rsidR="0087532D" w:rsidRPr="00CF5B4E" w:rsidRDefault="00A96AFD" w:rsidP="00053240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6D35F942">
          <v:shape id="_x0000_i1034" type="#_x0000_t75" style="width:429.35pt;height:322.65pt">
            <v:imagedata r:id="rId23" o:title="Figura_10_20230213"/>
          </v:shape>
        </w:pict>
      </w:r>
    </w:p>
    <w:p w14:paraId="0812BFB9" w14:textId="77777777" w:rsidR="00255CC7" w:rsidRPr="00CF5B4E" w:rsidRDefault="00255CC7" w:rsidP="00053240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5251E197" w14:textId="77777777" w:rsidR="00273F2E" w:rsidRPr="00CF5B4E" w:rsidRDefault="00053240" w:rsidP="00053240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 w:rsidRPr="007A75F7">
        <w:rPr>
          <w:b/>
          <w:bCs/>
          <w:color w:val="00457D"/>
          <w:sz w:val="24"/>
          <w:szCs w:val="24"/>
          <w:u w:color="00457D"/>
        </w:rPr>
        <w:t>Figura 1</w:t>
      </w:r>
      <w:r w:rsidR="00A33C4B">
        <w:rPr>
          <w:b/>
          <w:bCs/>
          <w:color w:val="00457D"/>
          <w:sz w:val="24"/>
          <w:szCs w:val="24"/>
          <w:u w:color="00457D"/>
        </w:rPr>
        <w:t>1</w:t>
      </w:r>
    </w:p>
    <w:p w14:paraId="7B25B376" w14:textId="60A19388" w:rsidR="0087532D" w:rsidRPr="00CF5B4E" w:rsidRDefault="00A96AFD" w:rsidP="00053240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6D74AE56">
          <v:shape id="_x0000_i1035" type="#_x0000_t75" style="width:469.35pt;height:273.8pt">
            <v:imagedata r:id="rId24" o:title="Figura_11_20230213"/>
          </v:shape>
        </w:pict>
      </w:r>
    </w:p>
    <w:p w14:paraId="30B2AC25" w14:textId="1FB5D432" w:rsidR="00255CC7" w:rsidRPr="00CF5B4E" w:rsidRDefault="00255CC7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</w:p>
    <w:p w14:paraId="5182E27B" w14:textId="77777777" w:rsidR="00273F2E" w:rsidRDefault="00053240" w:rsidP="00053240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color="00457D"/>
        </w:rPr>
      </w:pPr>
      <w:r w:rsidRPr="007A75F7">
        <w:rPr>
          <w:b/>
          <w:bCs/>
          <w:color w:val="00457D"/>
          <w:sz w:val="24"/>
          <w:szCs w:val="24"/>
          <w:u w:color="00457D"/>
        </w:rPr>
        <w:t>Figura 1</w:t>
      </w:r>
      <w:r w:rsidR="00A33C4B">
        <w:rPr>
          <w:b/>
          <w:bCs/>
          <w:color w:val="00457D"/>
          <w:sz w:val="24"/>
          <w:szCs w:val="24"/>
          <w:u w:color="00457D"/>
        </w:rPr>
        <w:t>2</w:t>
      </w:r>
    </w:p>
    <w:p w14:paraId="57ABE85A" w14:textId="444A153C" w:rsidR="0087532D" w:rsidRDefault="00A96AFD" w:rsidP="00255CC7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5B930BA3">
          <v:shape id="_x0000_i1036" type="#_x0000_t75" style="width:472.9pt;height:356.45pt">
            <v:imagedata r:id="rId25" o:title="Figura_12_20230213"/>
          </v:shape>
        </w:pict>
      </w:r>
    </w:p>
    <w:p w14:paraId="570834A8" w14:textId="77777777" w:rsidR="00004388" w:rsidRDefault="00004388" w:rsidP="00255CC7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70D8E53F" w14:textId="77777777" w:rsidR="00004388" w:rsidRPr="00004388" w:rsidRDefault="00004388" w:rsidP="00004388">
      <w:pPr>
        <w:spacing w:after="0" w:line="240" w:lineRule="auto"/>
        <w:jc w:val="center"/>
        <w:rPr>
          <w:b/>
          <w:bCs/>
          <w:color w:val="00457D"/>
          <w:sz w:val="24"/>
          <w:szCs w:val="24"/>
          <w:u w:color="00457D"/>
        </w:rPr>
      </w:pPr>
      <w:r w:rsidRPr="007A75F7">
        <w:rPr>
          <w:b/>
          <w:bCs/>
          <w:color w:val="00457D"/>
          <w:sz w:val="24"/>
          <w:szCs w:val="24"/>
          <w:u w:color="00457D"/>
        </w:rPr>
        <w:lastRenderedPageBreak/>
        <w:t>Figura 1</w:t>
      </w:r>
      <w:r w:rsidR="00FC2A81">
        <w:rPr>
          <w:b/>
          <w:bCs/>
          <w:color w:val="00457D"/>
          <w:sz w:val="24"/>
          <w:szCs w:val="24"/>
          <w:u w:color="00457D"/>
        </w:rPr>
        <w:t>3</w:t>
      </w:r>
    </w:p>
    <w:p w14:paraId="103735E2" w14:textId="6F1D1314" w:rsidR="0087532D" w:rsidRDefault="00A96AFD" w:rsidP="00255CC7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1D2973AA">
          <v:shape id="_x0000_i1037" type="#_x0000_t75" style="width:480.9pt;height:280.9pt">
            <v:imagedata r:id="rId26" o:title="Figura_13_20230213"/>
          </v:shape>
        </w:pict>
      </w:r>
    </w:p>
    <w:p w14:paraId="5E4B933D" w14:textId="77777777" w:rsidR="00004388" w:rsidRDefault="00004388" w:rsidP="00255CC7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</w:p>
    <w:p w14:paraId="145C6A9F" w14:textId="4971D9A8" w:rsidR="00004388" w:rsidRDefault="00004388">
      <w:pPr>
        <w:spacing w:after="0" w:line="240" w:lineRule="auto"/>
        <w:rPr>
          <w:b/>
          <w:bCs/>
          <w:color w:val="00457D"/>
          <w:sz w:val="24"/>
          <w:szCs w:val="24"/>
          <w:u w:color="00457D"/>
        </w:rPr>
      </w:pPr>
    </w:p>
    <w:p w14:paraId="387318F9" w14:textId="77777777" w:rsidR="00004388" w:rsidRDefault="00004388" w:rsidP="00004388">
      <w:pPr>
        <w:spacing w:after="0" w:line="240" w:lineRule="auto"/>
        <w:jc w:val="center"/>
        <w:rPr>
          <w:b/>
          <w:bCs/>
          <w:noProof/>
          <w:color w:val="FF0000"/>
          <w:sz w:val="24"/>
          <w:szCs w:val="24"/>
          <w:u w:color="00457D"/>
        </w:rPr>
      </w:pPr>
      <w:r w:rsidRPr="007A75F7">
        <w:rPr>
          <w:b/>
          <w:bCs/>
          <w:color w:val="00457D"/>
          <w:sz w:val="24"/>
          <w:szCs w:val="24"/>
          <w:u w:color="00457D"/>
        </w:rPr>
        <w:t>Figura 1</w:t>
      </w:r>
      <w:r w:rsidR="00FC2A81">
        <w:rPr>
          <w:b/>
          <w:bCs/>
          <w:color w:val="00457D"/>
          <w:sz w:val="24"/>
          <w:szCs w:val="24"/>
          <w:u w:color="00457D"/>
        </w:rPr>
        <w:t>4</w:t>
      </w:r>
    </w:p>
    <w:p w14:paraId="3291DFAD" w14:textId="56EE9B66" w:rsidR="004B677F" w:rsidRPr="00CF5B4E" w:rsidRDefault="00A96AFD" w:rsidP="00255CC7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</w:pPr>
      <w:r>
        <w:rPr>
          <w:b/>
          <w:bCs/>
          <w:noProof/>
          <w:color w:val="FF0000"/>
          <w:sz w:val="24"/>
          <w:szCs w:val="24"/>
          <w:u w:color="00457D"/>
        </w:rPr>
        <w:pict w14:anchorId="424FC119">
          <v:shape id="_x0000_i1038" type="#_x0000_t75" style="width:480.9pt;height:361.8pt">
            <v:imagedata r:id="rId27" o:title="Figura_14_20230213"/>
          </v:shape>
        </w:pict>
      </w:r>
      <w:r w:rsidR="00053240" w:rsidRPr="00CF5B4E">
        <w:rPr>
          <w:b/>
          <w:bCs/>
          <w:color w:val="FF0000"/>
          <w:sz w:val="24"/>
          <w:szCs w:val="24"/>
          <w:u w:color="00457D"/>
        </w:rPr>
        <w:br w:type="page"/>
      </w:r>
    </w:p>
    <w:p w14:paraId="213EB3CF" w14:textId="77777777" w:rsidR="00053240" w:rsidRPr="00CF5B4E" w:rsidRDefault="00053240" w:rsidP="00053240">
      <w:pPr>
        <w:spacing w:after="0" w:line="240" w:lineRule="auto"/>
        <w:jc w:val="center"/>
        <w:rPr>
          <w:b/>
          <w:bCs/>
          <w:color w:val="FF0000"/>
          <w:sz w:val="24"/>
          <w:szCs w:val="24"/>
          <w:u w:color="00457D"/>
        </w:rPr>
        <w:sectPr w:rsidR="00053240" w:rsidRPr="00CF5B4E" w:rsidSect="005B4AE1">
          <w:pgSz w:w="11900" w:h="16840"/>
          <w:pgMar w:top="1134" w:right="1134" w:bottom="1418" w:left="1134" w:header="709" w:footer="709" w:gutter="0"/>
          <w:cols w:space="720"/>
        </w:sectPr>
      </w:pPr>
    </w:p>
    <w:p w14:paraId="748C145F" w14:textId="05007C03" w:rsidR="00703113" w:rsidRDefault="00EF2F16" w:rsidP="00425442">
      <w:pPr>
        <w:spacing w:after="60" w:line="276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8525BF">
        <w:rPr>
          <w:b/>
          <w:bCs/>
          <w:color w:val="05457D"/>
          <w:sz w:val="24"/>
          <w:szCs w:val="24"/>
          <w:u w:color="00457D"/>
        </w:rPr>
        <w:lastRenderedPageBreak/>
        <w:t xml:space="preserve">Tabella 1. Indicatori regionali: settimana </w:t>
      </w:r>
      <w:r w:rsidR="0047647F">
        <w:rPr>
          <w:b/>
          <w:bCs/>
          <w:color w:val="05457D"/>
          <w:sz w:val="24"/>
          <w:szCs w:val="24"/>
          <w:u w:color="00457D"/>
        </w:rPr>
        <w:t>3</w:t>
      </w:r>
      <w:r w:rsidR="000E73F0">
        <w:rPr>
          <w:b/>
          <w:bCs/>
          <w:color w:val="05457D"/>
          <w:sz w:val="24"/>
          <w:szCs w:val="24"/>
          <w:u w:color="00457D"/>
        </w:rPr>
        <w:t xml:space="preserve"> – </w:t>
      </w:r>
      <w:r w:rsidR="0047647F">
        <w:rPr>
          <w:b/>
          <w:bCs/>
          <w:color w:val="05457D"/>
          <w:sz w:val="24"/>
          <w:szCs w:val="24"/>
          <w:u w:color="00457D"/>
        </w:rPr>
        <w:t>9</w:t>
      </w:r>
      <w:r w:rsidR="000E73F0">
        <w:rPr>
          <w:b/>
          <w:bCs/>
          <w:color w:val="05457D"/>
          <w:sz w:val="24"/>
          <w:szCs w:val="24"/>
          <w:u w:color="00457D"/>
        </w:rPr>
        <w:t xml:space="preserve"> febbraio</w:t>
      </w:r>
      <w:r w:rsidR="00730DC9">
        <w:rPr>
          <w:b/>
          <w:bCs/>
          <w:color w:val="05457D"/>
          <w:sz w:val="24"/>
          <w:szCs w:val="24"/>
          <w:u w:color="00457D"/>
        </w:rPr>
        <w:t xml:space="preserve"> 2023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2463"/>
        <w:gridCol w:w="2214"/>
      </w:tblGrid>
      <w:tr w:rsidR="003F7EB1" w:rsidRPr="003F7EB1" w14:paraId="7D086B16" w14:textId="77777777" w:rsidTr="005C27CE">
        <w:trPr>
          <w:trHeight w:val="907"/>
        </w:trPr>
        <w:tc>
          <w:tcPr>
            <w:tcW w:w="198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67AFD21E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</w:pPr>
            <w:r w:rsidRPr="003F7EB1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t>Regione</w:t>
            </w:r>
          </w:p>
        </w:tc>
        <w:tc>
          <w:tcPr>
            <w:tcW w:w="1559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5F1CA7D5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1"/>
                <w:szCs w:val="21"/>
                <w:bdr w:val="none" w:sz="0" w:space="0" w:color="auto"/>
              </w:rPr>
            </w:pPr>
            <w:r w:rsidRPr="003F7EB1">
              <w:rPr>
                <w:rFonts w:eastAsia="Times New Roman" w:cs="Calibri"/>
                <w:b/>
                <w:bCs/>
                <w:color w:val="FFFFFF"/>
                <w:sz w:val="21"/>
                <w:szCs w:val="21"/>
                <w:bdr w:val="none" w:sz="0" w:space="0" w:color="auto"/>
              </w:rPr>
              <w:t>Incidenza per 100.000 abitanti</w:t>
            </w:r>
          </w:p>
        </w:tc>
        <w:tc>
          <w:tcPr>
            <w:tcW w:w="1418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695F7589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</w:pPr>
            <w:r w:rsidRPr="003F7EB1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t xml:space="preserve">Variazione </w:t>
            </w:r>
            <w:r w:rsidRPr="003F7EB1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br/>
              <w:t>% nuovi casi</w:t>
            </w:r>
          </w:p>
        </w:tc>
        <w:tc>
          <w:tcPr>
            <w:tcW w:w="2463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FFFFFF"/>
            </w:tcBorders>
            <w:shd w:val="clear" w:color="000000" w:fill="00457D"/>
            <w:vAlign w:val="center"/>
            <w:hideMark/>
          </w:tcPr>
          <w:p w14:paraId="0E2CFCD6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</w:pPr>
            <w:r w:rsidRPr="003F7EB1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t>Posti letto in area medica occupati da pazienti COVID−19</w:t>
            </w:r>
          </w:p>
        </w:tc>
        <w:tc>
          <w:tcPr>
            <w:tcW w:w="2214" w:type="dxa"/>
            <w:tcBorders>
              <w:top w:val="single" w:sz="4" w:space="0" w:color="00457D"/>
              <w:left w:val="nil"/>
              <w:bottom w:val="single" w:sz="4" w:space="0" w:color="00457D"/>
              <w:right w:val="single" w:sz="4" w:space="0" w:color="00457D"/>
            </w:tcBorders>
            <w:shd w:val="clear" w:color="000000" w:fill="00457D"/>
            <w:vAlign w:val="center"/>
            <w:hideMark/>
          </w:tcPr>
          <w:p w14:paraId="6EEC5F14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</w:pPr>
            <w:r w:rsidRPr="003F7EB1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t xml:space="preserve">Posti letto in terapia intensiva occupati da </w:t>
            </w:r>
            <w:r w:rsidRPr="003F7EB1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br/>
              <w:t>pazienti COVID−19</w:t>
            </w:r>
          </w:p>
        </w:tc>
      </w:tr>
      <w:tr w:rsidR="003F7EB1" w:rsidRPr="003F7EB1" w14:paraId="01C10FED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47012FB1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Abruzzo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bottom"/>
            <w:hideMark/>
          </w:tcPr>
          <w:p w14:paraId="138F6728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7F751270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-39,2%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495159A2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6,2%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50E87AEF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1,7%</w:t>
            </w:r>
          </w:p>
        </w:tc>
      </w:tr>
      <w:tr w:rsidR="003F7EB1" w:rsidRPr="003F7EB1" w14:paraId="65A0EACA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668C9631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Basilicata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bottom"/>
            <w:hideMark/>
          </w:tcPr>
          <w:p w14:paraId="3A6ABE41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2C119609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-38,0%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39B5A99E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5,6%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0938DDC8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0,0%</w:t>
            </w:r>
          </w:p>
        </w:tc>
      </w:tr>
      <w:tr w:rsidR="003F7EB1" w:rsidRPr="003F7EB1" w14:paraId="7933E31E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695C3CDE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Calabria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bottom"/>
            <w:hideMark/>
          </w:tcPr>
          <w:p w14:paraId="129809A9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6DB75948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-20,9%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2DE90489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13,1%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5F5FCC77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2,6%</w:t>
            </w:r>
          </w:p>
        </w:tc>
      </w:tr>
      <w:tr w:rsidR="003F7EB1" w:rsidRPr="003F7EB1" w14:paraId="4AE045F4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569CF9B2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Campania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bottom"/>
            <w:hideMark/>
          </w:tcPr>
          <w:p w14:paraId="5F240EFC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055FB3EA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-6,5%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4385CDBB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6,3%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7F3261D6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1,2%</w:t>
            </w:r>
          </w:p>
        </w:tc>
      </w:tr>
      <w:tr w:rsidR="003F7EB1" w:rsidRPr="003F7EB1" w14:paraId="2E458E54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18E87B2F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Emilia Romagna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bottom"/>
            <w:hideMark/>
          </w:tcPr>
          <w:p w14:paraId="29CA6FE0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5632A7E2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-2,9%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705F7C30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6,1%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1A2C3DA4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4,0%</w:t>
            </w:r>
          </w:p>
        </w:tc>
      </w:tr>
      <w:tr w:rsidR="003F7EB1" w:rsidRPr="003F7EB1" w14:paraId="37AB9804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3D71E683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Friuli Venezia Giulia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bottom"/>
            <w:hideMark/>
          </w:tcPr>
          <w:p w14:paraId="55A4F9B1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350BEDCB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-3,4%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25AE4D34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5,2%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2AD4902B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1,1%</w:t>
            </w:r>
          </w:p>
        </w:tc>
      </w:tr>
      <w:tr w:rsidR="003F7EB1" w:rsidRPr="003F7EB1" w14:paraId="38788FAA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4CF3957D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Lazio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bottom"/>
            <w:hideMark/>
          </w:tcPr>
          <w:p w14:paraId="37BAB38D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10870B95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-1,9%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27D40110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8,6%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0B39838E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1,9%</w:t>
            </w:r>
          </w:p>
        </w:tc>
      </w:tr>
      <w:tr w:rsidR="003F7EB1" w:rsidRPr="003F7EB1" w14:paraId="65FE46DD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042C45A0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Liguria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bottom"/>
            <w:hideMark/>
          </w:tcPr>
          <w:p w14:paraId="3177CEF0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5C4A8F6C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-17,4%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336D11F4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7,4%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7A5690CF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1,3%</w:t>
            </w:r>
          </w:p>
        </w:tc>
      </w:tr>
      <w:tr w:rsidR="003F7EB1" w:rsidRPr="003F7EB1" w14:paraId="3C3CB43F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66F17B40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Lombardia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bottom"/>
            <w:hideMark/>
          </w:tcPr>
          <w:p w14:paraId="591246D3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2D34012B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-7,0%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3F1D9368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2,1%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6CACCCE1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1,3%</w:t>
            </w:r>
          </w:p>
        </w:tc>
      </w:tr>
      <w:tr w:rsidR="003F7EB1" w:rsidRPr="003F7EB1" w14:paraId="497BA9DA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7FDBACED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Marche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2985EA59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117C21B1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12,2%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6225301B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5,5%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47B36D7A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0,4%</w:t>
            </w:r>
          </w:p>
        </w:tc>
      </w:tr>
      <w:tr w:rsidR="003F7EB1" w:rsidRPr="003F7EB1" w14:paraId="398D3B92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282FE371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Molise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bottom"/>
            <w:hideMark/>
          </w:tcPr>
          <w:p w14:paraId="50353852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24BE8C90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-51,9%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3D2343EF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0,6%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0CF1F694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0,0%</w:t>
            </w:r>
          </w:p>
        </w:tc>
      </w:tr>
      <w:tr w:rsidR="003F7EB1" w:rsidRPr="003F7EB1" w14:paraId="423DCDBC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7A332587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Piemonte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bottom"/>
            <w:hideMark/>
          </w:tcPr>
          <w:p w14:paraId="1733B5EA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35D68DE0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-3,0%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030DA93D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2,2%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3E223AFD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0,6%</w:t>
            </w:r>
          </w:p>
        </w:tc>
      </w:tr>
      <w:tr w:rsidR="003F7EB1" w:rsidRPr="003F7EB1" w14:paraId="4F41B39E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580A7D43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Prov. Aut. Bolzano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bottom"/>
            <w:hideMark/>
          </w:tcPr>
          <w:p w14:paraId="2574569F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79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7B2BDF16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-1,6%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5D1A3A37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4,6%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5238271F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0,0%</w:t>
            </w:r>
          </w:p>
        </w:tc>
      </w:tr>
      <w:tr w:rsidR="003F7EB1" w:rsidRPr="003F7EB1" w14:paraId="6A3F1866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269488B2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Prov. Aut. Trento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2B4CD567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3DA3A7DC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0,4%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4A6B7BC9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4,3%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1878B832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0,0%</w:t>
            </w:r>
          </w:p>
        </w:tc>
      </w:tr>
      <w:tr w:rsidR="003F7EB1" w:rsidRPr="003F7EB1" w14:paraId="2CFC17B1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1197F0C7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Puglia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bottom"/>
            <w:hideMark/>
          </w:tcPr>
          <w:p w14:paraId="0CFCAF1B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54D643BF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-20,0%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3AF1E548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6,0%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6CF5CE66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1,3%</w:t>
            </w:r>
          </w:p>
        </w:tc>
      </w:tr>
      <w:tr w:rsidR="003F7EB1" w:rsidRPr="003F7EB1" w14:paraId="40BE6BFB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5E25A5DC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Sardegna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6558CA7A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1A5C9732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25,9%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6D2109B7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9,7%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277EA64C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1,0%</w:t>
            </w:r>
          </w:p>
        </w:tc>
      </w:tr>
      <w:tr w:rsidR="003F7EB1" w:rsidRPr="003F7EB1" w14:paraId="786FD59A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644142C4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Sicilia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bottom"/>
            <w:hideMark/>
          </w:tcPr>
          <w:p w14:paraId="36AB3717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616D37AF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-42,0%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35FE159B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10,9%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6F8FBDC3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2,0%</w:t>
            </w:r>
          </w:p>
        </w:tc>
      </w:tr>
      <w:tr w:rsidR="003F7EB1" w:rsidRPr="003F7EB1" w14:paraId="0CFEDC3D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75626735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Toscana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5B1E5C9B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36D385FE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2,5%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6BC83963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3,6%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7B4E7C2E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1,6%</w:t>
            </w:r>
          </w:p>
        </w:tc>
      </w:tr>
      <w:tr w:rsidR="003F7EB1" w:rsidRPr="003F7EB1" w14:paraId="4C0FC75F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2853B673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Umbria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bottom"/>
            <w:hideMark/>
          </w:tcPr>
          <w:p w14:paraId="2E8B2CA6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2C3CB219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-13,4%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2F894219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17,7%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3FB98AD4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3,9%</w:t>
            </w:r>
          </w:p>
        </w:tc>
      </w:tr>
      <w:tr w:rsidR="003F7EB1" w:rsidRPr="003F7EB1" w14:paraId="6FE8DACF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146077FB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Valle D'Aosta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53E7A44F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FFC7CE"/>
            <w:noWrap/>
            <w:vAlign w:val="bottom"/>
            <w:hideMark/>
          </w:tcPr>
          <w:p w14:paraId="78975984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9C0006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9C0006"/>
                <w:bdr w:val="none" w:sz="0" w:space="0" w:color="auto"/>
              </w:rPr>
              <w:t>12,5%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61520F97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1,5%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242D10C3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0,0%</w:t>
            </w:r>
          </w:p>
        </w:tc>
      </w:tr>
      <w:tr w:rsidR="003F7EB1" w:rsidRPr="003F7EB1" w14:paraId="49429263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noWrap/>
            <w:vAlign w:val="bottom"/>
            <w:hideMark/>
          </w:tcPr>
          <w:p w14:paraId="531F2C76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dr w:val="none" w:sz="0" w:space="0" w:color="auto"/>
              </w:rPr>
            </w:pPr>
            <w:r w:rsidRPr="003F7EB1">
              <w:rPr>
                <w:rFonts w:eastAsia="Times New Roman" w:cs="Calibri"/>
                <w:bdr w:val="none" w:sz="0" w:space="0" w:color="auto"/>
              </w:rPr>
              <w:t>Veneto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bottom"/>
            <w:hideMark/>
          </w:tcPr>
          <w:p w14:paraId="6DF98F0B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19F19395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-0,5%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63B774E6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4,3%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100C771F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1,3%</w:t>
            </w:r>
          </w:p>
        </w:tc>
      </w:tr>
      <w:tr w:rsidR="003F7EB1" w:rsidRPr="003F7EB1" w14:paraId="211882ED" w14:textId="77777777" w:rsidTr="005C27CE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00457D"/>
            <w:noWrap/>
            <w:vAlign w:val="bottom"/>
            <w:hideMark/>
          </w:tcPr>
          <w:p w14:paraId="19F6CDAA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</w:pPr>
            <w:r w:rsidRPr="003F7EB1">
              <w:rPr>
                <w:rFonts w:eastAsia="Times New Roman" w:cs="Calibri"/>
                <w:b/>
                <w:bCs/>
                <w:color w:val="FFFFFF"/>
                <w:bdr w:val="none" w:sz="0" w:space="0" w:color="auto"/>
              </w:rPr>
              <w:t>ITALIA</w:t>
            </w:r>
          </w:p>
        </w:tc>
        <w:tc>
          <w:tcPr>
            <w:tcW w:w="1559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C6EFCE" w:fill="C6EFCE"/>
            <w:noWrap/>
            <w:vAlign w:val="bottom"/>
            <w:hideMark/>
          </w:tcPr>
          <w:p w14:paraId="2C3CA33D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006100"/>
                <w:bdr w:val="none" w:sz="0" w:space="0" w:color="auto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2D4F22A5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  <w:t>-10,1%</w:t>
            </w:r>
          </w:p>
        </w:tc>
        <w:tc>
          <w:tcPr>
            <w:tcW w:w="2463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4FF0D25B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  <w:t>5,4%</w:t>
            </w:r>
          </w:p>
        </w:tc>
        <w:tc>
          <w:tcPr>
            <w:tcW w:w="2214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000000" w:fill="C6EFCE"/>
            <w:noWrap/>
            <w:vAlign w:val="bottom"/>
            <w:hideMark/>
          </w:tcPr>
          <w:p w14:paraId="64C2D2A9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</w:pPr>
            <w:r w:rsidRPr="003F7EB1">
              <w:rPr>
                <w:rFonts w:eastAsia="Times New Roman" w:cs="Calibri"/>
                <w:b/>
                <w:bCs/>
                <w:color w:val="006100"/>
                <w:bdr w:val="none" w:sz="0" w:space="0" w:color="auto"/>
              </w:rPr>
              <w:t>1,6%</w:t>
            </w:r>
          </w:p>
        </w:tc>
      </w:tr>
      <w:tr w:rsidR="003F7EB1" w:rsidRPr="003F7EB1" w14:paraId="36BDFDED" w14:textId="77777777" w:rsidTr="005C27CE">
        <w:trPr>
          <w:trHeight w:val="1520"/>
        </w:trPr>
        <w:tc>
          <w:tcPr>
            <w:tcW w:w="9634" w:type="dxa"/>
            <w:gridSpan w:val="5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  <w:hideMark/>
          </w:tcPr>
          <w:p w14:paraId="4463764B" w14:textId="77777777" w:rsidR="003F7EB1" w:rsidRPr="003F7EB1" w:rsidRDefault="003F7EB1" w:rsidP="003F7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</w:pPr>
            <w:r w:rsidRPr="003F7EB1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t>Nota: nella prima colonna i colori rosso, verde e giallo indicano rispettivamente una performance regionale in peggioramento, in miglioramento o stabile, rispetto alla settimana precedente.</w:t>
            </w:r>
            <w:r w:rsidRPr="003F7EB1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br/>
              <w:t>Nella seconda colonna i colori rosso e verde indicano rispettivamente un aumento o una diminuzione percentuale dei nuovi casi rispetto alla settimana precedente.</w:t>
            </w:r>
            <w:r w:rsidRPr="003F7EB1">
              <w:rPr>
                <w:rFonts w:eastAsia="Times New Roman" w:cs="Calibri"/>
                <w:color w:val="auto"/>
                <w:sz w:val="20"/>
                <w:szCs w:val="20"/>
                <w:bdr w:val="none" w:sz="0" w:space="0" w:color="auto"/>
              </w:rPr>
              <w:br/>
              <w:t xml:space="preserve">Nelle ultime 2 colonne i colori rosso e verde indicano rispettivamente un valore superiore o inferiore rispetto alla media nazionale (dati Cabina di Regia ai sensi del DM Salute 30 aprile 2020. Ministero della Salute, ISS). </w:t>
            </w:r>
          </w:p>
        </w:tc>
      </w:tr>
    </w:tbl>
    <w:p w14:paraId="3CF688E2" w14:textId="77777777" w:rsidR="00703113" w:rsidRDefault="00703113">
      <w:pPr>
        <w:spacing w:after="0" w:line="240" w:lineRule="auto"/>
        <w:rPr>
          <w:b/>
          <w:bCs/>
          <w:color w:val="05457D"/>
          <w:sz w:val="24"/>
          <w:szCs w:val="24"/>
          <w:u w:color="00457D"/>
        </w:rPr>
      </w:pPr>
    </w:p>
    <w:p w14:paraId="58EE100E" w14:textId="77777777" w:rsidR="00703113" w:rsidRDefault="00703113">
      <w:pPr>
        <w:spacing w:after="0" w:line="240" w:lineRule="auto"/>
        <w:rPr>
          <w:b/>
          <w:bCs/>
          <w:color w:val="05457D"/>
          <w:sz w:val="24"/>
          <w:szCs w:val="24"/>
          <w:u w:color="00457D"/>
        </w:rPr>
      </w:pPr>
    </w:p>
    <w:p w14:paraId="3FEACDA4" w14:textId="77777777" w:rsidR="00703113" w:rsidRDefault="00703113">
      <w:pPr>
        <w:spacing w:after="0" w:line="240" w:lineRule="auto"/>
        <w:rPr>
          <w:b/>
          <w:bCs/>
          <w:color w:val="05457D"/>
          <w:sz w:val="24"/>
          <w:szCs w:val="24"/>
          <w:u w:color="00457D"/>
        </w:rPr>
      </w:pPr>
    </w:p>
    <w:p w14:paraId="2DDFDD47" w14:textId="77777777" w:rsidR="006C2E35" w:rsidRDefault="006C2E35">
      <w:pPr>
        <w:spacing w:after="0" w:line="240" w:lineRule="auto"/>
        <w:rPr>
          <w:b/>
          <w:bCs/>
          <w:color w:val="05457D"/>
          <w:sz w:val="24"/>
          <w:szCs w:val="24"/>
          <w:u w:color="00457D"/>
        </w:rPr>
      </w:pPr>
      <w:r>
        <w:rPr>
          <w:b/>
          <w:bCs/>
          <w:color w:val="05457D"/>
          <w:sz w:val="24"/>
          <w:szCs w:val="24"/>
          <w:u w:color="00457D"/>
        </w:rPr>
        <w:br w:type="page"/>
      </w:r>
    </w:p>
    <w:p w14:paraId="0038B853" w14:textId="77777777" w:rsidR="0062593A" w:rsidRPr="008525BF" w:rsidRDefault="0062593A" w:rsidP="0062593A">
      <w:pPr>
        <w:spacing w:after="80" w:line="240" w:lineRule="auto"/>
        <w:jc w:val="center"/>
        <w:rPr>
          <w:b/>
          <w:bCs/>
          <w:color w:val="05457D"/>
          <w:sz w:val="24"/>
          <w:szCs w:val="24"/>
          <w:u w:color="00457D"/>
        </w:rPr>
      </w:pPr>
      <w:r w:rsidRPr="008525BF">
        <w:rPr>
          <w:b/>
          <w:bCs/>
          <w:color w:val="05457D"/>
          <w:sz w:val="24"/>
          <w:szCs w:val="24"/>
          <w:u w:color="00457D"/>
        </w:rPr>
        <w:lastRenderedPageBreak/>
        <w:t>Tabella 2. Nuovi casi nell’ultima settimana suddivisi per provincia</w:t>
      </w:r>
    </w:p>
    <w:tbl>
      <w:tblPr>
        <w:tblStyle w:val="TableNormal1"/>
        <w:tblW w:w="87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1985"/>
        <w:gridCol w:w="2260"/>
        <w:gridCol w:w="2838"/>
        <w:gridCol w:w="1712"/>
      </w:tblGrid>
      <w:tr w:rsidR="00CF5B4E" w:rsidRPr="00CF5B4E" w14:paraId="186A50DC" w14:textId="77777777" w:rsidTr="00C60962">
        <w:trPr>
          <w:trHeight w:val="481"/>
          <w:tblHeader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FFFFFF"/>
            </w:tcBorders>
            <w:shd w:val="clear" w:color="auto" w:fill="00457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3FF3A" w14:textId="77777777" w:rsidR="0062593A" w:rsidRPr="00EF2F16" w:rsidRDefault="0062593A" w:rsidP="00E12AE0">
            <w:pPr>
              <w:spacing w:after="0" w:line="240" w:lineRule="auto"/>
              <w:rPr>
                <w:rFonts w:cs="Calibri"/>
                <w:color w:val="FFFFFF" w:themeColor="background1"/>
                <w:szCs w:val="21"/>
              </w:rPr>
            </w:pPr>
            <w:r w:rsidRPr="00EF2F16">
              <w:rPr>
                <w:rFonts w:cs="Calibri"/>
                <w:b/>
                <w:bCs/>
                <w:color w:val="FFFFFF" w:themeColor="background1"/>
                <w:szCs w:val="21"/>
                <w:u w:color="FFFFFF"/>
              </w:rPr>
              <w:t>Regione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FFFFFF"/>
              <w:bottom w:val="single" w:sz="4" w:space="0" w:color="00457D"/>
              <w:right w:val="single" w:sz="4" w:space="0" w:color="FFFFFF"/>
            </w:tcBorders>
            <w:shd w:val="clear" w:color="auto" w:fill="00457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31AF5" w14:textId="77777777" w:rsidR="0062593A" w:rsidRPr="00EF2F16" w:rsidRDefault="0062593A" w:rsidP="00E12AE0">
            <w:pPr>
              <w:spacing w:after="0" w:line="240" w:lineRule="auto"/>
              <w:rPr>
                <w:rFonts w:cs="Calibri"/>
                <w:color w:val="FFFFFF" w:themeColor="background1"/>
                <w:szCs w:val="21"/>
              </w:rPr>
            </w:pPr>
            <w:r w:rsidRPr="00EF2F16">
              <w:rPr>
                <w:rFonts w:cs="Calibri"/>
                <w:b/>
                <w:bCs/>
                <w:color w:val="FFFFFF" w:themeColor="background1"/>
                <w:szCs w:val="21"/>
                <w:u w:color="FFFFFF"/>
              </w:rPr>
              <w:t>Provincia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FFFFFF"/>
              <w:bottom w:val="single" w:sz="4" w:space="0" w:color="00457D"/>
              <w:right w:val="single" w:sz="4" w:space="0" w:color="FFFFFF" w:themeColor="background1"/>
            </w:tcBorders>
            <w:shd w:val="clear" w:color="auto" w:fill="00457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DE46D" w14:textId="31D95375" w:rsidR="0062593A" w:rsidRPr="003548C2" w:rsidRDefault="0062593A" w:rsidP="003F7EB1">
            <w:pPr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Cs w:val="21"/>
                <w:u w:color="FFFFFF"/>
              </w:rPr>
            </w:pPr>
            <w:r w:rsidRPr="00EF2F16">
              <w:rPr>
                <w:rFonts w:cs="Calibri"/>
                <w:b/>
                <w:bCs/>
                <w:color w:val="auto"/>
                <w:szCs w:val="21"/>
                <w:u w:color="FFFFFF"/>
              </w:rPr>
              <w:t xml:space="preserve">Nuovi casi per </w:t>
            </w:r>
            <w:r w:rsidRPr="00EF2F16">
              <w:rPr>
                <w:rFonts w:cs="Calibri"/>
                <w:b/>
                <w:bCs/>
                <w:color w:val="auto"/>
                <w:szCs w:val="21"/>
                <w:u w:color="FFFFFF"/>
              </w:rPr>
              <w:br/>
              <w:t xml:space="preserve">100.000 abitanti </w:t>
            </w:r>
            <w:r w:rsidRPr="00EF2F16">
              <w:rPr>
                <w:rFonts w:cs="Calibri"/>
                <w:b/>
                <w:bCs/>
                <w:color w:val="auto"/>
                <w:szCs w:val="21"/>
                <w:u w:color="FFFFFF"/>
              </w:rPr>
              <w:br/>
            </w:r>
            <w:r w:rsidR="003F7EB1">
              <w:rPr>
                <w:rFonts w:cs="Calibri"/>
                <w:b/>
                <w:bCs/>
                <w:color w:val="auto"/>
                <w:szCs w:val="21"/>
                <w:u w:color="FFFFFF"/>
              </w:rPr>
              <w:t>3</w:t>
            </w:r>
            <w:r w:rsidR="00B82687">
              <w:rPr>
                <w:rFonts w:cs="Calibri"/>
                <w:b/>
                <w:bCs/>
                <w:color w:val="auto"/>
                <w:szCs w:val="21"/>
                <w:u w:color="FFFFFF"/>
              </w:rPr>
              <w:t xml:space="preserve"> – </w:t>
            </w:r>
            <w:r w:rsidR="003F7EB1">
              <w:rPr>
                <w:rFonts w:cs="Calibri"/>
                <w:b/>
                <w:bCs/>
                <w:color w:val="auto"/>
                <w:szCs w:val="21"/>
                <w:u w:color="FFFFFF"/>
              </w:rPr>
              <w:t>9</w:t>
            </w:r>
            <w:r w:rsidR="00B82687">
              <w:rPr>
                <w:rFonts w:cs="Calibri"/>
                <w:b/>
                <w:bCs/>
                <w:color w:val="auto"/>
                <w:szCs w:val="21"/>
                <w:u w:color="FFFFFF"/>
              </w:rPr>
              <w:t xml:space="preserve"> febbraio</w:t>
            </w:r>
            <w:r w:rsidR="00730DC9">
              <w:rPr>
                <w:rFonts w:cs="Calibri"/>
                <w:b/>
                <w:bCs/>
                <w:color w:val="auto"/>
                <w:szCs w:val="21"/>
                <w:u w:color="FFFFFF"/>
              </w:rPr>
              <w:t xml:space="preserve"> 2023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FFFFFF" w:themeColor="background1"/>
              <w:bottom w:val="single" w:sz="4" w:space="0" w:color="00457D"/>
              <w:right w:val="single" w:sz="4" w:space="0" w:color="00457D"/>
            </w:tcBorders>
            <w:shd w:val="clear" w:color="auto" w:fill="00457D"/>
            <w:vAlign w:val="center"/>
          </w:tcPr>
          <w:p w14:paraId="0C00DEA6" w14:textId="77777777" w:rsidR="0062593A" w:rsidRPr="00EF2F16" w:rsidRDefault="0062593A" w:rsidP="003548C2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 w:themeColor="background1"/>
                <w:szCs w:val="21"/>
                <w:u w:color="FFFFFF"/>
              </w:rPr>
            </w:pPr>
            <w:r w:rsidRPr="00EF2F16">
              <w:rPr>
                <w:rFonts w:cs="Calibri"/>
                <w:b/>
                <w:bCs/>
                <w:color w:val="FFFFFF" w:themeColor="background1"/>
                <w:szCs w:val="21"/>
                <w:u w:color="FFFFFF"/>
              </w:rPr>
              <w:t>Variazione % nuovi casi</w:t>
            </w:r>
          </w:p>
        </w:tc>
      </w:tr>
      <w:tr w:rsidR="00C60962" w:rsidRPr="00CF5B4E" w14:paraId="231AD259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ACD77F" w14:textId="280E67EC" w:rsidR="00C60962" w:rsidRDefault="00C60962" w:rsidP="00C609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ED3F93B" w14:textId="0E2B611E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Pescara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50D1AF5" w14:textId="0F0B3AEA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84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2D010A2" w14:textId="7C9C6066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-32,7%</w:t>
            </w:r>
          </w:p>
        </w:tc>
      </w:tr>
      <w:tr w:rsidR="00C60962" w:rsidRPr="00CF5B4E" w14:paraId="2594EBC3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045C59" w14:textId="0FB567EB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57AF20" w14:textId="34850F19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Chieti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7E654F1" w14:textId="73A9D3E7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A554DC3" w14:textId="430EA7B0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-32,5%</w:t>
            </w:r>
          </w:p>
        </w:tc>
      </w:tr>
      <w:tr w:rsidR="00C60962" w:rsidRPr="00CF5B4E" w14:paraId="4109F6B0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255AF9" w14:textId="5D1C6769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1FF911" w14:textId="20694571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Teramo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A2EF9F" w14:textId="2B120675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59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BCF76B5" w14:textId="1171DC63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-55,5%</w:t>
            </w:r>
          </w:p>
        </w:tc>
      </w:tr>
      <w:tr w:rsidR="00C60962" w:rsidRPr="00CF5B4E" w14:paraId="4CE2A30C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499E39" w14:textId="72236C4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Abruzzo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47B3D8" w14:textId="262ED08B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L'Aquila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CB35B7" w14:textId="1094F988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CD89BEC" w14:textId="1D258727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-31,6%</w:t>
            </w:r>
          </w:p>
        </w:tc>
      </w:tr>
      <w:tr w:rsidR="00C60962" w:rsidRPr="00CF5B4E" w14:paraId="2F3CA6EA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D95D602" w14:textId="04356C22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Basilicata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83FCB9D" w14:textId="648D830D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Potenza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2732B69" w14:textId="2A1690D3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7555221" w14:textId="52857668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-39,1%</w:t>
            </w:r>
          </w:p>
        </w:tc>
      </w:tr>
      <w:tr w:rsidR="00C60962" w:rsidRPr="00CF5B4E" w14:paraId="3BA5F104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4DC1A34" w14:textId="0D390EA4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Basilicata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AE60366" w14:textId="764AF0F7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Matera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51D36F8" w14:textId="33169562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CD2BCE7" w14:textId="14848495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-39,7%</w:t>
            </w:r>
          </w:p>
        </w:tc>
      </w:tr>
      <w:tr w:rsidR="00C60962" w:rsidRPr="00CF5B4E" w14:paraId="79575A76" w14:textId="77777777" w:rsidTr="00C05749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81BED1C" w14:textId="1958849C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2643007" w14:textId="106C70B6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Vibo Valentia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89342C1" w14:textId="7ED73B38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474A128" w14:textId="5B43D205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05749">
              <w:rPr>
                <w:rFonts w:cs="Calibri"/>
                <w:color w:val="9C0006"/>
              </w:rPr>
              <w:t>22,4%</w:t>
            </w:r>
          </w:p>
        </w:tc>
      </w:tr>
      <w:tr w:rsidR="00C60962" w:rsidRPr="00CF5B4E" w14:paraId="3D41E7BD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7366664" w14:textId="5D41684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02D82D" w14:textId="65D182F8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Catanzaro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12C2BFD" w14:textId="1FE703A5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6A04348" w14:textId="1FADF231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-34,3%</w:t>
            </w:r>
          </w:p>
        </w:tc>
      </w:tr>
      <w:tr w:rsidR="00C60962" w:rsidRPr="00CF5B4E" w14:paraId="316D6C20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641B8C" w14:textId="47A84F26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F819431" w14:textId="29EB7B5F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Cosenza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91ED679" w14:textId="5F4D4E15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F169C0D" w14:textId="4A8F13BE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-18,1%</w:t>
            </w:r>
          </w:p>
        </w:tc>
      </w:tr>
      <w:tr w:rsidR="00C60962" w:rsidRPr="00CF5B4E" w14:paraId="13CEEFDA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DD9D374" w14:textId="725DD49A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891DC16" w14:textId="0F43FC55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Crotone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B514C1" w14:textId="6838EC74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3EA0503" w14:textId="34077E1E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-30,1%</w:t>
            </w:r>
          </w:p>
        </w:tc>
      </w:tr>
      <w:tr w:rsidR="00C60962" w:rsidRPr="00CF5B4E" w14:paraId="262EB6E2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4D434AC" w14:textId="63B69523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Calabria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BF55FFB" w14:textId="64C2CA2D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Reggio di Calabria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F70148B" w14:textId="63A609C8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9D11C12" w14:textId="5F4CC0A3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-16,3%</w:t>
            </w:r>
          </w:p>
        </w:tc>
      </w:tr>
      <w:tr w:rsidR="00C60962" w:rsidRPr="00CF5B4E" w14:paraId="50F4A8AD" w14:textId="77777777" w:rsidTr="00C05749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92AB57F" w14:textId="4250BA45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681A839" w14:textId="51FD6C25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Benevento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1F5970" w14:textId="5FE19D87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49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8B70982" w14:textId="2B5BE330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05749">
              <w:rPr>
                <w:rFonts w:cs="Calibri"/>
                <w:color w:val="9C0006"/>
              </w:rPr>
              <w:t>52,9%</w:t>
            </w:r>
          </w:p>
        </w:tc>
      </w:tr>
      <w:tr w:rsidR="00C60962" w:rsidRPr="00CF5B4E" w14:paraId="1F660980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4F7D6A1" w14:textId="25BB7DA3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2F1B9E7" w14:textId="4AD64678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Salerno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759D79" w14:textId="5EFE0D52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46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126FA89" w14:textId="176BE397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-6,6%</w:t>
            </w:r>
          </w:p>
        </w:tc>
      </w:tr>
      <w:tr w:rsidR="00C60962" w:rsidRPr="00CF5B4E" w14:paraId="3C696B02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8874207" w14:textId="209BA08C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7FCC7CE" w14:textId="58F5A2D2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Avellino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78A0BB1" w14:textId="05F464E4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39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5EF67AF" w14:textId="790D279E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-12,7%</w:t>
            </w:r>
          </w:p>
        </w:tc>
      </w:tr>
      <w:tr w:rsidR="00C60962" w:rsidRPr="00CF5B4E" w14:paraId="5A75043D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33AFBAD" w14:textId="3F5B0AB3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8D5EE6A" w14:textId="446A29F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Caserta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2285F27" w14:textId="24570834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33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1D744BE" w14:textId="177826F5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-4,2%</w:t>
            </w:r>
          </w:p>
        </w:tc>
      </w:tr>
      <w:tr w:rsidR="00C60962" w:rsidRPr="00CF5B4E" w14:paraId="6DF875E0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630827B" w14:textId="4D385819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Campania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E0A9F39" w14:textId="47AF0E68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Napoli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88B0ED3" w14:textId="3FD3DAEC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32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9C46236" w14:textId="34191E58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-10,3%</w:t>
            </w:r>
          </w:p>
        </w:tc>
      </w:tr>
      <w:tr w:rsidR="00C60962" w:rsidRPr="00CF5B4E" w14:paraId="333BA16F" w14:textId="77777777" w:rsidTr="00C05749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FCEFE6B" w14:textId="231289B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3034C60" w14:textId="373490C3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Parma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095E24E" w14:textId="4D0DD59C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117A5AC" w14:textId="6CA58F4D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05749">
              <w:rPr>
                <w:rFonts w:cs="Calibri"/>
                <w:color w:val="9C0006"/>
              </w:rPr>
              <w:t>14,6%</w:t>
            </w:r>
          </w:p>
        </w:tc>
      </w:tr>
      <w:tr w:rsidR="00C60962" w:rsidRPr="00CF5B4E" w14:paraId="3EC85278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1ACF32C" w14:textId="4E5DD7E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F99C47" w14:textId="15B8AF1D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Ravenna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CED1999" w14:textId="7C1C1E90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66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EFBD934" w14:textId="7E9A3FB4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-1,9%</w:t>
            </w:r>
          </w:p>
        </w:tc>
      </w:tr>
      <w:tr w:rsidR="00C60962" w:rsidRPr="00CF5B4E" w14:paraId="3D230827" w14:textId="77777777" w:rsidTr="00C05749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6109060" w14:textId="2D9443B1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7F70FD" w14:textId="0B6BBE2B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Ferrara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81E8A02" w14:textId="30D61533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57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6A11804" w14:textId="7A73DA50" w:rsidR="00C60962" w:rsidRPr="00C05749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C05749">
              <w:rPr>
                <w:rFonts w:cs="Calibri"/>
                <w:color w:val="9C0006"/>
              </w:rPr>
              <w:t>1,0%</w:t>
            </w:r>
          </w:p>
        </w:tc>
      </w:tr>
      <w:tr w:rsidR="00C60962" w:rsidRPr="00CF5B4E" w14:paraId="1F578A52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FC8A93" w14:textId="78BB76D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A5CEB0B" w14:textId="433BDD81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Reggio nell'Emilia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9B1BCF8" w14:textId="09D8AD5B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56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2AB43DF" w14:textId="313983FB" w:rsidR="00C60962" w:rsidRPr="00C05749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C05749">
              <w:rPr>
                <w:rFonts w:cs="Calibri"/>
                <w:color w:val="9C0006"/>
              </w:rPr>
              <w:t>2,1%</w:t>
            </w:r>
          </w:p>
        </w:tc>
      </w:tr>
      <w:tr w:rsidR="00C60962" w:rsidRPr="00CF5B4E" w14:paraId="40E4979C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C622A20" w14:textId="4EEC7BE4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CF7129F" w14:textId="4AA1A988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Bologna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D92477D" w14:textId="2069A24D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FCD4533" w14:textId="45B5B559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-0,2%</w:t>
            </w:r>
          </w:p>
        </w:tc>
      </w:tr>
      <w:tr w:rsidR="00C60962" w:rsidRPr="00CF5B4E" w14:paraId="361276BD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C990C99" w14:textId="44BDCE4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8503A7" w14:textId="1322AEA4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Forlì-Cesena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7E9EEBE" w14:textId="5A563F02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42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478B707" w14:textId="6DED722A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-17,2%</w:t>
            </w:r>
          </w:p>
        </w:tc>
      </w:tr>
      <w:tr w:rsidR="00C60962" w:rsidRPr="00CF5B4E" w14:paraId="74E564D8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61F969" w14:textId="7717F5FD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AA3FA9" w14:textId="093B9B01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Rimini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858FC74" w14:textId="7E9F67A5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42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8D9C19D" w14:textId="426DEC68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-9,0%</w:t>
            </w:r>
          </w:p>
        </w:tc>
      </w:tr>
      <w:tr w:rsidR="00C60962" w:rsidRPr="00CF5B4E" w14:paraId="171C725F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5AB73E" w14:textId="13012778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349A44" w14:textId="61747B2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Modena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B0F0D40" w14:textId="043132A5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37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B7C357A" w14:textId="60302139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-14,5%</w:t>
            </w:r>
          </w:p>
        </w:tc>
      </w:tr>
      <w:tr w:rsidR="00C60962" w:rsidRPr="00CF5B4E" w14:paraId="60AC9AB5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5C7377" w14:textId="4DC8F3CE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Emilia Romagna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AC6649D" w14:textId="32302567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Piacenza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80EA059" w14:textId="6EFAE639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37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42A2A7C" w14:textId="34249CB7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-20,0%</w:t>
            </w:r>
          </w:p>
        </w:tc>
      </w:tr>
      <w:tr w:rsidR="00C60962" w:rsidRPr="00CF5B4E" w14:paraId="562F0ED9" w14:textId="77777777" w:rsidTr="00C05749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8B7EC6A" w14:textId="4C2EFD5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2F59678" w14:textId="67E0500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Trieste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29A4C04" w14:textId="1C6B3E7B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EB9C"/>
            <w:vAlign w:val="bottom"/>
          </w:tcPr>
          <w:p w14:paraId="346307CD" w14:textId="20527BFE" w:rsidR="00C60962" w:rsidRPr="003548C2" w:rsidRDefault="00C60962" w:rsidP="00C60962">
            <w:pPr>
              <w:spacing w:after="0"/>
              <w:jc w:val="center"/>
              <w:rPr>
                <w:rFonts w:cs="Calibri"/>
                <w:color w:val="auto"/>
              </w:rPr>
            </w:pPr>
            <w:r w:rsidRPr="00C05749">
              <w:rPr>
                <w:rFonts w:cs="Calibri"/>
                <w:color w:val="9C6500"/>
              </w:rPr>
              <w:t>0,0%</w:t>
            </w:r>
          </w:p>
        </w:tc>
      </w:tr>
      <w:tr w:rsidR="00C60962" w:rsidRPr="00CF5B4E" w14:paraId="67C8671F" w14:textId="77777777" w:rsidTr="00C05749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65990B1" w14:textId="1109B6D2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510CBCB" w14:textId="5F9E29FA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Udine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066D707" w14:textId="568FBA3A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4540ECB" w14:textId="192F3ADA" w:rsidR="00C60962" w:rsidRPr="00C05749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C05749">
              <w:rPr>
                <w:rFonts w:cs="Calibri"/>
                <w:color w:val="9C0006"/>
              </w:rPr>
              <w:t>2,2%</w:t>
            </w:r>
          </w:p>
        </w:tc>
      </w:tr>
      <w:tr w:rsidR="00C60962" w:rsidRPr="00CF5B4E" w14:paraId="78932676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290740" w14:textId="245EDB69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07E6CF" w14:textId="2CD3351E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Gorizia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2E74C1" w14:textId="7C879560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241FCFC" w14:textId="43B336E9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-6,8%</w:t>
            </w:r>
          </w:p>
        </w:tc>
      </w:tr>
      <w:tr w:rsidR="00C60962" w:rsidRPr="00CF5B4E" w14:paraId="50001882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03771AE" w14:textId="516494E5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Friuli Venezia Giulia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A1100F2" w14:textId="0F592865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Pordenone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95E0A7F" w14:textId="0E3B2FAD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7C58805" w14:textId="3E352593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-10,3%</w:t>
            </w:r>
          </w:p>
        </w:tc>
      </w:tr>
      <w:tr w:rsidR="00C60962" w:rsidRPr="00CF5B4E" w14:paraId="789A93FF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EB91443" w14:textId="5241710F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D4B0A70" w14:textId="6229F5C7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Roma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2DC11BA" w14:textId="22824F09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94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FA0D866" w14:textId="16D410B2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-1,4%</w:t>
            </w:r>
          </w:p>
        </w:tc>
      </w:tr>
      <w:tr w:rsidR="00C60962" w:rsidRPr="00CF5B4E" w14:paraId="7CBC1C05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2CA0C3" w14:textId="3E71D56C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4202DE3" w14:textId="3E3D4779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Latina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8D1729" w14:textId="43838A7D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82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CBE547E" w14:textId="33E8C00E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-9,5%</w:t>
            </w:r>
          </w:p>
        </w:tc>
      </w:tr>
      <w:tr w:rsidR="00C60962" w:rsidRPr="00CF5B4E" w14:paraId="5D9E50FF" w14:textId="77777777" w:rsidTr="00C05749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78BD923" w14:textId="7F313DF5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B15EE28" w14:textId="15095C13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Frosinone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5E313A" w14:textId="3B106156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63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F93367E" w14:textId="6FBFB90D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05749">
              <w:rPr>
                <w:rFonts w:cs="Calibri"/>
                <w:color w:val="9C0006"/>
              </w:rPr>
              <w:t>4,6%</w:t>
            </w:r>
          </w:p>
        </w:tc>
      </w:tr>
      <w:tr w:rsidR="00C60962" w:rsidRPr="00CF5B4E" w14:paraId="128A291D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D961C95" w14:textId="74350878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2D340B8" w14:textId="6B08FD21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Rieti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D669C5A" w14:textId="1B0513E8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488E371" w14:textId="5D4EB9F9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-5,2%</w:t>
            </w:r>
          </w:p>
        </w:tc>
      </w:tr>
      <w:tr w:rsidR="00C60962" w:rsidRPr="00CF5B4E" w14:paraId="65CD1786" w14:textId="77777777" w:rsidTr="00C05749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95806D0" w14:textId="58A9847E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Lazio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10A4C21" w14:textId="6E27671B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Viterbo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3175D6A" w14:textId="2EA9D563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26773AA" w14:textId="1BA965D7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05749">
              <w:rPr>
                <w:rFonts w:cs="Calibri"/>
                <w:color w:val="9C0006"/>
              </w:rPr>
              <w:t>3,3%</w:t>
            </w:r>
          </w:p>
        </w:tc>
      </w:tr>
      <w:tr w:rsidR="00C60962" w:rsidRPr="00CF5B4E" w14:paraId="1063397D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80C568F" w14:textId="4C939C0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C616E7C" w14:textId="56DA06DC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Imperia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0D87047" w14:textId="7BF9781D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A58167B" w14:textId="020C00B8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-26,5%</w:t>
            </w:r>
          </w:p>
        </w:tc>
      </w:tr>
      <w:tr w:rsidR="00C60962" w:rsidRPr="00CF5B4E" w14:paraId="30A12D57" w14:textId="77777777" w:rsidTr="00C05749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9A12ADB" w14:textId="69E3D0F6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6F5E11C" w14:textId="6670F7BC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La Spezia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1C9C8EF" w14:textId="1105C883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52E69E5" w14:textId="07924EE0" w:rsidR="00C60962" w:rsidRPr="00C05749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C05749">
              <w:rPr>
                <w:rFonts w:cs="Calibri"/>
                <w:color w:val="9C0006"/>
              </w:rPr>
              <w:t>14,0%</w:t>
            </w:r>
          </w:p>
        </w:tc>
      </w:tr>
      <w:tr w:rsidR="00C60962" w:rsidRPr="00CF5B4E" w14:paraId="55F5EABA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553075" w14:textId="7E7B6688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930C7C8" w14:textId="6BD33CE6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Savona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F6CFDE0" w14:textId="1E44D3D7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39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3545963" w14:textId="47680CE1" w:rsidR="00C60962" w:rsidRPr="00C05749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C05749">
              <w:rPr>
                <w:rFonts w:cs="Calibri"/>
                <w:color w:val="9C0006"/>
              </w:rPr>
              <w:t>1,0%</w:t>
            </w:r>
          </w:p>
        </w:tc>
      </w:tr>
      <w:tr w:rsidR="00C60962" w:rsidRPr="00CF5B4E" w14:paraId="392AEA86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63AD184" w14:textId="3BCD652B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Liguria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9848DAB" w14:textId="41010D93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Genova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D3BB55B" w14:textId="274982BE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6A954E6" w14:textId="48C43EFF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-24,7%</w:t>
            </w:r>
          </w:p>
        </w:tc>
      </w:tr>
      <w:tr w:rsidR="00C60962" w:rsidRPr="00CF5B4E" w14:paraId="2F056EA1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E73F0E5" w14:textId="55B5E5B3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0ED4F59" w14:textId="4F29467D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Lodi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B09A7C1" w14:textId="321A24FE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57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C756737" w14:textId="6F739191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>
              <w:rPr>
                <w:rFonts w:cs="Calibri"/>
                <w:color w:val="9C0006"/>
              </w:rPr>
              <w:t>7,4%</w:t>
            </w:r>
          </w:p>
        </w:tc>
      </w:tr>
      <w:tr w:rsidR="00C60962" w:rsidRPr="00CF5B4E" w14:paraId="2DC2EEF4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E71D6D0" w14:textId="1C5B0C27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04AD438" w14:textId="2283039B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Monza e della Brianza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1BC6B19" w14:textId="06BA7A80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52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4655036" w14:textId="6BE35035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-13,9%</w:t>
            </w:r>
          </w:p>
        </w:tc>
      </w:tr>
      <w:tr w:rsidR="00C60962" w:rsidRPr="00CF5B4E" w14:paraId="3AB3F2B6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A55CE20" w14:textId="40DC675C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8D1600B" w14:textId="66CE8958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Milano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35E453C" w14:textId="2C5267DD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292F453" w14:textId="5E6DDFC3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-5,3%</w:t>
            </w:r>
          </w:p>
        </w:tc>
      </w:tr>
      <w:tr w:rsidR="00C60962" w:rsidRPr="00CF5B4E" w14:paraId="6A872834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7312CD" w14:textId="5DA3279E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A4FE6A" w14:textId="7A2EE771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Varese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C10E55" w14:textId="47500B72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47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24FCD64" w14:textId="6E060072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-2,8%</w:t>
            </w:r>
          </w:p>
        </w:tc>
      </w:tr>
      <w:tr w:rsidR="00C60962" w:rsidRPr="00CF5B4E" w14:paraId="0545EC78" w14:textId="77777777" w:rsidTr="00C05749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1E398A" w14:textId="394E4988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8925D7E" w14:textId="23AC209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Pavia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197601" w14:textId="32A9F6CD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47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5D0C5EE" w14:textId="2ABC9109" w:rsidR="00C60962" w:rsidRPr="00C05749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C05749">
              <w:rPr>
                <w:rFonts w:cs="Calibri"/>
                <w:color w:val="9C0006"/>
              </w:rPr>
              <w:t>11,1%</w:t>
            </w:r>
          </w:p>
        </w:tc>
      </w:tr>
      <w:tr w:rsidR="00C60962" w:rsidRPr="00CF5B4E" w14:paraId="1C83C948" w14:textId="77777777" w:rsidTr="00C05749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68D6320" w14:textId="7E11AD69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920B0EB" w14:textId="53B04D37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Cremona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6300F98" w14:textId="3D69C194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46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CD32D76" w14:textId="35E80EC3" w:rsidR="00C60962" w:rsidRPr="00C05749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C05749">
              <w:rPr>
                <w:rFonts w:cs="Calibri"/>
                <w:color w:val="9C0006"/>
              </w:rPr>
              <w:t>8,8%</w:t>
            </w:r>
          </w:p>
        </w:tc>
      </w:tr>
      <w:tr w:rsidR="00C60962" w:rsidRPr="00CF5B4E" w14:paraId="4901A212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6CD9897" w14:textId="50200752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8638CA2" w14:textId="77E86FB7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Mantova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E16EA09" w14:textId="767288B3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44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01D242E" w14:textId="631CFB77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-31,4%</w:t>
            </w:r>
          </w:p>
        </w:tc>
      </w:tr>
      <w:tr w:rsidR="00C60962" w:rsidRPr="00CF5B4E" w14:paraId="390E5513" w14:textId="77777777" w:rsidTr="00C05749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B37091" w14:textId="0124FFD3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F25753" w14:textId="037EDD7F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Lecco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00CCD2B" w14:textId="66346F33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43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6279F13" w14:textId="714A729F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05749">
              <w:rPr>
                <w:rFonts w:cs="Calibri"/>
                <w:color w:val="9C0006"/>
              </w:rPr>
              <w:t>1,4%</w:t>
            </w:r>
          </w:p>
        </w:tc>
      </w:tr>
      <w:tr w:rsidR="00C60962" w:rsidRPr="00CF5B4E" w14:paraId="78EB9D6C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5E291BC" w14:textId="631545FF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FFDCD24" w14:textId="0C59AF5E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Brescia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6B38AAA" w14:textId="440B218D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0DB5229" w14:textId="365CF66E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-9,6%</w:t>
            </w:r>
          </w:p>
        </w:tc>
      </w:tr>
      <w:tr w:rsidR="00C60962" w:rsidRPr="00CF5B4E" w14:paraId="2B4E82A7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20330B9" w14:textId="2A6B6CE1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F70EB38" w14:textId="12743D4C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Bergamo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FC9E29" w14:textId="44A970A6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B4C5B12" w14:textId="32AACAE3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-6,7%</w:t>
            </w:r>
          </w:p>
        </w:tc>
      </w:tr>
      <w:tr w:rsidR="00C60962" w:rsidRPr="00CF5B4E" w14:paraId="069F34B9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F71496" w14:textId="0650765F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ADDA91E" w14:textId="5B979F5F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Sondrio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4ADA9A7" w14:textId="21DCA1F6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5526FFE" w14:textId="45BE50F5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-7,4%</w:t>
            </w:r>
          </w:p>
        </w:tc>
      </w:tr>
      <w:tr w:rsidR="00C60962" w:rsidRPr="00CF5B4E" w14:paraId="29A18F55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4B661B2" w14:textId="4D30577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Lombardia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CE9DE5" w14:textId="11D4F68D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Como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88BFE75" w14:textId="71AB51DC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DADA50C" w14:textId="25960B70" w:rsidR="00C60962" w:rsidRPr="00C60962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-17,1%</w:t>
            </w:r>
          </w:p>
        </w:tc>
      </w:tr>
      <w:tr w:rsidR="00C60962" w:rsidRPr="00CF5B4E" w14:paraId="18B6F20C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047EC8" w14:textId="5896ACF2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807C65" w14:textId="6978062A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Macerata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D31224F" w14:textId="74E4A564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62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0FDEE97" w14:textId="56233367" w:rsidR="00C60962" w:rsidRPr="00C05749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C05749">
              <w:rPr>
                <w:rFonts w:cs="Calibri"/>
                <w:color w:val="9C0006"/>
              </w:rPr>
              <w:t>42,5%</w:t>
            </w:r>
          </w:p>
        </w:tc>
      </w:tr>
      <w:tr w:rsidR="00C60962" w:rsidRPr="00CF5B4E" w14:paraId="79A8361B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D706C02" w14:textId="52A863B5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CEC64AB" w14:textId="7E168FED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Ancona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3DEA2BA" w14:textId="47F6DB06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7F1592A8" w14:textId="5D809672" w:rsidR="00C60962" w:rsidRPr="00C05749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C05749">
              <w:rPr>
                <w:rFonts w:cs="Calibri"/>
                <w:color w:val="9C0006"/>
              </w:rPr>
              <w:t>7,7%</w:t>
            </w:r>
          </w:p>
        </w:tc>
      </w:tr>
      <w:tr w:rsidR="00C60962" w:rsidRPr="00CF5B4E" w14:paraId="12C34BE7" w14:textId="77777777" w:rsidTr="00C05749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530AC69" w14:textId="2CBEDEC6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75302B2" w14:textId="7445B6F4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Ascoli Piceno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69B5C9A" w14:textId="1EF37CA8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13C5630" w14:textId="6AD0070D" w:rsidR="00C60962" w:rsidRPr="00C05749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C05749">
              <w:rPr>
                <w:rFonts w:cs="Calibri"/>
                <w:color w:val="9C0006"/>
              </w:rPr>
              <w:t>2,1%</w:t>
            </w:r>
          </w:p>
        </w:tc>
      </w:tr>
      <w:tr w:rsidR="00C60962" w:rsidRPr="00CF5B4E" w14:paraId="6134159C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94395F0" w14:textId="521389F7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0DBFACB" w14:textId="79E251AE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Fermo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2311915" w14:textId="2EFCD94F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41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09C2493" w14:textId="5CBE0157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60962">
              <w:rPr>
                <w:rFonts w:cs="Calibri"/>
                <w:color w:val="006100"/>
              </w:rPr>
              <w:t>-23,9%</w:t>
            </w:r>
          </w:p>
        </w:tc>
      </w:tr>
      <w:tr w:rsidR="00C60962" w:rsidRPr="00CF5B4E" w14:paraId="1D446F10" w14:textId="77777777" w:rsidTr="00C05749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62DE554" w14:textId="24EC0704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Marche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9C39152" w14:textId="61C94E7F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Pesaro e Urbino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EAACD67" w14:textId="11DB7480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996E7B9" w14:textId="3867C78A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05749">
              <w:rPr>
                <w:rFonts w:cs="Calibri"/>
                <w:color w:val="9C0006"/>
              </w:rPr>
              <w:t>43,8%</w:t>
            </w:r>
          </w:p>
        </w:tc>
      </w:tr>
      <w:tr w:rsidR="00C60962" w:rsidRPr="00CF5B4E" w14:paraId="6A993C4A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657DE5" w14:textId="4E04AC55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Molise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19BA62B" w14:textId="46DAEE5C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Isernia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B426948" w14:textId="4AC82F55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DCDC8B2" w14:textId="78B4A7D3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-51,4%</w:t>
            </w:r>
          </w:p>
        </w:tc>
      </w:tr>
      <w:tr w:rsidR="00C60962" w:rsidRPr="00CF5B4E" w14:paraId="7180D536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3AAC4BE" w14:textId="54E86BAF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Molise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94A690B" w14:textId="5F81114D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Campobasso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6AC916D" w14:textId="5269CB96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553F8E9" w14:textId="2D6239E0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-52,1%</w:t>
            </w:r>
          </w:p>
        </w:tc>
      </w:tr>
      <w:tr w:rsidR="00C60962" w:rsidRPr="00CF5B4E" w14:paraId="6EAE83F8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807F43" w14:textId="0C3B6D54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P.A. Bolzano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A9F16EA" w14:textId="01AA7854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Bolzano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43EE64E" w14:textId="78AD08B0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C15E2E6" w14:textId="58BF0FD1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-5,4%</w:t>
            </w:r>
          </w:p>
        </w:tc>
      </w:tr>
      <w:tr w:rsidR="00C60962" w:rsidRPr="00CF5B4E" w14:paraId="5C4C6E64" w14:textId="77777777" w:rsidTr="00C05749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809A905" w14:textId="78A7549A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P.A. Trento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A5FC41" w14:textId="3FCA7B5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Trento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BCB48D8" w14:textId="46BCA653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0B64A48" w14:textId="785D5ED7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C05749">
              <w:rPr>
                <w:rFonts w:cs="Calibri"/>
                <w:color w:val="9C0006"/>
              </w:rPr>
              <w:t>0,4%</w:t>
            </w:r>
          </w:p>
        </w:tc>
      </w:tr>
      <w:tr w:rsidR="00C60962" w:rsidRPr="00CF5B4E" w14:paraId="1BA5C655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B33E20B" w14:textId="436264D2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073B988" w14:textId="381E1E22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Alessandria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2A161DC" w14:textId="6132026F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69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4340B64" w14:textId="7352544C" w:rsidR="00C60962" w:rsidRPr="003548C2" w:rsidRDefault="00C60962" w:rsidP="00C60962">
            <w:pPr>
              <w:spacing w:after="0"/>
              <w:jc w:val="center"/>
              <w:rPr>
                <w:rFonts w:cs="Calibri"/>
                <w:color w:val="auto"/>
              </w:rPr>
            </w:pPr>
            <w:r w:rsidRPr="00106296">
              <w:rPr>
                <w:rFonts w:cs="Calibri"/>
                <w:color w:val="006100"/>
              </w:rPr>
              <w:t>-0,4%</w:t>
            </w:r>
          </w:p>
        </w:tc>
      </w:tr>
      <w:tr w:rsidR="00C60962" w:rsidRPr="00CF5B4E" w14:paraId="0D902257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B67DE6" w14:textId="0E374CC8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108C44A" w14:textId="024A5361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Novara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85EF54C" w14:textId="0EBDDD22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49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DF510BF" w14:textId="55F64DAD" w:rsidR="00C60962" w:rsidRPr="00C05749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C05749">
              <w:rPr>
                <w:rFonts w:cs="Calibri"/>
                <w:color w:val="9C0006"/>
              </w:rPr>
              <w:t>18,0%</w:t>
            </w:r>
          </w:p>
        </w:tc>
      </w:tr>
      <w:tr w:rsidR="00C60962" w:rsidRPr="00CF5B4E" w14:paraId="765D8709" w14:textId="77777777" w:rsidTr="00C05749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822ADC" w14:textId="052F6E55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5B33029" w14:textId="6385360E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Vercelli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4B60A6" w14:textId="35EFC6F9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4C78C49" w14:textId="036D2829" w:rsidR="00C60962" w:rsidRPr="00C05749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C05749">
              <w:rPr>
                <w:rFonts w:cs="Calibri"/>
                <w:color w:val="9C0006"/>
              </w:rPr>
              <w:t>35,6%</w:t>
            </w:r>
          </w:p>
        </w:tc>
      </w:tr>
      <w:tr w:rsidR="00C60962" w:rsidRPr="00CF5B4E" w14:paraId="5E0FB32C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125F26" w14:textId="5D1D4439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4D930D0" w14:textId="160C7512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Verbano-Cusio-Ossola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B3266B7" w14:textId="081A807B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44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379B5B70" w14:textId="06E14927" w:rsidR="00C60962" w:rsidRPr="00C05749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C05749">
              <w:rPr>
                <w:rFonts w:cs="Calibri"/>
                <w:color w:val="9C0006"/>
              </w:rPr>
              <w:t>30,8%</w:t>
            </w:r>
          </w:p>
        </w:tc>
      </w:tr>
      <w:tr w:rsidR="00C60962" w:rsidRPr="00CF5B4E" w14:paraId="21CE32EE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5996DF" w14:textId="62459BDF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6FDB477" w14:textId="0B54D66C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Biella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010FB2" w14:textId="03C5192A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33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9C41107" w14:textId="3F351C2C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-45,7%</w:t>
            </w:r>
          </w:p>
        </w:tc>
      </w:tr>
      <w:tr w:rsidR="00C60962" w:rsidRPr="00CF5B4E" w14:paraId="7AB4BA45" w14:textId="77777777" w:rsidTr="00C05749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E8491D3" w14:textId="0B2E3E3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EDB42CA" w14:textId="1011BECF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Asti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C9E1206" w14:textId="605E02F8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32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7267DCB" w14:textId="4B21FC9C" w:rsidR="00C60962" w:rsidRPr="00C05749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C05749">
              <w:rPr>
                <w:rFonts w:cs="Calibri"/>
                <w:color w:val="9C0006"/>
              </w:rPr>
              <w:t>29,4%</w:t>
            </w:r>
          </w:p>
        </w:tc>
      </w:tr>
      <w:tr w:rsidR="00C60962" w:rsidRPr="00CF5B4E" w14:paraId="0F2A7BDA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25AEDFE" w14:textId="7385FFE5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568E5BD" w14:textId="5F9D488C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Torino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44273E7" w14:textId="7D52CF3A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4655996" w14:textId="373050E3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-3,3%</w:t>
            </w:r>
          </w:p>
        </w:tc>
      </w:tr>
      <w:tr w:rsidR="00C60962" w:rsidRPr="00CF5B4E" w14:paraId="1B0F5445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BDE220D" w14:textId="1C91205C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Piemonte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3CD2DFB" w14:textId="57AE13DC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Cuneo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69C755" w14:textId="23AEA7D6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210D6DB" w14:textId="7E2A0BCB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-14,5%</w:t>
            </w:r>
          </w:p>
        </w:tc>
      </w:tr>
      <w:tr w:rsidR="00C60962" w:rsidRPr="00CF5B4E" w14:paraId="04B5BCE6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20A433" w14:textId="38B8CC82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D47F6CC" w14:textId="6F487D86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Lecce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CD3A169" w14:textId="2E3C636E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51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DE426EB" w14:textId="2842091C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-16,5%</w:t>
            </w:r>
          </w:p>
        </w:tc>
      </w:tr>
      <w:tr w:rsidR="00C60962" w:rsidRPr="00CF5B4E" w14:paraId="2F678ED9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B1C6785" w14:textId="06FE45E2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BC3A5A" w14:textId="17C3E6F2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Bari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174ACA" w14:textId="0E0C307E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41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B9CF4C8" w14:textId="51FD87A4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-23,7%</w:t>
            </w:r>
          </w:p>
        </w:tc>
      </w:tr>
      <w:tr w:rsidR="00C60962" w:rsidRPr="00CF5B4E" w14:paraId="6E4EDD2B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2DFEDC7" w14:textId="4C91C78D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3B1C80E" w14:textId="3837CEED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Brindisi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65495FA" w14:textId="0007D363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60A904E" w14:textId="4ED47DA5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-7,3%</w:t>
            </w:r>
          </w:p>
        </w:tc>
      </w:tr>
      <w:tr w:rsidR="00C60962" w:rsidRPr="00CF5B4E" w14:paraId="72BE1153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287BCD8" w14:textId="17518D56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C649EFC" w14:textId="7679BBC8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Taranto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B33EE56" w14:textId="443DB247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24B02FA" w14:textId="5D23C26F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-16,6%</w:t>
            </w:r>
          </w:p>
        </w:tc>
      </w:tr>
      <w:tr w:rsidR="00C60962" w:rsidRPr="00CF5B4E" w14:paraId="7F8F4E8C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0AB9B90" w14:textId="1DCB94E9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27B80E9" w14:textId="2C42F609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Foggia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70D3AD1" w14:textId="5BF9DBD6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19656DF" w14:textId="60D9EC3E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-19,3%</w:t>
            </w:r>
          </w:p>
        </w:tc>
      </w:tr>
      <w:tr w:rsidR="00C60962" w:rsidRPr="00CF5B4E" w14:paraId="3892035B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7C55123" w14:textId="3FC84AF4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Puglia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7C68FE5" w14:textId="7C67C8B2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Barletta-Andria-Trani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78B186A" w14:textId="3940ABA5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E345446" w14:textId="12BFCD17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-32,1%</w:t>
            </w:r>
          </w:p>
        </w:tc>
      </w:tr>
      <w:tr w:rsidR="00C60962" w:rsidRPr="00CF5B4E" w14:paraId="42482191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49792B3" w14:textId="1EF15B17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5E3B24B" w14:textId="3AC98C6A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Cagliari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B3BDC36" w14:textId="52077B92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75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EB9C"/>
            <w:vAlign w:val="bottom"/>
          </w:tcPr>
          <w:p w14:paraId="627BCBD9" w14:textId="13F3A91F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9C6500"/>
              </w:rPr>
            </w:pPr>
            <w:r w:rsidRPr="00106296">
              <w:rPr>
                <w:rFonts w:cs="Calibri"/>
                <w:color w:val="9C6500"/>
              </w:rPr>
              <w:t>0,0%</w:t>
            </w:r>
          </w:p>
        </w:tc>
      </w:tr>
      <w:tr w:rsidR="00C60962" w:rsidRPr="00CF5B4E" w14:paraId="3B975460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3C9A6E" w14:textId="28EE2995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FD573D" w14:textId="3D2FAE2C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Sassari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9087A81" w14:textId="511C799D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66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5507B4F" w14:textId="74DAA7AD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9C0006"/>
              </w:rPr>
              <w:t>91,5%</w:t>
            </w:r>
          </w:p>
        </w:tc>
      </w:tr>
      <w:tr w:rsidR="00C60962" w:rsidRPr="00CF5B4E" w14:paraId="08EFCEB5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78CB613" w14:textId="05675BC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C31D085" w14:textId="1509ECDF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Oristano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193B16" w14:textId="5C93FEAC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59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8FC7A61" w14:textId="33820A17" w:rsidR="00C60962" w:rsidRPr="003548C2" w:rsidRDefault="00C60962" w:rsidP="00C60962">
            <w:pPr>
              <w:spacing w:after="0"/>
              <w:jc w:val="center"/>
              <w:rPr>
                <w:rFonts w:cs="Calibri"/>
                <w:color w:val="auto"/>
              </w:rPr>
            </w:pPr>
            <w:r w:rsidRPr="00106296">
              <w:rPr>
                <w:rFonts w:cs="Calibri"/>
                <w:color w:val="006100"/>
              </w:rPr>
              <w:t>-1,1%</w:t>
            </w:r>
          </w:p>
        </w:tc>
      </w:tr>
      <w:tr w:rsidR="00C60962" w:rsidRPr="00CF5B4E" w14:paraId="131781E5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2D9A5C8" w14:textId="40B02945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2B9D40E" w14:textId="55BE1B05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Nuoro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E08F43A" w14:textId="28467394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88E386D" w14:textId="753B1093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106296">
              <w:rPr>
                <w:rFonts w:cs="Calibri"/>
                <w:color w:val="9C0006"/>
              </w:rPr>
              <w:t>1,9%</w:t>
            </w:r>
          </w:p>
        </w:tc>
      </w:tr>
      <w:tr w:rsidR="00C60962" w:rsidRPr="00CF5B4E" w14:paraId="622B409D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7DEEEEF" w14:textId="3E8A78E7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Sardegna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80F7E8" w14:textId="645C9768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Sud Sardegna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4B331C9" w14:textId="13F77D58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43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989AFD4" w14:textId="70557DDE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106296">
              <w:rPr>
                <w:rFonts w:cs="Calibri"/>
                <w:color w:val="9C0006"/>
              </w:rPr>
              <w:t>51,0%</w:t>
            </w:r>
          </w:p>
        </w:tc>
      </w:tr>
      <w:tr w:rsidR="00C60962" w:rsidRPr="00CF5B4E" w14:paraId="2C816D52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05AB6C1" w14:textId="6846665D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321DD49" w14:textId="61D974D2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Messina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53304D2" w14:textId="74838F8E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14CDB2E" w14:textId="7E8CB866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-28,8%</w:t>
            </w:r>
          </w:p>
        </w:tc>
      </w:tr>
      <w:tr w:rsidR="00C60962" w:rsidRPr="00CF5B4E" w14:paraId="5569A7E4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C4BB522" w14:textId="2FE0CECA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F70CB17" w14:textId="2213DBD4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Siracusa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52C275F" w14:textId="58B11871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54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9EF1E49" w14:textId="2012F9A7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-29,3%</w:t>
            </w:r>
          </w:p>
        </w:tc>
      </w:tr>
      <w:tr w:rsidR="00C60962" w:rsidRPr="00CF5B4E" w14:paraId="531C41BF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15AB9B5" w14:textId="0D89FD2A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0933377" w14:textId="04F57F37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Palermo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A2A267C" w14:textId="2EE6C94A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E133D1C" w14:textId="2DC7B58A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-45,5%</w:t>
            </w:r>
          </w:p>
        </w:tc>
      </w:tr>
      <w:tr w:rsidR="00C60962" w:rsidRPr="00CF5B4E" w14:paraId="52A014C4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E132FC6" w14:textId="5E31661E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1CB4A4" w14:textId="0E65E6C1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Ragusa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54ADF35" w14:textId="29E8F05A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44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461AFC0" w14:textId="195FD152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-42,2%</w:t>
            </w:r>
          </w:p>
        </w:tc>
      </w:tr>
      <w:tr w:rsidR="00C60962" w:rsidRPr="00CF5B4E" w14:paraId="2B77AA09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2498FFF" w14:textId="444EE133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B261FF3" w14:textId="37F92615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Agrigento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0A47FD9" w14:textId="49693708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1C9881E" w14:textId="066CDBD0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-21,5%</w:t>
            </w:r>
          </w:p>
        </w:tc>
      </w:tr>
      <w:tr w:rsidR="00C60962" w:rsidRPr="00CF5B4E" w14:paraId="4DB52D93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8C2EB86" w14:textId="4C6FF998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8D22C66" w14:textId="3A1B674A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Trapani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1FE3227" w14:textId="623F99A8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37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FD6C7A0" w14:textId="5EB1847B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-59,4%</w:t>
            </w:r>
          </w:p>
        </w:tc>
      </w:tr>
      <w:tr w:rsidR="00C60962" w:rsidRPr="00CF5B4E" w14:paraId="3990DA60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AA2422F" w14:textId="7E3C2FC3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DD1E07C" w14:textId="59E35E59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Catania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79DE5F6" w14:textId="5E27F044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37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7F8C0460" w14:textId="10C0EF3C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-43,1%</w:t>
            </w:r>
          </w:p>
        </w:tc>
      </w:tr>
      <w:tr w:rsidR="00C60962" w:rsidRPr="00CF5B4E" w14:paraId="423219C6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5166653" w14:textId="15832834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76042A3" w14:textId="1077AB25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Caltanissetta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2E941CD" w14:textId="58C3E9F1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98E4677" w14:textId="04272128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-49,1%</w:t>
            </w:r>
          </w:p>
        </w:tc>
      </w:tr>
      <w:tr w:rsidR="00C60962" w:rsidRPr="00CF5B4E" w14:paraId="55C296C9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71392E7" w14:textId="7E0E9DBD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Sicilia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F776D1" w14:textId="7FD09546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Enna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4961409" w14:textId="6D636E9E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0C8B4429" w14:textId="4926E3CA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-63,6%</w:t>
            </w:r>
          </w:p>
        </w:tc>
      </w:tr>
      <w:tr w:rsidR="00C60962" w:rsidRPr="00CF5B4E" w14:paraId="78A60119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51F7836" w14:textId="646FE3BF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3536544" w14:textId="75A66611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Pisa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160BDA3" w14:textId="43C5BB37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69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2758118C" w14:textId="62FCF96C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106296">
              <w:rPr>
                <w:rFonts w:cs="Calibri"/>
                <w:color w:val="9C0006"/>
              </w:rPr>
              <w:t>15,1%</w:t>
            </w:r>
          </w:p>
        </w:tc>
      </w:tr>
      <w:tr w:rsidR="00C60962" w:rsidRPr="00CF5B4E" w14:paraId="5661449D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38502BD" w14:textId="0746D20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0C6BA70" w14:textId="7FED17BD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Livorno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2EB5A38" w14:textId="46CE37A5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68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9F0CFD0" w14:textId="2822F3D0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106296">
              <w:rPr>
                <w:rFonts w:cs="Calibri"/>
                <w:color w:val="9C0006"/>
              </w:rPr>
              <w:t>24,6%</w:t>
            </w:r>
          </w:p>
        </w:tc>
      </w:tr>
      <w:tr w:rsidR="00C60962" w:rsidRPr="00CF5B4E" w14:paraId="50E76A1C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C922402" w14:textId="1D6B62BA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D7C4CEC" w14:textId="7EB5069A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Arezzo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9FDEA9" w14:textId="6CEAAC06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56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42DECEF" w14:textId="3FE8C14F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106296">
              <w:rPr>
                <w:rFonts w:cs="Calibri"/>
                <w:color w:val="9C0006"/>
              </w:rPr>
              <w:t>6,7%</w:t>
            </w:r>
          </w:p>
        </w:tc>
      </w:tr>
      <w:tr w:rsidR="00C60962" w:rsidRPr="00CF5B4E" w14:paraId="26EC9DD4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8DE937B" w14:textId="225BC2F3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DCCB152" w14:textId="41600190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Siena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0BB763F" w14:textId="1381554A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2B4389D" w14:textId="4B03C7BB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106296">
              <w:rPr>
                <w:rFonts w:cs="Calibri"/>
                <w:color w:val="9C0006"/>
              </w:rPr>
              <w:t>7,7%</w:t>
            </w:r>
          </w:p>
        </w:tc>
      </w:tr>
      <w:tr w:rsidR="00C60962" w:rsidRPr="00CF5B4E" w14:paraId="2E562307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E6F89BB" w14:textId="33309D67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803C237" w14:textId="6038F4C9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Massa Carrara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33EBEC7" w14:textId="33B9DD92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51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929A970" w14:textId="21AA28BB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106296">
              <w:rPr>
                <w:rFonts w:cs="Calibri"/>
                <w:color w:val="9C0006"/>
              </w:rPr>
              <w:t>12,9%</w:t>
            </w:r>
          </w:p>
        </w:tc>
      </w:tr>
      <w:tr w:rsidR="00C60962" w:rsidRPr="00CF5B4E" w14:paraId="1FE3FBA7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8A8841" w14:textId="6C22D7EF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299EEBF" w14:textId="3FE64854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Grosseto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668D3A7" w14:textId="53CDBF73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6E8C8555" w14:textId="265373AA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106296">
              <w:rPr>
                <w:rFonts w:cs="Calibri"/>
                <w:color w:val="9C0006"/>
              </w:rPr>
              <w:t>3,0%</w:t>
            </w:r>
          </w:p>
        </w:tc>
      </w:tr>
      <w:tr w:rsidR="00C60962" w:rsidRPr="00CF5B4E" w14:paraId="3976F6FB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839ED32" w14:textId="26C5E8AA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4D3B22" w14:textId="4AC893E3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Firenze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AE24204" w14:textId="1E70A613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43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50B9C45" w14:textId="21CF4FE1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-4,2%</w:t>
            </w:r>
          </w:p>
        </w:tc>
      </w:tr>
      <w:tr w:rsidR="00C60962" w:rsidRPr="00CF5B4E" w14:paraId="5353CB3A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3EDD4F3" w14:textId="68C69755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60F38FA" w14:textId="4C55B80A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Lucca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109D2B2" w14:textId="2C1EAF2B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30E4C484" w14:textId="2791D8EB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-20,8%</w:t>
            </w:r>
          </w:p>
        </w:tc>
      </w:tr>
      <w:tr w:rsidR="00C60962" w:rsidRPr="00CF5B4E" w14:paraId="0DA11C22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0A850A7" w14:textId="02E95B5B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42AF5AD" w14:textId="51EF752D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Pistoia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F1FD3F9" w14:textId="266B5622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33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313E766" w14:textId="0B7F0DDB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-7,6%</w:t>
            </w:r>
          </w:p>
        </w:tc>
      </w:tr>
      <w:tr w:rsidR="00C60962" w:rsidRPr="00CF5B4E" w14:paraId="027C1021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8C1034A" w14:textId="4264F44E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Toscana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FA81DE7" w14:textId="4B9F5481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Prato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F8FEFAD" w14:textId="2A86794A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32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FEA81A3" w14:textId="69817B24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-4,5%</w:t>
            </w:r>
          </w:p>
        </w:tc>
      </w:tr>
      <w:tr w:rsidR="00C60962" w:rsidRPr="00CF5B4E" w14:paraId="68771549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C836128" w14:textId="5D9932B5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Umbria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7332AF5" w14:textId="50AE2367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Perugia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103A0F1" w14:textId="6F0662AD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79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13421046" w14:textId="79F97089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-10,8%</w:t>
            </w:r>
          </w:p>
        </w:tc>
      </w:tr>
      <w:tr w:rsidR="00C60962" w:rsidRPr="00CF5B4E" w14:paraId="6A894269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B7872C7" w14:textId="6CD65E7F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Umbria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6D80D4B" w14:textId="0C4D0347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Terni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982B748" w14:textId="3B3A4376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71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26BE3879" w14:textId="455110BC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-22,0%</w:t>
            </w:r>
          </w:p>
        </w:tc>
      </w:tr>
      <w:tr w:rsidR="00C60962" w:rsidRPr="00CF5B4E" w14:paraId="7C03B691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EC5A8C9" w14:textId="45D5988A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Valle d'Aosta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FE8FD69" w14:textId="5F703874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Aosta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84E8F8B" w14:textId="7AED7F3B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58E59EA3" w14:textId="4C06E719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106296">
              <w:rPr>
                <w:rFonts w:cs="Calibri"/>
                <w:color w:val="9C0006"/>
              </w:rPr>
              <w:t>18,2%</w:t>
            </w:r>
          </w:p>
        </w:tc>
      </w:tr>
      <w:tr w:rsidR="00C60962" w:rsidRPr="00CF5B4E" w14:paraId="7B64F448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57FD356" w14:textId="08595672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DB4B0F" w14:textId="0F195612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Rovigo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EDB3680" w14:textId="499C4F2B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111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0AC67AE2" w14:textId="0A251161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106296">
              <w:rPr>
                <w:rFonts w:cs="Calibri"/>
                <w:color w:val="9C0006"/>
              </w:rPr>
              <w:t>24,4%</w:t>
            </w:r>
          </w:p>
        </w:tc>
      </w:tr>
      <w:tr w:rsidR="00C60962" w:rsidRPr="00CF5B4E" w14:paraId="76253731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AFC7998" w14:textId="03123DDB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2D1BDC4" w14:textId="1D4C1C7E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Padova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36A0AA7" w14:textId="73804D51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96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6278BA6" w14:textId="30173284" w:rsidR="00C60962" w:rsidRPr="00B660BF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-1,8%</w:t>
            </w:r>
          </w:p>
        </w:tc>
      </w:tr>
      <w:tr w:rsidR="00C60962" w:rsidRPr="00CF5B4E" w14:paraId="758C3CB0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CC3557B" w14:textId="7BC196CC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CB2FAC5" w14:textId="71C5E546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Venezia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4B1C0D" w14:textId="0A4A7B73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94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117FF950" w14:textId="76F4951C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106296">
              <w:rPr>
                <w:rFonts w:cs="Calibri"/>
                <w:color w:val="9C0006"/>
              </w:rPr>
              <w:t>9,0%</w:t>
            </w:r>
          </w:p>
        </w:tc>
      </w:tr>
      <w:tr w:rsidR="00C60962" w:rsidRPr="00CF5B4E" w14:paraId="10332010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200128D8" w14:textId="21FE2DF8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6788B883" w14:textId="51EBC1C4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Treviso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31B75D3" w14:textId="3B302701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88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FFC7CE"/>
            <w:vAlign w:val="bottom"/>
          </w:tcPr>
          <w:p w14:paraId="4F83D946" w14:textId="34DC9135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9C0006"/>
              </w:rPr>
            </w:pPr>
            <w:r w:rsidRPr="00106296">
              <w:rPr>
                <w:rFonts w:cs="Calibri"/>
                <w:color w:val="9C0006"/>
              </w:rPr>
              <w:t>4,7%</w:t>
            </w:r>
          </w:p>
        </w:tc>
      </w:tr>
      <w:tr w:rsidR="00C60962" w:rsidRPr="00CF5B4E" w14:paraId="66EA606B" w14:textId="77777777" w:rsidTr="00106296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1461B0D3" w14:textId="0E73E879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02C94C2C" w14:textId="0C6E9A8B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Vicenza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F7BEC54" w14:textId="79B52F16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78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50264322" w14:textId="5B7FAFFD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-9,7%</w:t>
            </w:r>
          </w:p>
        </w:tc>
      </w:tr>
      <w:tr w:rsidR="00C60962" w:rsidRPr="00CF5B4E" w14:paraId="0E24B871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4881C662" w14:textId="32A3AE0D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5A46B74" w14:textId="0CFDC8E9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Belluno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7FBB1069" w14:textId="40706526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58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46719317" w14:textId="33F7EBA5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-18,9%</w:t>
            </w:r>
          </w:p>
        </w:tc>
      </w:tr>
      <w:tr w:rsidR="00C60962" w:rsidRPr="00CF5B4E" w14:paraId="32E0DDBF" w14:textId="77777777" w:rsidTr="00C60962">
        <w:tblPrEx>
          <w:shd w:val="clear" w:color="auto" w:fill="CDD4E9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1C48DC9" w14:textId="351A87BA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Veneto</w:t>
            </w:r>
          </w:p>
        </w:tc>
        <w:tc>
          <w:tcPr>
            <w:tcW w:w="226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5C801D7A" w14:textId="05723B18" w:rsidR="00C60962" w:rsidRDefault="00C60962" w:rsidP="00C6096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Verona</w:t>
            </w:r>
          </w:p>
        </w:tc>
        <w:tc>
          <w:tcPr>
            <w:tcW w:w="2838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bottom"/>
          </w:tcPr>
          <w:p w14:paraId="39F7B9C5" w14:textId="1E82810E" w:rsidR="00C60962" w:rsidRDefault="00C60962" w:rsidP="00C60962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1712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C6EFCE"/>
            <w:vAlign w:val="bottom"/>
          </w:tcPr>
          <w:p w14:paraId="6F9E9C58" w14:textId="2DA37D6C" w:rsidR="00C60962" w:rsidRPr="00106296" w:rsidRDefault="00C60962" w:rsidP="00C60962">
            <w:pPr>
              <w:spacing w:after="0"/>
              <w:jc w:val="center"/>
              <w:rPr>
                <w:rFonts w:cs="Calibri"/>
                <w:color w:val="006100"/>
              </w:rPr>
            </w:pPr>
            <w:r w:rsidRPr="00106296">
              <w:rPr>
                <w:rFonts w:cs="Calibri"/>
                <w:color w:val="006100"/>
              </w:rPr>
              <w:t>-5,8%</w:t>
            </w:r>
          </w:p>
        </w:tc>
      </w:tr>
      <w:tr w:rsidR="0062593A" w:rsidRPr="00CF5B4E" w14:paraId="7788971F" w14:textId="77777777" w:rsidTr="00B82687">
        <w:tblPrEx>
          <w:shd w:val="clear" w:color="auto" w:fill="CDD4E9"/>
        </w:tblPrEx>
        <w:trPr>
          <w:trHeight w:val="567"/>
          <w:jc w:val="center"/>
        </w:trPr>
        <w:tc>
          <w:tcPr>
            <w:tcW w:w="8795" w:type="dxa"/>
            <w:gridSpan w:val="4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28" w:type="dxa"/>
              <w:left w:w="80" w:type="dxa"/>
              <w:bottom w:w="28" w:type="dxa"/>
              <w:right w:w="80" w:type="dxa"/>
            </w:tcMar>
            <w:vAlign w:val="center"/>
          </w:tcPr>
          <w:p w14:paraId="77A7B2F0" w14:textId="77777777" w:rsidR="0062593A" w:rsidRPr="00EF2F16" w:rsidRDefault="0062593A" w:rsidP="00425442">
            <w:pPr>
              <w:spacing w:after="0" w:line="240" w:lineRule="auto"/>
              <w:contextualSpacing/>
              <w:rPr>
                <w:rFonts w:cs="Calibri"/>
                <w:color w:val="auto"/>
                <w:sz w:val="20"/>
                <w:szCs w:val="21"/>
              </w:rPr>
            </w:pPr>
            <w:r w:rsidRPr="00EF2F16">
              <w:rPr>
                <w:rFonts w:eastAsia="Times New Roman" w:cs="Calibri"/>
                <w:color w:val="auto"/>
                <w:sz w:val="20"/>
                <w:szCs w:val="21"/>
                <w:bdr w:val="none" w:sz="0" w:space="0" w:color="auto"/>
              </w:rPr>
              <w:t>Nella quarta colonna i colori rosso e verde indicano rispettivamente un aumento o una diminuzione percentuale dei nuovi casi rispetto alla settimana precedente. Il colore giallo indica l’assenza di variazione percentuale dei nuovi casi rispetto alla settimana precedente.</w:t>
            </w:r>
          </w:p>
        </w:tc>
      </w:tr>
    </w:tbl>
    <w:p w14:paraId="4E1A7CDE" w14:textId="77777777" w:rsidR="00053240" w:rsidRPr="00CF5B4E" w:rsidRDefault="00053240" w:rsidP="00053240">
      <w:pPr>
        <w:spacing w:after="0" w:line="240" w:lineRule="auto"/>
        <w:rPr>
          <w:b/>
          <w:bCs/>
          <w:color w:val="FF0000"/>
          <w:sz w:val="24"/>
          <w:szCs w:val="24"/>
          <w:u w:color="00457D"/>
        </w:rPr>
      </w:pPr>
    </w:p>
    <w:sectPr w:rsidR="00053240" w:rsidRPr="00CF5B4E" w:rsidSect="00053240">
      <w:pgSz w:w="11900" w:h="16840"/>
      <w:pgMar w:top="1171" w:right="1134" w:bottom="1134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F6C13" w14:textId="77777777" w:rsidR="00A96AFD" w:rsidRDefault="00A96AFD">
      <w:pPr>
        <w:spacing w:after="0" w:line="240" w:lineRule="auto"/>
      </w:pPr>
      <w:r>
        <w:separator/>
      </w:r>
    </w:p>
  </w:endnote>
  <w:endnote w:type="continuationSeparator" w:id="0">
    <w:p w14:paraId="4DA7E0C5" w14:textId="77777777" w:rsidR="00A96AFD" w:rsidRDefault="00A9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C16E2" w14:textId="77777777" w:rsidR="00A96AFD" w:rsidRDefault="00A96AFD">
      <w:pPr>
        <w:spacing w:after="0" w:line="240" w:lineRule="auto"/>
      </w:pPr>
      <w:r>
        <w:separator/>
      </w:r>
    </w:p>
  </w:footnote>
  <w:footnote w:type="continuationSeparator" w:id="0">
    <w:p w14:paraId="47EA1F27" w14:textId="77777777" w:rsidR="00A96AFD" w:rsidRDefault="00A9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502F" w14:textId="2115E019" w:rsidR="003F7EB1" w:rsidRPr="00136112" w:rsidRDefault="003F7EB1" w:rsidP="00136112">
    <w:pPr>
      <w:pStyle w:val="Intestazione"/>
      <w:jc w:val="center"/>
      <w:rPr>
        <w:b/>
        <w:color w:val="FF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5DB"/>
    <w:multiLevelType w:val="hybridMultilevel"/>
    <w:tmpl w:val="5C6CF8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004E8"/>
    <w:multiLevelType w:val="hybridMultilevel"/>
    <w:tmpl w:val="D040A854"/>
    <w:styleLink w:val="Stileimportato2"/>
    <w:lvl w:ilvl="0" w:tplc="1DBC22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74C6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ADE7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94C8A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812E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5A4D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4A17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C8E3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E0B3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A843EA"/>
    <w:multiLevelType w:val="hybridMultilevel"/>
    <w:tmpl w:val="3F8C4CC8"/>
    <w:styleLink w:val="Stileimportato1"/>
    <w:lvl w:ilvl="0" w:tplc="1130B0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5641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A41F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165A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66D5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B8BE4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CC80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CEC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5C6E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A60586"/>
    <w:multiLevelType w:val="hybridMultilevel"/>
    <w:tmpl w:val="9FD068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87F41"/>
    <w:multiLevelType w:val="hybridMultilevel"/>
    <w:tmpl w:val="8CAAD6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FC156C"/>
    <w:multiLevelType w:val="hybridMultilevel"/>
    <w:tmpl w:val="EFAAE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87395"/>
    <w:multiLevelType w:val="hybridMultilevel"/>
    <w:tmpl w:val="B7467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643A23"/>
    <w:multiLevelType w:val="hybridMultilevel"/>
    <w:tmpl w:val="B194FC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2B"/>
    <w:rsid w:val="00000FEF"/>
    <w:rsid w:val="00001EE2"/>
    <w:rsid w:val="000022A7"/>
    <w:rsid w:val="00002300"/>
    <w:rsid w:val="0000244C"/>
    <w:rsid w:val="000027F8"/>
    <w:rsid w:val="00002C6F"/>
    <w:rsid w:val="00002EAC"/>
    <w:rsid w:val="000035D6"/>
    <w:rsid w:val="00004388"/>
    <w:rsid w:val="000043C6"/>
    <w:rsid w:val="000044AB"/>
    <w:rsid w:val="0000466F"/>
    <w:rsid w:val="00004BE3"/>
    <w:rsid w:val="00004BF7"/>
    <w:rsid w:val="00004CA3"/>
    <w:rsid w:val="00004D92"/>
    <w:rsid w:val="00005129"/>
    <w:rsid w:val="00005172"/>
    <w:rsid w:val="000056DE"/>
    <w:rsid w:val="000066F6"/>
    <w:rsid w:val="00006E6F"/>
    <w:rsid w:val="0000714A"/>
    <w:rsid w:val="000078FA"/>
    <w:rsid w:val="00007BF9"/>
    <w:rsid w:val="00007D52"/>
    <w:rsid w:val="00010548"/>
    <w:rsid w:val="00010F65"/>
    <w:rsid w:val="0001119D"/>
    <w:rsid w:val="0001122C"/>
    <w:rsid w:val="00011791"/>
    <w:rsid w:val="00011E61"/>
    <w:rsid w:val="00011F4F"/>
    <w:rsid w:val="00012113"/>
    <w:rsid w:val="0001299A"/>
    <w:rsid w:val="00012B67"/>
    <w:rsid w:val="0001337E"/>
    <w:rsid w:val="00013655"/>
    <w:rsid w:val="00014385"/>
    <w:rsid w:val="000146E0"/>
    <w:rsid w:val="00014C7B"/>
    <w:rsid w:val="00015574"/>
    <w:rsid w:val="00015BAE"/>
    <w:rsid w:val="0001653F"/>
    <w:rsid w:val="000165C3"/>
    <w:rsid w:val="00016690"/>
    <w:rsid w:val="00016F1A"/>
    <w:rsid w:val="000173CA"/>
    <w:rsid w:val="00017890"/>
    <w:rsid w:val="0002043C"/>
    <w:rsid w:val="000206F4"/>
    <w:rsid w:val="0002125E"/>
    <w:rsid w:val="00021C19"/>
    <w:rsid w:val="00021D57"/>
    <w:rsid w:val="000222A5"/>
    <w:rsid w:val="00023784"/>
    <w:rsid w:val="00023CE6"/>
    <w:rsid w:val="0002401A"/>
    <w:rsid w:val="00024C2D"/>
    <w:rsid w:val="00024FD2"/>
    <w:rsid w:val="0002522B"/>
    <w:rsid w:val="00026518"/>
    <w:rsid w:val="00026849"/>
    <w:rsid w:val="00026D65"/>
    <w:rsid w:val="00027033"/>
    <w:rsid w:val="000276DE"/>
    <w:rsid w:val="0003003F"/>
    <w:rsid w:val="000300C2"/>
    <w:rsid w:val="00030535"/>
    <w:rsid w:val="0003144B"/>
    <w:rsid w:val="00031CD6"/>
    <w:rsid w:val="00032112"/>
    <w:rsid w:val="0003262E"/>
    <w:rsid w:val="00032658"/>
    <w:rsid w:val="00033800"/>
    <w:rsid w:val="00033A78"/>
    <w:rsid w:val="00033B15"/>
    <w:rsid w:val="00033CE4"/>
    <w:rsid w:val="000341D8"/>
    <w:rsid w:val="0003499E"/>
    <w:rsid w:val="00034A98"/>
    <w:rsid w:val="0003516A"/>
    <w:rsid w:val="000352B4"/>
    <w:rsid w:val="000354CC"/>
    <w:rsid w:val="000356DF"/>
    <w:rsid w:val="00036428"/>
    <w:rsid w:val="000365C2"/>
    <w:rsid w:val="00036D4B"/>
    <w:rsid w:val="00036D6B"/>
    <w:rsid w:val="000373F1"/>
    <w:rsid w:val="00037451"/>
    <w:rsid w:val="00037A0A"/>
    <w:rsid w:val="00037F01"/>
    <w:rsid w:val="00040108"/>
    <w:rsid w:val="000403D3"/>
    <w:rsid w:val="00040742"/>
    <w:rsid w:val="00040D5E"/>
    <w:rsid w:val="000410EA"/>
    <w:rsid w:val="000415C2"/>
    <w:rsid w:val="00041695"/>
    <w:rsid w:val="00041719"/>
    <w:rsid w:val="00041D6E"/>
    <w:rsid w:val="000421A9"/>
    <w:rsid w:val="0004228D"/>
    <w:rsid w:val="00042A2C"/>
    <w:rsid w:val="00042E7E"/>
    <w:rsid w:val="000430E9"/>
    <w:rsid w:val="00043C39"/>
    <w:rsid w:val="00044665"/>
    <w:rsid w:val="00044ABB"/>
    <w:rsid w:val="00044AE1"/>
    <w:rsid w:val="00044C9B"/>
    <w:rsid w:val="00044EB9"/>
    <w:rsid w:val="00045076"/>
    <w:rsid w:val="000453E7"/>
    <w:rsid w:val="0004577B"/>
    <w:rsid w:val="00045A6A"/>
    <w:rsid w:val="000460D4"/>
    <w:rsid w:val="000469C2"/>
    <w:rsid w:val="00046ABA"/>
    <w:rsid w:val="00046B65"/>
    <w:rsid w:val="0004747C"/>
    <w:rsid w:val="000474FB"/>
    <w:rsid w:val="0004762F"/>
    <w:rsid w:val="0004768A"/>
    <w:rsid w:val="00047BCE"/>
    <w:rsid w:val="0005001A"/>
    <w:rsid w:val="00051038"/>
    <w:rsid w:val="00051744"/>
    <w:rsid w:val="0005206B"/>
    <w:rsid w:val="000523C5"/>
    <w:rsid w:val="000523DF"/>
    <w:rsid w:val="00052578"/>
    <w:rsid w:val="000531D1"/>
    <w:rsid w:val="00053240"/>
    <w:rsid w:val="000542D3"/>
    <w:rsid w:val="0005433B"/>
    <w:rsid w:val="00054A26"/>
    <w:rsid w:val="00054D1D"/>
    <w:rsid w:val="000552E2"/>
    <w:rsid w:val="00055B91"/>
    <w:rsid w:val="0005613E"/>
    <w:rsid w:val="0005670B"/>
    <w:rsid w:val="00056AE2"/>
    <w:rsid w:val="00056C03"/>
    <w:rsid w:val="000572F4"/>
    <w:rsid w:val="00057324"/>
    <w:rsid w:val="0005772C"/>
    <w:rsid w:val="00057A50"/>
    <w:rsid w:val="00057C36"/>
    <w:rsid w:val="00057E5F"/>
    <w:rsid w:val="00057F3D"/>
    <w:rsid w:val="00060277"/>
    <w:rsid w:val="0006040F"/>
    <w:rsid w:val="00060B0B"/>
    <w:rsid w:val="00060FAC"/>
    <w:rsid w:val="00061647"/>
    <w:rsid w:val="00061AF7"/>
    <w:rsid w:val="00061D4E"/>
    <w:rsid w:val="00062223"/>
    <w:rsid w:val="000625F5"/>
    <w:rsid w:val="00062A6E"/>
    <w:rsid w:val="00063061"/>
    <w:rsid w:val="00063092"/>
    <w:rsid w:val="000636C7"/>
    <w:rsid w:val="00063723"/>
    <w:rsid w:val="00063DA8"/>
    <w:rsid w:val="0006525F"/>
    <w:rsid w:val="000653E7"/>
    <w:rsid w:val="0006599B"/>
    <w:rsid w:val="00065C95"/>
    <w:rsid w:val="00065D70"/>
    <w:rsid w:val="00066602"/>
    <w:rsid w:val="0006669C"/>
    <w:rsid w:val="000668DA"/>
    <w:rsid w:val="00066A75"/>
    <w:rsid w:val="00067039"/>
    <w:rsid w:val="000673B6"/>
    <w:rsid w:val="00067699"/>
    <w:rsid w:val="00067A2E"/>
    <w:rsid w:val="00067B8B"/>
    <w:rsid w:val="0007009C"/>
    <w:rsid w:val="00070D71"/>
    <w:rsid w:val="0007138B"/>
    <w:rsid w:val="00071568"/>
    <w:rsid w:val="00071626"/>
    <w:rsid w:val="00071A13"/>
    <w:rsid w:val="00071C3B"/>
    <w:rsid w:val="0007243C"/>
    <w:rsid w:val="00072AFD"/>
    <w:rsid w:val="00072C04"/>
    <w:rsid w:val="00072F7C"/>
    <w:rsid w:val="00073532"/>
    <w:rsid w:val="00073A8A"/>
    <w:rsid w:val="00073DFF"/>
    <w:rsid w:val="000743B7"/>
    <w:rsid w:val="000747A9"/>
    <w:rsid w:val="00074E5F"/>
    <w:rsid w:val="00074FDD"/>
    <w:rsid w:val="000753BA"/>
    <w:rsid w:val="0007555B"/>
    <w:rsid w:val="00075694"/>
    <w:rsid w:val="00075EF2"/>
    <w:rsid w:val="0007615C"/>
    <w:rsid w:val="00076216"/>
    <w:rsid w:val="000762C3"/>
    <w:rsid w:val="00077B4C"/>
    <w:rsid w:val="00077B7F"/>
    <w:rsid w:val="00077DC5"/>
    <w:rsid w:val="00080225"/>
    <w:rsid w:val="000803DA"/>
    <w:rsid w:val="0008040C"/>
    <w:rsid w:val="00080BE8"/>
    <w:rsid w:val="00080F14"/>
    <w:rsid w:val="00081240"/>
    <w:rsid w:val="0008128A"/>
    <w:rsid w:val="000814C4"/>
    <w:rsid w:val="000814F9"/>
    <w:rsid w:val="00081550"/>
    <w:rsid w:val="00081B96"/>
    <w:rsid w:val="0008254A"/>
    <w:rsid w:val="0008271E"/>
    <w:rsid w:val="0008362E"/>
    <w:rsid w:val="00083804"/>
    <w:rsid w:val="00083DE2"/>
    <w:rsid w:val="0008457A"/>
    <w:rsid w:val="00084764"/>
    <w:rsid w:val="0008493E"/>
    <w:rsid w:val="00084E0B"/>
    <w:rsid w:val="00085386"/>
    <w:rsid w:val="00085AF6"/>
    <w:rsid w:val="00085D13"/>
    <w:rsid w:val="000867DD"/>
    <w:rsid w:val="000871FB"/>
    <w:rsid w:val="00087236"/>
    <w:rsid w:val="00087529"/>
    <w:rsid w:val="0008778C"/>
    <w:rsid w:val="00087B77"/>
    <w:rsid w:val="00087ED7"/>
    <w:rsid w:val="00091A87"/>
    <w:rsid w:val="00091D56"/>
    <w:rsid w:val="00092022"/>
    <w:rsid w:val="0009249D"/>
    <w:rsid w:val="00093487"/>
    <w:rsid w:val="00093AE7"/>
    <w:rsid w:val="0009411D"/>
    <w:rsid w:val="00094B7F"/>
    <w:rsid w:val="00095584"/>
    <w:rsid w:val="00095588"/>
    <w:rsid w:val="00095667"/>
    <w:rsid w:val="00095DC5"/>
    <w:rsid w:val="00096350"/>
    <w:rsid w:val="00096577"/>
    <w:rsid w:val="00096BD0"/>
    <w:rsid w:val="000A00BA"/>
    <w:rsid w:val="000A0380"/>
    <w:rsid w:val="000A08BA"/>
    <w:rsid w:val="000A0920"/>
    <w:rsid w:val="000A0EDA"/>
    <w:rsid w:val="000A1093"/>
    <w:rsid w:val="000A1424"/>
    <w:rsid w:val="000A3264"/>
    <w:rsid w:val="000A3655"/>
    <w:rsid w:val="000A38ED"/>
    <w:rsid w:val="000A39B8"/>
    <w:rsid w:val="000A3AC9"/>
    <w:rsid w:val="000A403F"/>
    <w:rsid w:val="000A422E"/>
    <w:rsid w:val="000A471A"/>
    <w:rsid w:val="000A4BEE"/>
    <w:rsid w:val="000A53F4"/>
    <w:rsid w:val="000A57A1"/>
    <w:rsid w:val="000A6296"/>
    <w:rsid w:val="000A63DD"/>
    <w:rsid w:val="000A6581"/>
    <w:rsid w:val="000A6DB2"/>
    <w:rsid w:val="000A72BA"/>
    <w:rsid w:val="000A7D97"/>
    <w:rsid w:val="000A7DDA"/>
    <w:rsid w:val="000A7E95"/>
    <w:rsid w:val="000A7EA7"/>
    <w:rsid w:val="000B0339"/>
    <w:rsid w:val="000B0548"/>
    <w:rsid w:val="000B0AC0"/>
    <w:rsid w:val="000B119C"/>
    <w:rsid w:val="000B13AC"/>
    <w:rsid w:val="000B1995"/>
    <w:rsid w:val="000B1B66"/>
    <w:rsid w:val="000B1D1D"/>
    <w:rsid w:val="000B211A"/>
    <w:rsid w:val="000B21CF"/>
    <w:rsid w:val="000B242E"/>
    <w:rsid w:val="000B2449"/>
    <w:rsid w:val="000B25F9"/>
    <w:rsid w:val="000B3CDF"/>
    <w:rsid w:val="000B4554"/>
    <w:rsid w:val="000B47B9"/>
    <w:rsid w:val="000B4A82"/>
    <w:rsid w:val="000B53A4"/>
    <w:rsid w:val="000B54C3"/>
    <w:rsid w:val="000B5AC9"/>
    <w:rsid w:val="000B6238"/>
    <w:rsid w:val="000B68AC"/>
    <w:rsid w:val="000B6BAC"/>
    <w:rsid w:val="000C07AC"/>
    <w:rsid w:val="000C0A45"/>
    <w:rsid w:val="000C0B9A"/>
    <w:rsid w:val="000C0DA8"/>
    <w:rsid w:val="000C1217"/>
    <w:rsid w:val="000C15A5"/>
    <w:rsid w:val="000C1CFE"/>
    <w:rsid w:val="000C1E98"/>
    <w:rsid w:val="000C22FE"/>
    <w:rsid w:val="000C2A6C"/>
    <w:rsid w:val="000C2BD2"/>
    <w:rsid w:val="000C2E80"/>
    <w:rsid w:val="000C3174"/>
    <w:rsid w:val="000C3C3C"/>
    <w:rsid w:val="000C3DE4"/>
    <w:rsid w:val="000C4285"/>
    <w:rsid w:val="000C46E0"/>
    <w:rsid w:val="000C5DA1"/>
    <w:rsid w:val="000C635A"/>
    <w:rsid w:val="000C63F8"/>
    <w:rsid w:val="000C645E"/>
    <w:rsid w:val="000C6B69"/>
    <w:rsid w:val="000C6FC7"/>
    <w:rsid w:val="000C7105"/>
    <w:rsid w:val="000C789B"/>
    <w:rsid w:val="000C7935"/>
    <w:rsid w:val="000C7A89"/>
    <w:rsid w:val="000C7C8F"/>
    <w:rsid w:val="000D0625"/>
    <w:rsid w:val="000D08C8"/>
    <w:rsid w:val="000D0980"/>
    <w:rsid w:val="000D1250"/>
    <w:rsid w:val="000D1503"/>
    <w:rsid w:val="000D1799"/>
    <w:rsid w:val="000D1F5C"/>
    <w:rsid w:val="000D24D7"/>
    <w:rsid w:val="000D2A90"/>
    <w:rsid w:val="000D2CAA"/>
    <w:rsid w:val="000D2CB4"/>
    <w:rsid w:val="000D3B36"/>
    <w:rsid w:val="000D40CB"/>
    <w:rsid w:val="000D4255"/>
    <w:rsid w:val="000D4370"/>
    <w:rsid w:val="000D4D0A"/>
    <w:rsid w:val="000D4F6F"/>
    <w:rsid w:val="000D57B4"/>
    <w:rsid w:val="000D5878"/>
    <w:rsid w:val="000D5B61"/>
    <w:rsid w:val="000D5BD3"/>
    <w:rsid w:val="000D5C61"/>
    <w:rsid w:val="000D64E2"/>
    <w:rsid w:val="000D67CD"/>
    <w:rsid w:val="000D7077"/>
    <w:rsid w:val="000D75CD"/>
    <w:rsid w:val="000D7645"/>
    <w:rsid w:val="000D7A69"/>
    <w:rsid w:val="000D7DCE"/>
    <w:rsid w:val="000D7E45"/>
    <w:rsid w:val="000D7EE3"/>
    <w:rsid w:val="000E07A2"/>
    <w:rsid w:val="000E0B5A"/>
    <w:rsid w:val="000E0BCB"/>
    <w:rsid w:val="000E0C48"/>
    <w:rsid w:val="000E1A5A"/>
    <w:rsid w:val="000E1ABF"/>
    <w:rsid w:val="000E1B09"/>
    <w:rsid w:val="000E1C12"/>
    <w:rsid w:val="000E238A"/>
    <w:rsid w:val="000E2D17"/>
    <w:rsid w:val="000E3472"/>
    <w:rsid w:val="000E476D"/>
    <w:rsid w:val="000E485E"/>
    <w:rsid w:val="000E4901"/>
    <w:rsid w:val="000E4A1A"/>
    <w:rsid w:val="000E506B"/>
    <w:rsid w:val="000E509B"/>
    <w:rsid w:val="000E5717"/>
    <w:rsid w:val="000E5ABA"/>
    <w:rsid w:val="000E60E1"/>
    <w:rsid w:val="000E60EB"/>
    <w:rsid w:val="000E64DA"/>
    <w:rsid w:val="000E6F3B"/>
    <w:rsid w:val="000E73F0"/>
    <w:rsid w:val="000E770E"/>
    <w:rsid w:val="000E781A"/>
    <w:rsid w:val="000E7A53"/>
    <w:rsid w:val="000F0385"/>
    <w:rsid w:val="000F09AA"/>
    <w:rsid w:val="000F159D"/>
    <w:rsid w:val="000F1839"/>
    <w:rsid w:val="000F1EC4"/>
    <w:rsid w:val="000F2082"/>
    <w:rsid w:val="000F2389"/>
    <w:rsid w:val="000F387B"/>
    <w:rsid w:val="000F3AC7"/>
    <w:rsid w:val="000F4209"/>
    <w:rsid w:val="000F4917"/>
    <w:rsid w:val="000F5019"/>
    <w:rsid w:val="000F50A4"/>
    <w:rsid w:val="000F51DF"/>
    <w:rsid w:val="000F63CB"/>
    <w:rsid w:val="000F6D38"/>
    <w:rsid w:val="000F6EBD"/>
    <w:rsid w:val="000F6FE7"/>
    <w:rsid w:val="000F704A"/>
    <w:rsid w:val="000F73C6"/>
    <w:rsid w:val="000F7752"/>
    <w:rsid w:val="00100D0A"/>
    <w:rsid w:val="00101309"/>
    <w:rsid w:val="001014E8"/>
    <w:rsid w:val="00101803"/>
    <w:rsid w:val="00101D87"/>
    <w:rsid w:val="00101EE1"/>
    <w:rsid w:val="00102089"/>
    <w:rsid w:val="00102103"/>
    <w:rsid w:val="001022BC"/>
    <w:rsid w:val="00102EF5"/>
    <w:rsid w:val="00103B2C"/>
    <w:rsid w:val="001043C7"/>
    <w:rsid w:val="0010442F"/>
    <w:rsid w:val="001047B6"/>
    <w:rsid w:val="00104974"/>
    <w:rsid w:val="00104B88"/>
    <w:rsid w:val="00104DDA"/>
    <w:rsid w:val="00104E7E"/>
    <w:rsid w:val="0010568D"/>
    <w:rsid w:val="00106296"/>
    <w:rsid w:val="00106801"/>
    <w:rsid w:val="00106888"/>
    <w:rsid w:val="00106B84"/>
    <w:rsid w:val="00106E73"/>
    <w:rsid w:val="00110316"/>
    <w:rsid w:val="001104E4"/>
    <w:rsid w:val="00111ED5"/>
    <w:rsid w:val="00111EF8"/>
    <w:rsid w:val="00111F9A"/>
    <w:rsid w:val="00112328"/>
    <w:rsid w:val="00112E06"/>
    <w:rsid w:val="00112EE0"/>
    <w:rsid w:val="001130FB"/>
    <w:rsid w:val="00113933"/>
    <w:rsid w:val="00113C22"/>
    <w:rsid w:val="00113C83"/>
    <w:rsid w:val="00113F04"/>
    <w:rsid w:val="00113F85"/>
    <w:rsid w:val="00114088"/>
    <w:rsid w:val="00114459"/>
    <w:rsid w:val="001146BA"/>
    <w:rsid w:val="00114A78"/>
    <w:rsid w:val="00115B80"/>
    <w:rsid w:val="00115C48"/>
    <w:rsid w:val="00116006"/>
    <w:rsid w:val="00116B12"/>
    <w:rsid w:val="00116C56"/>
    <w:rsid w:val="00116C93"/>
    <w:rsid w:val="001171F8"/>
    <w:rsid w:val="0011748C"/>
    <w:rsid w:val="00117C6A"/>
    <w:rsid w:val="00117E10"/>
    <w:rsid w:val="0012022B"/>
    <w:rsid w:val="001203E4"/>
    <w:rsid w:val="00120890"/>
    <w:rsid w:val="0012099D"/>
    <w:rsid w:val="00120DCD"/>
    <w:rsid w:val="00120F46"/>
    <w:rsid w:val="00121597"/>
    <w:rsid w:val="00121EB7"/>
    <w:rsid w:val="00122302"/>
    <w:rsid w:val="0012327E"/>
    <w:rsid w:val="0012383F"/>
    <w:rsid w:val="00123878"/>
    <w:rsid w:val="00123883"/>
    <w:rsid w:val="00123934"/>
    <w:rsid w:val="0012399B"/>
    <w:rsid w:val="00123A0D"/>
    <w:rsid w:val="00123B8F"/>
    <w:rsid w:val="0012436D"/>
    <w:rsid w:val="00124831"/>
    <w:rsid w:val="00124890"/>
    <w:rsid w:val="00124C08"/>
    <w:rsid w:val="00124EFF"/>
    <w:rsid w:val="0012540D"/>
    <w:rsid w:val="00126291"/>
    <w:rsid w:val="00126938"/>
    <w:rsid w:val="00126C0E"/>
    <w:rsid w:val="00127096"/>
    <w:rsid w:val="00127307"/>
    <w:rsid w:val="00127892"/>
    <w:rsid w:val="00127AA8"/>
    <w:rsid w:val="00130464"/>
    <w:rsid w:val="001304B0"/>
    <w:rsid w:val="0013062E"/>
    <w:rsid w:val="0013077F"/>
    <w:rsid w:val="00130B71"/>
    <w:rsid w:val="00130F3A"/>
    <w:rsid w:val="00131B77"/>
    <w:rsid w:val="00131B83"/>
    <w:rsid w:val="00131BD2"/>
    <w:rsid w:val="00131ECD"/>
    <w:rsid w:val="001324D5"/>
    <w:rsid w:val="00132966"/>
    <w:rsid w:val="00132BF8"/>
    <w:rsid w:val="0013305B"/>
    <w:rsid w:val="001343AE"/>
    <w:rsid w:val="00134D05"/>
    <w:rsid w:val="00135006"/>
    <w:rsid w:val="00135D77"/>
    <w:rsid w:val="00135DBC"/>
    <w:rsid w:val="00136112"/>
    <w:rsid w:val="00136196"/>
    <w:rsid w:val="0013649F"/>
    <w:rsid w:val="00136581"/>
    <w:rsid w:val="001367B8"/>
    <w:rsid w:val="00136FF5"/>
    <w:rsid w:val="001378AD"/>
    <w:rsid w:val="0014031D"/>
    <w:rsid w:val="001410D3"/>
    <w:rsid w:val="00141267"/>
    <w:rsid w:val="0014184C"/>
    <w:rsid w:val="001418E1"/>
    <w:rsid w:val="00141D1E"/>
    <w:rsid w:val="00141E72"/>
    <w:rsid w:val="00141F0A"/>
    <w:rsid w:val="00141F2B"/>
    <w:rsid w:val="00141F2F"/>
    <w:rsid w:val="00141F5C"/>
    <w:rsid w:val="00142677"/>
    <w:rsid w:val="001429C0"/>
    <w:rsid w:val="00142E56"/>
    <w:rsid w:val="001434A9"/>
    <w:rsid w:val="00143D58"/>
    <w:rsid w:val="001440A0"/>
    <w:rsid w:val="0014443D"/>
    <w:rsid w:val="00144669"/>
    <w:rsid w:val="00144E5A"/>
    <w:rsid w:val="00144EC3"/>
    <w:rsid w:val="0014500F"/>
    <w:rsid w:val="00145BFE"/>
    <w:rsid w:val="00145D4E"/>
    <w:rsid w:val="00146286"/>
    <w:rsid w:val="00146CE5"/>
    <w:rsid w:val="001470F6"/>
    <w:rsid w:val="00147243"/>
    <w:rsid w:val="001473B8"/>
    <w:rsid w:val="0014788C"/>
    <w:rsid w:val="00147D1B"/>
    <w:rsid w:val="00150022"/>
    <w:rsid w:val="00150920"/>
    <w:rsid w:val="00150E81"/>
    <w:rsid w:val="00150F3B"/>
    <w:rsid w:val="001513A9"/>
    <w:rsid w:val="001518FD"/>
    <w:rsid w:val="001520F7"/>
    <w:rsid w:val="00152127"/>
    <w:rsid w:val="001524DF"/>
    <w:rsid w:val="001527E3"/>
    <w:rsid w:val="00152D1F"/>
    <w:rsid w:val="001532BC"/>
    <w:rsid w:val="001533C7"/>
    <w:rsid w:val="001533DC"/>
    <w:rsid w:val="00153627"/>
    <w:rsid w:val="001536E7"/>
    <w:rsid w:val="00153B22"/>
    <w:rsid w:val="001546C9"/>
    <w:rsid w:val="00154EE5"/>
    <w:rsid w:val="00156214"/>
    <w:rsid w:val="00157CBE"/>
    <w:rsid w:val="00157E6E"/>
    <w:rsid w:val="00157F8B"/>
    <w:rsid w:val="00160B7B"/>
    <w:rsid w:val="00160F64"/>
    <w:rsid w:val="00161281"/>
    <w:rsid w:val="00161433"/>
    <w:rsid w:val="00161AEE"/>
    <w:rsid w:val="001626C3"/>
    <w:rsid w:val="00162B3C"/>
    <w:rsid w:val="00162BE4"/>
    <w:rsid w:val="00162D8C"/>
    <w:rsid w:val="0016301A"/>
    <w:rsid w:val="0016350E"/>
    <w:rsid w:val="00163CCF"/>
    <w:rsid w:val="00164036"/>
    <w:rsid w:val="001647A3"/>
    <w:rsid w:val="001649D7"/>
    <w:rsid w:val="00164A5D"/>
    <w:rsid w:val="00164F73"/>
    <w:rsid w:val="00165554"/>
    <w:rsid w:val="00165CBC"/>
    <w:rsid w:val="00165DE9"/>
    <w:rsid w:val="0016606E"/>
    <w:rsid w:val="001667ED"/>
    <w:rsid w:val="00166F65"/>
    <w:rsid w:val="0016753E"/>
    <w:rsid w:val="0016781B"/>
    <w:rsid w:val="00167912"/>
    <w:rsid w:val="00167984"/>
    <w:rsid w:val="00167C65"/>
    <w:rsid w:val="00170F6D"/>
    <w:rsid w:val="00171468"/>
    <w:rsid w:val="001715BB"/>
    <w:rsid w:val="00171FB8"/>
    <w:rsid w:val="0017205A"/>
    <w:rsid w:val="0017383E"/>
    <w:rsid w:val="00173E38"/>
    <w:rsid w:val="001749DD"/>
    <w:rsid w:val="001753F4"/>
    <w:rsid w:val="00175571"/>
    <w:rsid w:val="00175709"/>
    <w:rsid w:val="0017618E"/>
    <w:rsid w:val="00176234"/>
    <w:rsid w:val="00176590"/>
    <w:rsid w:val="00176B1E"/>
    <w:rsid w:val="001773CB"/>
    <w:rsid w:val="00177874"/>
    <w:rsid w:val="00180318"/>
    <w:rsid w:val="001803BE"/>
    <w:rsid w:val="0018079D"/>
    <w:rsid w:val="00181755"/>
    <w:rsid w:val="00181994"/>
    <w:rsid w:val="00181F5C"/>
    <w:rsid w:val="00182713"/>
    <w:rsid w:val="0018288F"/>
    <w:rsid w:val="001832C2"/>
    <w:rsid w:val="00183B21"/>
    <w:rsid w:val="00183FA3"/>
    <w:rsid w:val="00184068"/>
    <w:rsid w:val="00184E2C"/>
    <w:rsid w:val="001857E7"/>
    <w:rsid w:val="00185D5F"/>
    <w:rsid w:val="00186142"/>
    <w:rsid w:val="00186681"/>
    <w:rsid w:val="00186853"/>
    <w:rsid w:val="00186E2D"/>
    <w:rsid w:val="00186FBE"/>
    <w:rsid w:val="00187664"/>
    <w:rsid w:val="001876F5"/>
    <w:rsid w:val="00187DC9"/>
    <w:rsid w:val="00187E43"/>
    <w:rsid w:val="00187EBF"/>
    <w:rsid w:val="0019090A"/>
    <w:rsid w:val="00190ADC"/>
    <w:rsid w:val="00190DB2"/>
    <w:rsid w:val="00191D6B"/>
    <w:rsid w:val="00191EB1"/>
    <w:rsid w:val="00192428"/>
    <w:rsid w:val="00192A72"/>
    <w:rsid w:val="0019345D"/>
    <w:rsid w:val="00194070"/>
    <w:rsid w:val="001940FA"/>
    <w:rsid w:val="00194F60"/>
    <w:rsid w:val="001956DC"/>
    <w:rsid w:val="001956DE"/>
    <w:rsid w:val="00195DFE"/>
    <w:rsid w:val="0019613B"/>
    <w:rsid w:val="00196E72"/>
    <w:rsid w:val="00197134"/>
    <w:rsid w:val="00197435"/>
    <w:rsid w:val="001A0090"/>
    <w:rsid w:val="001A09E4"/>
    <w:rsid w:val="001A0E76"/>
    <w:rsid w:val="001A1015"/>
    <w:rsid w:val="001A156C"/>
    <w:rsid w:val="001A1A34"/>
    <w:rsid w:val="001A1D07"/>
    <w:rsid w:val="001A1D6C"/>
    <w:rsid w:val="001A229B"/>
    <w:rsid w:val="001A25C7"/>
    <w:rsid w:val="001A2A7F"/>
    <w:rsid w:val="001A2CC0"/>
    <w:rsid w:val="001A2F1B"/>
    <w:rsid w:val="001A2F4F"/>
    <w:rsid w:val="001A3091"/>
    <w:rsid w:val="001A3572"/>
    <w:rsid w:val="001A37AC"/>
    <w:rsid w:val="001A3E0F"/>
    <w:rsid w:val="001A3E43"/>
    <w:rsid w:val="001A49EA"/>
    <w:rsid w:val="001A4ADB"/>
    <w:rsid w:val="001A503E"/>
    <w:rsid w:val="001A50D6"/>
    <w:rsid w:val="001A5556"/>
    <w:rsid w:val="001A5713"/>
    <w:rsid w:val="001A59C9"/>
    <w:rsid w:val="001A5A00"/>
    <w:rsid w:val="001A5F48"/>
    <w:rsid w:val="001A633C"/>
    <w:rsid w:val="001A65C5"/>
    <w:rsid w:val="001A6AD7"/>
    <w:rsid w:val="001A6B1D"/>
    <w:rsid w:val="001A7237"/>
    <w:rsid w:val="001A780A"/>
    <w:rsid w:val="001A78A9"/>
    <w:rsid w:val="001A791A"/>
    <w:rsid w:val="001A7CDE"/>
    <w:rsid w:val="001B0254"/>
    <w:rsid w:val="001B0691"/>
    <w:rsid w:val="001B0764"/>
    <w:rsid w:val="001B1084"/>
    <w:rsid w:val="001B1836"/>
    <w:rsid w:val="001B18C2"/>
    <w:rsid w:val="001B1992"/>
    <w:rsid w:val="001B28CF"/>
    <w:rsid w:val="001B2CE3"/>
    <w:rsid w:val="001B2EDF"/>
    <w:rsid w:val="001B3047"/>
    <w:rsid w:val="001B3764"/>
    <w:rsid w:val="001B3D34"/>
    <w:rsid w:val="001B3DE6"/>
    <w:rsid w:val="001B405E"/>
    <w:rsid w:val="001B4527"/>
    <w:rsid w:val="001B4571"/>
    <w:rsid w:val="001B4670"/>
    <w:rsid w:val="001B4693"/>
    <w:rsid w:val="001B4998"/>
    <w:rsid w:val="001B4F73"/>
    <w:rsid w:val="001B51CC"/>
    <w:rsid w:val="001B5BA0"/>
    <w:rsid w:val="001B71EA"/>
    <w:rsid w:val="001B723C"/>
    <w:rsid w:val="001B75D8"/>
    <w:rsid w:val="001B763F"/>
    <w:rsid w:val="001B7C9B"/>
    <w:rsid w:val="001C0240"/>
    <w:rsid w:val="001C0EBF"/>
    <w:rsid w:val="001C167C"/>
    <w:rsid w:val="001C20F5"/>
    <w:rsid w:val="001C2EFF"/>
    <w:rsid w:val="001C3537"/>
    <w:rsid w:val="001C37E7"/>
    <w:rsid w:val="001C3A33"/>
    <w:rsid w:val="001C3B3C"/>
    <w:rsid w:val="001C3D01"/>
    <w:rsid w:val="001C3E66"/>
    <w:rsid w:val="001C4316"/>
    <w:rsid w:val="001C4680"/>
    <w:rsid w:val="001C5612"/>
    <w:rsid w:val="001C5B0D"/>
    <w:rsid w:val="001C5BD4"/>
    <w:rsid w:val="001C5BEA"/>
    <w:rsid w:val="001C6990"/>
    <w:rsid w:val="001C6ED6"/>
    <w:rsid w:val="001C70B3"/>
    <w:rsid w:val="001C7926"/>
    <w:rsid w:val="001C7E16"/>
    <w:rsid w:val="001D0234"/>
    <w:rsid w:val="001D082E"/>
    <w:rsid w:val="001D0883"/>
    <w:rsid w:val="001D0943"/>
    <w:rsid w:val="001D0E98"/>
    <w:rsid w:val="001D1070"/>
    <w:rsid w:val="001D12A5"/>
    <w:rsid w:val="001D13C8"/>
    <w:rsid w:val="001D1905"/>
    <w:rsid w:val="001D1D16"/>
    <w:rsid w:val="001D213D"/>
    <w:rsid w:val="001D224C"/>
    <w:rsid w:val="001D22BD"/>
    <w:rsid w:val="001D26AD"/>
    <w:rsid w:val="001D26EF"/>
    <w:rsid w:val="001D28BD"/>
    <w:rsid w:val="001D28D1"/>
    <w:rsid w:val="001D33A7"/>
    <w:rsid w:val="001D4639"/>
    <w:rsid w:val="001D48DB"/>
    <w:rsid w:val="001D4C72"/>
    <w:rsid w:val="001D4DDE"/>
    <w:rsid w:val="001D5639"/>
    <w:rsid w:val="001D5B10"/>
    <w:rsid w:val="001D5E5A"/>
    <w:rsid w:val="001D6F38"/>
    <w:rsid w:val="001D750A"/>
    <w:rsid w:val="001D7E62"/>
    <w:rsid w:val="001D7FE5"/>
    <w:rsid w:val="001E0808"/>
    <w:rsid w:val="001E1327"/>
    <w:rsid w:val="001E1950"/>
    <w:rsid w:val="001E1F74"/>
    <w:rsid w:val="001E1FB2"/>
    <w:rsid w:val="001E2196"/>
    <w:rsid w:val="001E2453"/>
    <w:rsid w:val="001E297F"/>
    <w:rsid w:val="001E2FE1"/>
    <w:rsid w:val="001E35E7"/>
    <w:rsid w:val="001E3B61"/>
    <w:rsid w:val="001E4088"/>
    <w:rsid w:val="001E4641"/>
    <w:rsid w:val="001E4724"/>
    <w:rsid w:val="001E481E"/>
    <w:rsid w:val="001E49E6"/>
    <w:rsid w:val="001E4ABD"/>
    <w:rsid w:val="001E509A"/>
    <w:rsid w:val="001E5259"/>
    <w:rsid w:val="001E5653"/>
    <w:rsid w:val="001E5951"/>
    <w:rsid w:val="001E5977"/>
    <w:rsid w:val="001E6262"/>
    <w:rsid w:val="001E65B8"/>
    <w:rsid w:val="001E7AB9"/>
    <w:rsid w:val="001E7D8F"/>
    <w:rsid w:val="001F00E4"/>
    <w:rsid w:val="001F0400"/>
    <w:rsid w:val="001F058A"/>
    <w:rsid w:val="001F0985"/>
    <w:rsid w:val="001F1661"/>
    <w:rsid w:val="001F1DD8"/>
    <w:rsid w:val="001F1DEB"/>
    <w:rsid w:val="001F1E82"/>
    <w:rsid w:val="001F2A2D"/>
    <w:rsid w:val="001F2BEC"/>
    <w:rsid w:val="001F2C8A"/>
    <w:rsid w:val="001F2C8F"/>
    <w:rsid w:val="001F2E94"/>
    <w:rsid w:val="001F30E7"/>
    <w:rsid w:val="001F3785"/>
    <w:rsid w:val="001F37EB"/>
    <w:rsid w:val="001F4334"/>
    <w:rsid w:val="001F4740"/>
    <w:rsid w:val="001F48D1"/>
    <w:rsid w:val="001F4A7E"/>
    <w:rsid w:val="001F4AD2"/>
    <w:rsid w:val="001F50EF"/>
    <w:rsid w:val="001F63AA"/>
    <w:rsid w:val="001F64EF"/>
    <w:rsid w:val="001F668D"/>
    <w:rsid w:val="001F67CE"/>
    <w:rsid w:val="001F6835"/>
    <w:rsid w:val="001F7135"/>
    <w:rsid w:val="001F7366"/>
    <w:rsid w:val="001F7612"/>
    <w:rsid w:val="00200155"/>
    <w:rsid w:val="0020026D"/>
    <w:rsid w:val="00200400"/>
    <w:rsid w:val="002006FB"/>
    <w:rsid w:val="002008E2"/>
    <w:rsid w:val="00200B0A"/>
    <w:rsid w:val="00200DB8"/>
    <w:rsid w:val="00201768"/>
    <w:rsid w:val="00201A2D"/>
    <w:rsid w:val="00201D62"/>
    <w:rsid w:val="0020223B"/>
    <w:rsid w:val="0020277B"/>
    <w:rsid w:val="00202793"/>
    <w:rsid w:val="00202D0A"/>
    <w:rsid w:val="00204993"/>
    <w:rsid w:val="00204BD9"/>
    <w:rsid w:val="00204D79"/>
    <w:rsid w:val="002054E6"/>
    <w:rsid w:val="002059AE"/>
    <w:rsid w:val="00205B01"/>
    <w:rsid w:val="0020699D"/>
    <w:rsid w:val="002069C7"/>
    <w:rsid w:val="002075B3"/>
    <w:rsid w:val="00207C45"/>
    <w:rsid w:val="00207D85"/>
    <w:rsid w:val="00207EFE"/>
    <w:rsid w:val="00210040"/>
    <w:rsid w:val="002101D9"/>
    <w:rsid w:val="00210AF9"/>
    <w:rsid w:val="002110E3"/>
    <w:rsid w:val="00211453"/>
    <w:rsid w:val="00211923"/>
    <w:rsid w:val="00211CA6"/>
    <w:rsid w:val="002122FF"/>
    <w:rsid w:val="002127CE"/>
    <w:rsid w:val="002127D1"/>
    <w:rsid w:val="00212F66"/>
    <w:rsid w:val="00213464"/>
    <w:rsid w:val="00213768"/>
    <w:rsid w:val="00213DE0"/>
    <w:rsid w:val="00213F85"/>
    <w:rsid w:val="00213F93"/>
    <w:rsid w:val="00214B7C"/>
    <w:rsid w:val="0021525D"/>
    <w:rsid w:val="002158E7"/>
    <w:rsid w:val="002163FF"/>
    <w:rsid w:val="00216973"/>
    <w:rsid w:val="00216F85"/>
    <w:rsid w:val="00217016"/>
    <w:rsid w:val="002171F6"/>
    <w:rsid w:val="00217A58"/>
    <w:rsid w:val="00217C57"/>
    <w:rsid w:val="002200E0"/>
    <w:rsid w:val="002202C1"/>
    <w:rsid w:val="00220BCF"/>
    <w:rsid w:val="002218CF"/>
    <w:rsid w:val="00221BE2"/>
    <w:rsid w:val="002222F6"/>
    <w:rsid w:val="00222E8B"/>
    <w:rsid w:val="0022308F"/>
    <w:rsid w:val="00223DBB"/>
    <w:rsid w:val="00223F5C"/>
    <w:rsid w:val="00224675"/>
    <w:rsid w:val="0022481D"/>
    <w:rsid w:val="00224BA2"/>
    <w:rsid w:val="00225293"/>
    <w:rsid w:val="0022544D"/>
    <w:rsid w:val="00225701"/>
    <w:rsid w:val="00225CF0"/>
    <w:rsid w:val="00226698"/>
    <w:rsid w:val="00226C11"/>
    <w:rsid w:val="00226EB0"/>
    <w:rsid w:val="002273FA"/>
    <w:rsid w:val="00227577"/>
    <w:rsid w:val="002317EA"/>
    <w:rsid w:val="00231857"/>
    <w:rsid w:val="00231A20"/>
    <w:rsid w:val="002330ED"/>
    <w:rsid w:val="002330F2"/>
    <w:rsid w:val="00234360"/>
    <w:rsid w:val="00234498"/>
    <w:rsid w:val="002344C4"/>
    <w:rsid w:val="002348D4"/>
    <w:rsid w:val="002348FC"/>
    <w:rsid w:val="002349E6"/>
    <w:rsid w:val="00234AD6"/>
    <w:rsid w:val="00234B97"/>
    <w:rsid w:val="00234E8A"/>
    <w:rsid w:val="002351A0"/>
    <w:rsid w:val="00235468"/>
    <w:rsid w:val="00235552"/>
    <w:rsid w:val="00235E4D"/>
    <w:rsid w:val="00236626"/>
    <w:rsid w:val="0023670C"/>
    <w:rsid w:val="002369FF"/>
    <w:rsid w:val="00236FB0"/>
    <w:rsid w:val="0023721D"/>
    <w:rsid w:val="00237F69"/>
    <w:rsid w:val="00240195"/>
    <w:rsid w:val="002408C1"/>
    <w:rsid w:val="00240E19"/>
    <w:rsid w:val="00240E86"/>
    <w:rsid w:val="00241542"/>
    <w:rsid w:val="0024188A"/>
    <w:rsid w:val="00241E23"/>
    <w:rsid w:val="002427A3"/>
    <w:rsid w:val="0024292A"/>
    <w:rsid w:val="00242AB2"/>
    <w:rsid w:val="00242C77"/>
    <w:rsid w:val="00242F2C"/>
    <w:rsid w:val="00243535"/>
    <w:rsid w:val="00243949"/>
    <w:rsid w:val="0024483B"/>
    <w:rsid w:val="00244900"/>
    <w:rsid w:val="00244983"/>
    <w:rsid w:val="00244BD1"/>
    <w:rsid w:val="00244CFB"/>
    <w:rsid w:val="00245030"/>
    <w:rsid w:val="00245DC3"/>
    <w:rsid w:val="00246244"/>
    <w:rsid w:val="002462E0"/>
    <w:rsid w:val="00246954"/>
    <w:rsid w:val="0024739E"/>
    <w:rsid w:val="00247670"/>
    <w:rsid w:val="00247B4B"/>
    <w:rsid w:val="00247BA3"/>
    <w:rsid w:val="00247F6D"/>
    <w:rsid w:val="00250437"/>
    <w:rsid w:val="002515D1"/>
    <w:rsid w:val="002517CA"/>
    <w:rsid w:val="00251947"/>
    <w:rsid w:val="002519DD"/>
    <w:rsid w:val="00251A96"/>
    <w:rsid w:val="002521BC"/>
    <w:rsid w:val="00252425"/>
    <w:rsid w:val="00252D32"/>
    <w:rsid w:val="002531FE"/>
    <w:rsid w:val="0025323D"/>
    <w:rsid w:val="00253DD5"/>
    <w:rsid w:val="00253F40"/>
    <w:rsid w:val="002540D8"/>
    <w:rsid w:val="00254613"/>
    <w:rsid w:val="00254684"/>
    <w:rsid w:val="00254744"/>
    <w:rsid w:val="002549B0"/>
    <w:rsid w:val="00254CC7"/>
    <w:rsid w:val="00254DBE"/>
    <w:rsid w:val="00255240"/>
    <w:rsid w:val="002557F4"/>
    <w:rsid w:val="00255AE7"/>
    <w:rsid w:val="00255CC7"/>
    <w:rsid w:val="002560A9"/>
    <w:rsid w:val="002569A9"/>
    <w:rsid w:val="00257103"/>
    <w:rsid w:val="002572A2"/>
    <w:rsid w:val="002573BE"/>
    <w:rsid w:val="00257704"/>
    <w:rsid w:val="00260115"/>
    <w:rsid w:val="002611A3"/>
    <w:rsid w:val="00261A98"/>
    <w:rsid w:val="0026223C"/>
    <w:rsid w:val="00262272"/>
    <w:rsid w:val="00262672"/>
    <w:rsid w:val="00262781"/>
    <w:rsid w:val="00262F80"/>
    <w:rsid w:val="002634F1"/>
    <w:rsid w:val="00263869"/>
    <w:rsid w:val="00263A36"/>
    <w:rsid w:val="00263BCF"/>
    <w:rsid w:val="00263DA4"/>
    <w:rsid w:val="00263E9F"/>
    <w:rsid w:val="002642CF"/>
    <w:rsid w:val="0026464D"/>
    <w:rsid w:val="00264850"/>
    <w:rsid w:val="0026526E"/>
    <w:rsid w:val="00265C72"/>
    <w:rsid w:val="00265ECF"/>
    <w:rsid w:val="00266042"/>
    <w:rsid w:val="00266358"/>
    <w:rsid w:val="00266588"/>
    <w:rsid w:val="002667D7"/>
    <w:rsid w:val="002669FF"/>
    <w:rsid w:val="00266ABF"/>
    <w:rsid w:val="00266BBA"/>
    <w:rsid w:val="00266BEA"/>
    <w:rsid w:val="00266D51"/>
    <w:rsid w:val="00266FB9"/>
    <w:rsid w:val="00266FBA"/>
    <w:rsid w:val="0026717A"/>
    <w:rsid w:val="0026724E"/>
    <w:rsid w:val="0026757D"/>
    <w:rsid w:val="002676BD"/>
    <w:rsid w:val="0026792F"/>
    <w:rsid w:val="00267F98"/>
    <w:rsid w:val="00267FC6"/>
    <w:rsid w:val="0027092B"/>
    <w:rsid w:val="00272094"/>
    <w:rsid w:val="002723FF"/>
    <w:rsid w:val="002739E8"/>
    <w:rsid w:val="002739EC"/>
    <w:rsid w:val="00273C22"/>
    <w:rsid w:val="00273F2E"/>
    <w:rsid w:val="00274658"/>
    <w:rsid w:val="00275060"/>
    <w:rsid w:val="002750DA"/>
    <w:rsid w:val="00275641"/>
    <w:rsid w:val="00275B6C"/>
    <w:rsid w:val="00275C72"/>
    <w:rsid w:val="00275FFE"/>
    <w:rsid w:val="002763EA"/>
    <w:rsid w:val="00276F49"/>
    <w:rsid w:val="00276FFD"/>
    <w:rsid w:val="0027781E"/>
    <w:rsid w:val="00277B40"/>
    <w:rsid w:val="00281537"/>
    <w:rsid w:val="00282D8E"/>
    <w:rsid w:val="0028306E"/>
    <w:rsid w:val="002831C5"/>
    <w:rsid w:val="00283756"/>
    <w:rsid w:val="0028387B"/>
    <w:rsid w:val="00283CCD"/>
    <w:rsid w:val="002846B6"/>
    <w:rsid w:val="0028485A"/>
    <w:rsid w:val="00284E3A"/>
    <w:rsid w:val="002851AE"/>
    <w:rsid w:val="00285319"/>
    <w:rsid w:val="00286961"/>
    <w:rsid w:val="00286E9C"/>
    <w:rsid w:val="00286F0E"/>
    <w:rsid w:val="002870DE"/>
    <w:rsid w:val="0028739D"/>
    <w:rsid w:val="002876A6"/>
    <w:rsid w:val="002879EE"/>
    <w:rsid w:val="0029023D"/>
    <w:rsid w:val="00290AD4"/>
    <w:rsid w:val="00290C3B"/>
    <w:rsid w:val="00290DF8"/>
    <w:rsid w:val="00290E33"/>
    <w:rsid w:val="00290E59"/>
    <w:rsid w:val="00291C61"/>
    <w:rsid w:val="00291E7C"/>
    <w:rsid w:val="00291ECD"/>
    <w:rsid w:val="0029275F"/>
    <w:rsid w:val="0029364F"/>
    <w:rsid w:val="002941EF"/>
    <w:rsid w:val="0029423D"/>
    <w:rsid w:val="00294E1A"/>
    <w:rsid w:val="0029562D"/>
    <w:rsid w:val="00295927"/>
    <w:rsid w:val="00296666"/>
    <w:rsid w:val="00296AF1"/>
    <w:rsid w:val="00296BA2"/>
    <w:rsid w:val="00296E5F"/>
    <w:rsid w:val="002970AF"/>
    <w:rsid w:val="00297573"/>
    <w:rsid w:val="00297667"/>
    <w:rsid w:val="00297DEB"/>
    <w:rsid w:val="002A0FB9"/>
    <w:rsid w:val="002A1091"/>
    <w:rsid w:val="002A1AA7"/>
    <w:rsid w:val="002A1EB7"/>
    <w:rsid w:val="002A225E"/>
    <w:rsid w:val="002A22E3"/>
    <w:rsid w:val="002A22FA"/>
    <w:rsid w:val="002A2549"/>
    <w:rsid w:val="002A264E"/>
    <w:rsid w:val="002A275D"/>
    <w:rsid w:val="002A2883"/>
    <w:rsid w:val="002A2AF4"/>
    <w:rsid w:val="002A2C5B"/>
    <w:rsid w:val="002A2CA7"/>
    <w:rsid w:val="002A300B"/>
    <w:rsid w:val="002A35BD"/>
    <w:rsid w:val="002A3E82"/>
    <w:rsid w:val="002A3EF6"/>
    <w:rsid w:val="002A407A"/>
    <w:rsid w:val="002A4098"/>
    <w:rsid w:val="002A4509"/>
    <w:rsid w:val="002A4857"/>
    <w:rsid w:val="002A50E7"/>
    <w:rsid w:val="002A53C2"/>
    <w:rsid w:val="002A547B"/>
    <w:rsid w:val="002A5A1F"/>
    <w:rsid w:val="002A62EC"/>
    <w:rsid w:val="002A6E01"/>
    <w:rsid w:val="002A6F90"/>
    <w:rsid w:val="002A7979"/>
    <w:rsid w:val="002A7BEE"/>
    <w:rsid w:val="002B0222"/>
    <w:rsid w:val="002B03E1"/>
    <w:rsid w:val="002B0423"/>
    <w:rsid w:val="002B0A30"/>
    <w:rsid w:val="002B0ADF"/>
    <w:rsid w:val="002B20E2"/>
    <w:rsid w:val="002B2371"/>
    <w:rsid w:val="002B2992"/>
    <w:rsid w:val="002B2CCB"/>
    <w:rsid w:val="002B2D65"/>
    <w:rsid w:val="002B3E49"/>
    <w:rsid w:val="002B3EF3"/>
    <w:rsid w:val="002B47C0"/>
    <w:rsid w:val="002B4B14"/>
    <w:rsid w:val="002B4F83"/>
    <w:rsid w:val="002B50CC"/>
    <w:rsid w:val="002B538C"/>
    <w:rsid w:val="002B53AA"/>
    <w:rsid w:val="002B59E2"/>
    <w:rsid w:val="002B5AE9"/>
    <w:rsid w:val="002B5E81"/>
    <w:rsid w:val="002B66F4"/>
    <w:rsid w:val="002B6708"/>
    <w:rsid w:val="002B6B31"/>
    <w:rsid w:val="002B6D9F"/>
    <w:rsid w:val="002B713E"/>
    <w:rsid w:val="002B7A43"/>
    <w:rsid w:val="002B7BCF"/>
    <w:rsid w:val="002B7BFA"/>
    <w:rsid w:val="002B7F50"/>
    <w:rsid w:val="002C0EEE"/>
    <w:rsid w:val="002C162D"/>
    <w:rsid w:val="002C16AA"/>
    <w:rsid w:val="002C1743"/>
    <w:rsid w:val="002C181E"/>
    <w:rsid w:val="002C19C1"/>
    <w:rsid w:val="002C1ADB"/>
    <w:rsid w:val="002C1E12"/>
    <w:rsid w:val="002C1EC3"/>
    <w:rsid w:val="002C23F8"/>
    <w:rsid w:val="002C29AD"/>
    <w:rsid w:val="002C2AF9"/>
    <w:rsid w:val="002C2DB1"/>
    <w:rsid w:val="002C311C"/>
    <w:rsid w:val="002C35FB"/>
    <w:rsid w:val="002C3E8F"/>
    <w:rsid w:val="002C43D7"/>
    <w:rsid w:val="002C449C"/>
    <w:rsid w:val="002C4B09"/>
    <w:rsid w:val="002C4CF0"/>
    <w:rsid w:val="002C5910"/>
    <w:rsid w:val="002C5E04"/>
    <w:rsid w:val="002C672C"/>
    <w:rsid w:val="002C6B93"/>
    <w:rsid w:val="002C7BFD"/>
    <w:rsid w:val="002C7D11"/>
    <w:rsid w:val="002D0F1A"/>
    <w:rsid w:val="002D10DE"/>
    <w:rsid w:val="002D13D6"/>
    <w:rsid w:val="002D15EC"/>
    <w:rsid w:val="002D19DA"/>
    <w:rsid w:val="002D1ACC"/>
    <w:rsid w:val="002D270C"/>
    <w:rsid w:val="002D287E"/>
    <w:rsid w:val="002D288E"/>
    <w:rsid w:val="002D2BBD"/>
    <w:rsid w:val="002D30A6"/>
    <w:rsid w:val="002D37CB"/>
    <w:rsid w:val="002D3B15"/>
    <w:rsid w:val="002D3DC4"/>
    <w:rsid w:val="002D3E70"/>
    <w:rsid w:val="002D4262"/>
    <w:rsid w:val="002D4591"/>
    <w:rsid w:val="002D49A9"/>
    <w:rsid w:val="002D4D52"/>
    <w:rsid w:val="002D4F74"/>
    <w:rsid w:val="002D5544"/>
    <w:rsid w:val="002D5592"/>
    <w:rsid w:val="002D61FA"/>
    <w:rsid w:val="002D66EF"/>
    <w:rsid w:val="002D6B47"/>
    <w:rsid w:val="002D6D0C"/>
    <w:rsid w:val="002D7021"/>
    <w:rsid w:val="002D7B0F"/>
    <w:rsid w:val="002E0B40"/>
    <w:rsid w:val="002E0CF7"/>
    <w:rsid w:val="002E1056"/>
    <w:rsid w:val="002E11E1"/>
    <w:rsid w:val="002E1532"/>
    <w:rsid w:val="002E1669"/>
    <w:rsid w:val="002E1C4C"/>
    <w:rsid w:val="002E2285"/>
    <w:rsid w:val="002E246A"/>
    <w:rsid w:val="002E3070"/>
    <w:rsid w:val="002E30C9"/>
    <w:rsid w:val="002E37EA"/>
    <w:rsid w:val="002E3A5D"/>
    <w:rsid w:val="002E42FC"/>
    <w:rsid w:val="002E452A"/>
    <w:rsid w:val="002E4A74"/>
    <w:rsid w:val="002E6239"/>
    <w:rsid w:val="002E63F1"/>
    <w:rsid w:val="002E732B"/>
    <w:rsid w:val="002E76BD"/>
    <w:rsid w:val="002E7BAF"/>
    <w:rsid w:val="002E7C81"/>
    <w:rsid w:val="002E7DDE"/>
    <w:rsid w:val="002E7ECE"/>
    <w:rsid w:val="002F074D"/>
    <w:rsid w:val="002F0760"/>
    <w:rsid w:val="002F0B13"/>
    <w:rsid w:val="002F1A2D"/>
    <w:rsid w:val="002F1D1A"/>
    <w:rsid w:val="002F1D9A"/>
    <w:rsid w:val="002F262E"/>
    <w:rsid w:val="002F2E6E"/>
    <w:rsid w:val="002F33CD"/>
    <w:rsid w:val="002F3559"/>
    <w:rsid w:val="002F3B46"/>
    <w:rsid w:val="002F4065"/>
    <w:rsid w:val="002F4AE2"/>
    <w:rsid w:val="002F5606"/>
    <w:rsid w:val="002F58DD"/>
    <w:rsid w:val="002F6010"/>
    <w:rsid w:val="002F60B6"/>
    <w:rsid w:val="002F6277"/>
    <w:rsid w:val="002F6530"/>
    <w:rsid w:val="002F6B9C"/>
    <w:rsid w:val="002F6D59"/>
    <w:rsid w:val="002F6DDF"/>
    <w:rsid w:val="002F76B6"/>
    <w:rsid w:val="002F7E69"/>
    <w:rsid w:val="002F7EF9"/>
    <w:rsid w:val="003000D5"/>
    <w:rsid w:val="00300770"/>
    <w:rsid w:val="00301185"/>
    <w:rsid w:val="00301555"/>
    <w:rsid w:val="0030169F"/>
    <w:rsid w:val="003019E4"/>
    <w:rsid w:val="00301A05"/>
    <w:rsid w:val="00301F67"/>
    <w:rsid w:val="00302173"/>
    <w:rsid w:val="00302774"/>
    <w:rsid w:val="00302A3A"/>
    <w:rsid w:val="00302DFF"/>
    <w:rsid w:val="003033A7"/>
    <w:rsid w:val="00303588"/>
    <w:rsid w:val="00303A73"/>
    <w:rsid w:val="00303AA0"/>
    <w:rsid w:val="00304225"/>
    <w:rsid w:val="0030477C"/>
    <w:rsid w:val="00304954"/>
    <w:rsid w:val="003049F6"/>
    <w:rsid w:val="00305989"/>
    <w:rsid w:val="00305C43"/>
    <w:rsid w:val="00305D40"/>
    <w:rsid w:val="00305FD6"/>
    <w:rsid w:val="00306191"/>
    <w:rsid w:val="00306478"/>
    <w:rsid w:val="00306641"/>
    <w:rsid w:val="003068D2"/>
    <w:rsid w:val="00306EC3"/>
    <w:rsid w:val="00307483"/>
    <w:rsid w:val="003076C1"/>
    <w:rsid w:val="0031018A"/>
    <w:rsid w:val="00310448"/>
    <w:rsid w:val="00310449"/>
    <w:rsid w:val="003106B8"/>
    <w:rsid w:val="00310997"/>
    <w:rsid w:val="003113FC"/>
    <w:rsid w:val="003120AF"/>
    <w:rsid w:val="00312170"/>
    <w:rsid w:val="0031239E"/>
    <w:rsid w:val="00312A53"/>
    <w:rsid w:val="00312D49"/>
    <w:rsid w:val="00312E2D"/>
    <w:rsid w:val="00312EB1"/>
    <w:rsid w:val="0031336F"/>
    <w:rsid w:val="003148FC"/>
    <w:rsid w:val="00314B03"/>
    <w:rsid w:val="003151A6"/>
    <w:rsid w:val="003159C9"/>
    <w:rsid w:val="00315A37"/>
    <w:rsid w:val="00315CB0"/>
    <w:rsid w:val="003163EB"/>
    <w:rsid w:val="003166AD"/>
    <w:rsid w:val="00317002"/>
    <w:rsid w:val="00317292"/>
    <w:rsid w:val="0031750E"/>
    <w:rsid w:val="003178F9"/>
    <w:rsid w:val="00317A4C"/>
    <w:rsid w:val="00317E3D"/>
    <w:rsid w:val="003201CB"/>
    <w:rsid w:val="00320817"/>
    <w:rsid w:val="00320D4F"/>
    <w:rsid w:val="00320D92"/>
    <w:rsid w:val="00321016"/>
    <w:rsid w:val="00321347"/>
    <w:rsid w:val="00321C2D"/>
    <w:rsid w:val="00321CCA"/>
    <w:rsid w:val="00321D29"/>
    <w:rsid w:val="00322491"/>
    <w:rsid w:val="00322631"/>
    <w:rsid w:val="00322C39"/>
    <w:rsid w:val="00322F21"/>
    <w:rsid w:val="0032323D"/>
    <w:rsid w:val="0032415F"/>
    <w:rsid w:val="003245C8"/>
    <w:rsid w:val="00324695"/>
    <w:rsid w:val="0032483C"/>
    <w:rsid w:val="00325B76"/>
    <w:rsid w:val="00325C89"/>
    <w:rsid w:val="00325D76"/>
    <w:rsid w:val="00326426"/>
    <w:rsid w:val="0032674E"/>
    <w:rsid w:val="003267E9"/>
    <w:rsid w:val="00326AB4"/>
    <w:rsid w:val="003274E5"/>
    <w:rsid w:val="0032773F"/>
    <w:rsid w:val="00330F1C"/>
    <w:rsid w:val="00330F23"/>
    <w:rsid w:val="0033197D"/>
    <w:rsid w:val="00331A02"/>
    <w:rsid w:val="003322C4"/>
    <w:rsid w:val="003326E7"/>
    <w:rsid w:val="00332BC9"/>
    <w:rsid w:val="00332E22"/>
    <w:rsid w:val="00332FBA"/>
    <w:rsid w:val="003332F1"/>
    <w:rsid w:val="00333BB6"/>
    <w:rsid w:val="00333C20"/>
    <w:rsid w:val="00333D4F"/>
    <w:rsid w:val="00333EDF"/>
    <w:rsid w:val="0033410A"/>
    <w:rsid w:val="00334710"/>
    <w:rsid w:val="003350E5"/>
    <w:rsid w:val="0033511B"/>
    <w:rsid w:val="003352D2"/>
    <w:rsid w:val="00337022"/>
    <w:rsid w:val="00337427"/>
    <w:rsid w:val="003375DC"/>
    <w:rsid w:val="00337B53"/>
    <w:rsid w:val="003400D2"/>
    <w:rsid w:val="00340152"/>
    <w:rsid w:val="0034018D"/>
    <w:rsid w:val="00340216"/>
    <w:rsid w:val="003408FB"/>
    <w:rsid w:val="00340B2D"/>
    <w:rsid w:val="0034119B"/>
    <w:rsid w:val="00341691"/>
    <w:rsid w:val="003416F0"/>
    <w:rsid w:val="00341B6E"/>
    <w:rsid w:val="00342065"/>
    <w:rsid w:val="0034228C"/>
    <w:rsid w:val="003422C4"/>
    <w:rsid w:val="00342417"/>
    <w:rsid w:val="00342468"/>
    <w:rsid w:val="003425B7"/>
    <w:rsid w:val="00342969"/>
    <w:rsid w:val="00342A3A"/>
    <w:rsid w:val="0034324C"/>
    <w:rsid w:val="003441F6"/>
    <w:rsid w:val="0034437A"/>
    <w:rsid w:val="00344B54"/>
    <w:rsid w:val="00344D84"/>
    <w:rsid w:val="00345444"/>
    <w:rsid w:val="00345585"/>
    <w:rsid w:val="0034565E"/>
    <w:rsid w:val="003456B2"/>
    <w:rsid w:val="003457D9"/>
    <w:rsid w:val="00346171"/>
    <w:rsid w:val="003461BD"/>
    <w:rsid w:val="00347032"/>
    <w:rsid w:val="003477C3"/>
    <w:rsid w:val="00347F09"/>
    <w:rsid w:val="00347F76"/>
    <w:rsid w:val="00350108"/>
    <w:rsid w:val="0035087A"/>
    <w:rsid w:val="0035163C"/>
    <w:rsid w:val="00351746"/>
    <w:rsid w:val="003519B6"/>
    <w:rsid w:val="00351F33"/>
    <w:rsid w:val="00352843"/>
    <w:rsid w:val="0035332A"/>
    <w:rsid w:val="003534DD"/>
    <w:rsid w:val="00353CBD"/>
    <w:rsid w:val="003541B6"/>
    <w:rsid w:val="003548C2"/>
    <w:rsid w:val="00354B9D"/>
    <w:rsid w:val="0035543D"/>
    <w:rsid w:val="00355C24"/>
    <w:rsid w:val="00355C99"/>
    <w:rsid w:val="00356213"/>
    <w:rsid w:val="003562C6"/>
    <w:rsid w:val="003565D0"/>
    <w:rsid w:val="003565F0"/>
    <w:rsid w:val="00357327"/>
    <w:rsid w:val="00357363"/>
    <w:rsid w:val="00357B80"/>
    <w:rsid w:val="00360D63"/>
    <w:rsid w:val="00360F67"/>
    <w:rsid w:val="00361268"/>
    <w:rsid w:val="003612F6"/>
    <w:rsid w:val="003613D7"/>
    <w:rsid w:val="003614B8"/>
    <w:rsid w:val="0036171D"/>
    <w:rsid w:val="00361905"/>
    <w:rsid w:val="00361F36"/>
    <w:rsid w:val="00361FB1"/>
    <w:rsid w:val="003621FC"/>
    <w:rsid w:val="003628BF"/>
    <w:rsid w:val="00362BBB"/>
    <w:rsid w:val="00362CAB"/>
    <w:rsid w:val="00362D82"/>
    <w:rsid w:val="00362FDB"/>
    <w:rsid w:val="00363039"/>
    <w:rsid w:val="003631E5"/>
    <w:rsid w:val="0036469A"/>
    <w:rsid w:val="003649A1"/>
    <w:rsid w:val="00364ED4"/>
    <w:rsid w:val="00364FC4"/>
    <w:rsid w:val="0036518B"/>
    <w:rsid w:val="00365280"/>
    <w:rsid w:val="0036535A"/>
    <w:rsid w:val="0036634C"/>
    <w:rsid w:val="00366CCB"/>
    <w:rsid w:val="00367020"/>
    <w:rsid w:val="003677C4"/>
    <w:rsid w:val="00367AEB"/>
    <w:rsid w:val="00367BA7"/>
    <w:rsid w:val="0037023A"/>
    <w:rsid w:val="0037026E"/>
    <w:rsid w:val="003709B0"/>
    <w:rsid w:val="00370E12"/>
    <w:rsid w:val="00370F56"/>
    <w:rsid w:val="003719ED"/>
    <w:rsid w:val="00371C1D"/>
    <w:rsid w:val="003726E1"/>
    <w:rsid w:val="003727A7"/>
    <w:rsid w:val="00372AFA"/>
    <w:rsid w:val="00372B2C"/>
    <w:rsid w:val="0037304B"/>
    <w:rsid w:val="00373C60"/>
    <w:rsid w:val="00373CA2"/>
    <w:rsid w:val="00373DE4"/>
    <w:rsid w:val="00374139"/>
    <w:rsid w:val="0037430E"/>
    <w:rsid w:val="003744DF"/>
    <w:rsid w:val="0037469D"/>
    <w:rsid w:val="003747F1"/>
    <w:rsid w:val="00374CF3"/>
    <w:rsid w:val="0037564C"/>
    <w:rsid w:val="003763C5"/>
    <w:rsid w:val="00376A63"/>
    <w:rsid w:val="00376B57"/>
    <w:rsid w:val="00376B91"/>
    <w:rsid w:val="00376E88"/>
    <w:rsid w:val="0037738D"/>
    <w:rsid w:val="003778CE"/>
    <w:rsid w:val="00380127"/>
    <w:rsid w:val="00380531"/>
    <w:rsid w:val="00380AA0"/>
    <w:rsid w:val="003810E3"/>
    <w:rsid w:val="00381AB9"/>
    <w:rsid w:val="00381C87"/>
    <w:rsid w:val="00382074"/>
    <w:rsid w:val="00382557"/>
    <w:rsid w:val="003836BB"/>
    <w:rsid w:val="00383728"/>
    <w:rsid w:val="0038374F"/>
    <w:rsid w:val="00383868"/>
    <w:rsid w:val="00383A18"/>
    <w:rsid w:val="00383A7C"/>
    <w:rsid w:val="00383FBD"/>
    <w:rsid w:val="00384423"/>
    <w:rsid w:val="00384CAF"/>
    <w:rsid w:val="00385025"/>
    <w:rsid w:val="00385142"/>
    <w:rsid w:val="003853B3"/>
    <w:rsid w:val="0038565D"/>
    <w:rsid w:val="00385AE9"/>
    <w:rsid w:val="00385C48"/>
    <w:rsid w:val="00386356"/>
    <w:rsid w:val="0038657C"/>
    <w:rsid w:val="00386D12"/>
    <w:rsid w:val="003874BF"/>
    <w:rsid w:val="003874D0"/>
    <w:rsid w:val="003879A8"/>
    <w:rsid w:val="00387C86"/>
    <w:rsid w:val="00387D4E"/>
    <w:rsid w:val="00387EA5"/>
    <w:rsid w:val="00387ED6"/>
    <w:rsid w:val="003906D7"/>
    <w:rsid w:val="003908B8"/>
    <w:rsid w:val="003908DD"/>
    <w:rsid w:val="00390A09"/>
    <w:rsid w:val="00390F8F"/>
    <w:rsid w:val="00391515"/>
    <w:rsid w:val="00391856"/>
    <w:rsid w:val="00391BD8"/>
    <w:rsid w:val="00391D3F"/>
    <w:rsid w:val="00392041"/>
    <w:rsid w:val="003920FB"/>
    <w:rsid w:val="0039217B"/>
    <w:rsid w:val="0039246E"/>
    <w:rsid w:val="003924CD"/>
    <w:rsid w:val="003932D6"/>
    <w:rsid w:val="0039345B"/>
    <w:rsid w:val="00393652"/>
    <w:rsid w:val="00393F02"/>
    <w:rsid w:val="00393F63"/>
    <w:rsid w:val="00394375"/>
    <w:rsid w:val="00394447"/>
    <w:rsid w:val="00394992"/>
    <w:rsid w:val="00394FF8"/>
    <w:rsid w:val="0039505A"/>
    <w:rsid w:val="003950EC"/>
    <w:rsid w:val="00395E21"/>
    <w:rsid w:val="00396346"/>
    <w:rsid w:val="003965BE"/>
    <w:rsid w:val="00396D1B"/>
    <w:rsid w:val="00397CA5"/>
    <w:rsid w:val="003A051C"/>
    <w:rsid w:val="003A0661"/>
    <w:rsid w:val="003A0B96"/>
    <w:rsid w:val="003A0BC9"/>
    <w:rsid w:val="003A0D49"/>
    <w:rsid w:val="003A149B"/>
    <w:rsid w:val="003A1AA3"/>
    <w:rsid w:val="003A1AD0"/>
    <w:rsid w:val="003A1C93"/>
    <w:rsid w:val="003A2395"/>
    <w:rsid w:val="003A27B9"/>
    <w:rsid w:val="003A3751"/>
    <w:rsid w:val="003A3BE0"/>
    <w:rsid w:val="003A422A"/>
    <w:rsid w:val="003A4755"/>
    <w:rsid w:val="003A5301"/>
    <w:rsid w:val="003A5C42"/>
    <w:rsid w:val="003A5F87"/>
    <w:rsid w:val="003A60C1"/>
    <w:rsid w:val="003A6257"/>
    <w:rsid w:val="003A62BF"/>
    <w:rsid w:val="003A67DD"/>
    <w:rsid w:val="003A72B8"/>
    <w:rsid w:val="003A742F"/>
    <w:rsid w:val="003A7981"/>
    <w:rsid w:val="003B0176"/>
    <w:rsid w:val="003B0299"/>
    <w:rsid w:val="003B02F3"/>
    <w:rsid w:val="003B0352"/>
    <w:rsid w:val="003B037E"/>
    <w:rsid w:val="003B0622"/>
    <w:rsid w:val="003B0A0E"/>
    <w:rsid w:val="003B0F67"/>
    <w:rsid w:val="003B19AE"/>
    <w:rsid w:val="003B1EF7"/>
    <w:rsid w:val="003B28FB"/>
    <w:rsid w:val="003B29E6"/>
    <w:rsid w:val="003B2DE3"/>
    <w:rsid w:val="003B3D1D"/>
    <w:rsid w:val="003B3D8B"/>
    <w:rsid w:val="003B4640"/>
    <w:rsid w:val="003B4853"/>
    <w:rsid w:val="003B4A61"/>
    <w:rsid w:val="003B4F88"/>
    <w:rsid w:val="003B531F"/>
    <w:rsid w:val="003B53A4"/>
    <w:rsid w:val="003B5F29"/>
    <w:rsid w:val="003B632B"/>
    <w:rsid w:val="003B6513"/>
    <w:rsid w:val="003B6B24"/>
    <w:rsid w:val="003B6F85"/>
    <w:rsid w:val="003B720F"/>
    <w:rsid w:val="003B7E9B"/>
    <w:rsid w:val="003C0321"/>
    <w:rsid w:val="003C0756"/>
    <w:rsid w:val="003C0BF8"/>
    <w:rsid w:val="003C0C5D"/>
    <w:rsid w:val="003C113B"/>
    <w:rsid w:val="003C1341"/>
    <w:rsid w:val="003C17AF"/>
    <w:rsid w:val="003C186F"/>
    <w:rsid w:val="003C1BE8"/>
    <w:rsid w:val="003C1C73"/>
    <w:rsid w:val="003C1DF7"/>
    <w:rsid w:val="003C2801"/>
    <w:rsid w:val="003C29FE"/>
    <w:rsid w:val="003C2DBB"/>
    <w:rsid w:val="003C39C4"/>
    <w:rsid w:val="003C3E71"/>
    <w:rsid w:val="003C47EA"/>
    <w:rsid w:val="003C4AF9"/>
    <w:rsid w:val="003C4E72"/>
    <w:rsid w:val="003C595D"/>
    <w:rsid w:val="003C5AEF"/>
    <w:rsid w:val="003C5BC9"/>
    <w:rsid w:val="003C620D"/>
    <w:rsid w:val="003C69BE"/>
    <w:rsid w:val="003C6C3F"/>
    <w:rsid w:val="003C724A"/>
    <w:rsid w:val="003C7263"/>
    <w:rsid w:val="003C7588"/>
    <w:rsid w:val="003C7892"/>
    <w:rsid w:val="003D049D"/>
    <w:rsid w:val="003D05A8"/>
    <w:rsid w:val="003D1170"/>
    <w:rsid w:val="003D18B2"/>
    <w:rsid w:val="003D201A"/>
    <w:rsid w:val="003D2641"/>
    <w:rsid w:val="003D28CD"/>
    <w:rsid w:val="003D29ED"/>
    <w:rsid w:val="003D2A0B"/>
    <w:rsid w:val="003D3137"/>
    <w:rsid w:val="003D353F"/>
    <w:rsid w:val="003D3799"/>
    <w:rsid w:val="003D3E69"/>
    <w:rsid w:val="003D3EE4"/>
    <w:rsid w:val="003D4011"/>
    <w:rsid w:val="003D4106"/>
    <w:rsid w:val="003D430C"/>
    <w:rsid w:val="003D4657"/>
    <w:rsid w:val="003D4BA4"/>
    <w:rsid w:val="003D4BF6"/>
    <w:rsid w:val="003D4D75"/>
    <w:rsid w:val="003D514B"/>
    <w:rsid w:val="003D5252"/>
    <w:rsid w:val="003D5397"/>
    <w:rsid w:val="003D5649"/>
    <w:rsid w:val="003D65D6"/>
    <w:rsid w:val="003D66C3"/>
    <w:rsid w:val="003D7565"/>
    <w:rsid w:val="003D75C5"/>
    <w:rsid w:val="003D7D3B"/>
    <w:rsid w:val="003E083A"/>
    <w:rsid w:val="003E0E1F"/>
    <w:rsid w:val="003E1BA0"/>
    <w:rsid w:val="003E1DB5"/>
    <w:rsid w:val="003E200D"/>
    <w:rsid w:val="003E230A"/>
    <w:rsid w:val="003E25C2"/>
    <w:rsid w:val="003E2622"/>
    <w:rsid w:val="003E293F"/>
    <w:rsid w:val="003E2B08"/>
    <w:rsid w:val="003E33FF"/>
    <w:rsid w:val="003E3422"/>
    <w:rsid w:val="003E35A0"/>
    <w:rsid w:val="003E3679"/>
    <w:rsid w:val="003E3C44"/>
    <w:rsid w:val="003E3EB4"/>
    <w:rsid w:val="003E3FDD"/>
    <w:rsid w:val="003E4477"/>
    <w:rsid w:val="003E4620"/>
    <w:rsid w:val="003E49D4"/>
    <w:rsid w:val="003E4B31"/>
    <w:rsid w:val="003E512B"/>
    <w:rsid w:val="003E5392"/>
    <w:rsid w:val="003E5430"/>
    <w:rsid w:val="003E5A8B"/>
    <w:rsid w:val="003E5AB8"/>
    <w:rsid w:val="003E5D4D"/>
    <w:rsid w:val="003E5E24"/>
    <w:rsid w:val="003E609A"/>
    <w:rsid w:val="003E6288"/>
    <w:rsid w:val="003E6CDA"/>
    <w:rsid w:val="003E6CFB"/>
    <w:rsid w:val="003E6E27"/>
    <w:rsid w:val="003E6F3B"/>
    <w:rsid w:val="003E742D"/>
    <w:rsid w:val="003E77B8"/>
    <w:rsid w:val="003F042E"/>
    <w:rsid w:val="003F07EE"/>
    <w:rsid w:val="003F08D1"/>
    <w:rsid w:val="003F0B7E"/>
    <w:rsid w:val="003F0E49"/>
    <w:rsid w:val="003F0EDE"/>
    <w:rsid w:val="003F1259"/>
    <w:rsid w:val="003F1D57"/>
    <w:rsid w:val="003F1E58"/>
    <w:rsid w:val="003F2282"/>
    <w:rsid w:val="003F23CF"/>
    <w:rsid w:val="003F26A1"/>
    <w:rsid w:val="003F28D2"/>
    <w:rsid w:val="003F2987"/>
    <w:rsid w:val="003F2A02"/>
    <w:rsid w:val="003F2CF1"/>
    <w:rsid w:val="003F3257"/>
    <w:rsid w:val="003F3D44"/>
    <w:rsid w:val="003F434E"/>
    <w:rsid w:val="003F49EE"/>
    <w:rsid w:val="003F4BBB"/>
    <w:rsid w:val="003F5167"/>
    <w:rsid w:val="003F534E"/>
    <w:rsid w:val="003F5612"/>
    <w:rsid w:val="003F5B60"/>
    <w:rsid w:val="003F5FD1"/>
    <w:rsid w:val="003F6849"/>
    <w:rsid w:val="003F68CF"/>
    <w:rsid w:val="003F6A5F"/>
    <w:rsid w:val="003F6A89"/>
    <w:rsid w:val="003F6C05"/>
    <w:rsid w:val="003F7223"/>
    <w:rsid w:val="003F7469"/>
    <w:rsid w:val="003F7493"/>
    <w:rsid w:val="003F7555"/>
    <w:rsid w:val="003F77B9"/>
    <w:rsid w:val="003F7EB1"/>
    <w:rsid w:val="00400A44"/>
    <w:rsid w:val="00400FA8"/>
    <w:rsid w:val="0040190A"/>
    <w:rsid w:val="00401A10"/>
    <w:rsid w:val="00401C4B"/>
    <w:rsid w:val="0040228B"/>
    <w:rsid w:val="004024E8"/>
    <w:rsid w:val="00402E63"/>
    <w:rsid w:val="00403151"/>
    <w:rsid w:val="00403312"/>
    <w:rsid w:val="0040351E"/>
    <w:rsid w:val="00403BEB"/>
    <w:rsid w:val="00403D87"/>
    <w:rsid w:val="00403F26"/>
    <w:rsid w:val="004041F5"/>
    <w:rsid w:val="004044E5"/>
    <w:rsid w:val="00405588"/>
    <w:rsid w:val="004055EE"/>
    <w:rsid w:val="00405E36"/>
    <w:rsid w:val="00406554"/>
    <w:rsid w:val="004066D0"/>
    <w:rsid w:val="004071AC"/>
    <w:rsid w:val="00407426"/>
    <w:rsid w:val="004074D6"/>
    <w:rsid w:val="0040785A"/>
    <w:rsid w:val="00407F58"/>
    <w:rsid w:val="0041023E"/>
    <w:rsid w:val="00410408"/>
    <w:rsid w:val="00410DFB"/>
    <w:rsid w:val="00410FBD"/>
    <w:rsid w:val="004127E6"/>
    <w:rsid w:val="004129D3"/>
    <w:rsid w:val="00412F07"/>
    <w:rsid w:val="0041325C"/>
    <w:rsid w:val="0041381B"/>
    <w:rsid w:val="00413881"/>
    <w:rsid w:val="00413AEA"/>
    <w:rsid w:val="00414033"/>
    <w:rsid w:val="00414839"/>
    <w:rsid w:val="0041483C"/>
    <w:rsid w:val="00414912"/>
    <w:rsid w:val="004149C0"/>
    <w:rsid w:val="00414E88"/>
    <w:rsid w:val="004150D5"/>
    <w:rsid w:val="004155C3"/>
    <w:rsid w:val="00415695"/>
    <w:rsid w:val="004156CA"/>
    <w:rsid w:val="00415795"/>
    <w:rsid w:val="004159AC"/>
    <w:rsid w:val="00415E66"/>
    <w:rsid w:val="004167BB"/>
    <w:rsid w:val="00417326"/>
    <w:rsid w:val="004177D9"/>
    <w:rsid w:val="00417C5E"/>
    <w:rsid w:val="00417D75"/>
    <w:rsid w:val="00417F28"/>
    <w:rsid w:val="00420736"/>
    <w:rsid w:val="00421389"/>
    <w:rsid w:val="00421D4B"/>
    <w:rsid w:val="004222A8"/>
    <w:rsid w:val="0042267C"/>
    <w:rsid w:val="00422E3F"/>
    <w:rsid w:val="004230E7"/>
    <w:rsid w:val="0042340E"/>
    <w:rsid w:val="004235BB"/>
    <w:rsid w:val="004238EE"/>
    <w:rsid w:val="00423AFE"/>
    <w:rsid w:val="00423EC1"/>
    <w:rsid w:val="00424065"/>
    <w:rsid w:val="00424111"/>
    <w:rsid w:val="004243B2"/>
    <w:rsid w:val="00424CCD"/>
    <w:rsid w:val="0042539D"/>
    <w:rsid w:val="00425442"/>
    <w:rsid w:val="004254C7"/>
    <w:rsid w:val="0042568F"/>
    <w:rsid w:val="00426290"/>
    <w:rsid w:val="004262FC"/>
    <w:rsid w:val="004310D7"/>
    <w:rsid w:val="00431177"/>
    <w:rsid w:val="00431179"/>
    <w:rsid w:val="004315A5"/>
    <w:rsid w:val="004317DC"/>
    <w:rsid w:val="004318F8"/>
    <w:rsid w:val="00431BFD"/>
    <w:rsid w:val="004320EA"/>
    <w:rsid w:val="0043242C"/>
    <w:rsid w:val="00432503"/>
    <w:rsid w:val="00432864"/>
    <w:rsid w:val="0043299D"/>
    <w:rsid w:val="00432A50"/>
    <w:rsid w:val="00432C1D"/>
    <w:rsid w:val="00433412"/>
    <w:rsid w:val="00434350"/>
    <w:rsid w:val="004345F5"/>
    <w:rsid w:val="00434788"/>
    <w:rsid w:val="00434FB1"/>
    <w:rsid w:val="00435333"/>
    <w:rsid w:val="004358B8"/>
    <w:rsid w:val="00435DD8"/>
    <w:rsid w:val="00436475"/>
    <w:rsid w:val="0043665F"/>
    <w:rsid w:val="00436B6D"/>
    <w:rsid w:val="00436FD3"/>
    <w:rsid w:val="00437754"/>
    <w:rsid w:val="0043788D"/>
    <w:rsid w:val="00437B7B"/>
    <w:rsid w:val="00440059"/>
    <w:rsid w:val="0044051F"/>
    <w:rsid w:val="004405AB"/>
    <w:rsid w:val="00440642"/>
    <w:rsid w:val="00440DA1"/>
    <w:rsid w:val="00440DF1"/>
    <w:rsid w:val="004410BB"/>
    <w:rsid w:val="004417EA"/>
    <w:rsid w:val="00441E41"/>
    <w:rsid w:val="0044250C"/>
    <w:rsid w:val="0044264D"/>
    <w:rsid w:val="004428D2"/>
    <w:rsid w:val="00442D2F"/>
    <w:rsid w:val="00442D9F"/>
    <w:rsid w:val="004431E1"/>
    <w:rsid w:val="00443A0B"/>
    <w:rsid w:val="00443AF2"/>
    <w:rsid w:val="00443EDD"/>
    <w:rsid w:val="00443F5B"/>
    <w:rsid w:val="004445AB"/>
    <w:rsid w:val="00444814"/>
    <w:rsid w:val="00444CD7"/>
    <w:rsid w:val="00444DCE"/>
    <w:rsid w:val="0044576F"/>
    <w:rsid w:val="00445855"/>
    <w:rsid w:val="00445D32"/>
    <w:rsid w:val="00445E8D"/>
    <w:rsid w:val="0044610C"/>
    <w:rsid w:val="00446432"/>
    <w:rsid w:val="00446894"/>
    <w:rsid w:val="00446B62"/>
    <w:rsid w:val="00446BB6"/>
    <w:rsid w:val="0044767D"/>
    <w:rsid w:val="00447C34"/>
    <w:rsid w:val="00447CB6"/>
    <w:rsid w:val="00450520"/>
    <w:rsid w:val="00450606"/>
    <w:rsid w:val="00450FC6"/>
    <w:rsid w:val="0045113F"/>
    <w:rsid w:val="00451468"/>
    <w:rsid w:val="004516C9"/>
    <w:rsid w:val="00451CF0"/>
    <w:rsid w:val="00451EEA"/>
    <w:rsid w:val="004525A4"/>
    <w:rsid w:val="004531C0"/>
    <w:rsid w:val="00453366"/>
    <w:rsid w:val="004535DC"/>
    <w:rsid w:val="0045421C"/>
    <w:rsid w:val="00454452"/>
    <w:rsid w:val="004546F9"/>
    <w:rsid w:val="00454CA9"/>
    <w:rsid w:val="004550B5"/>
    <w:rsid w:val="004556A7"/>
    <w:rsid w:val="00455764"/>
    <w:rsid w:val="0045576F"/>
    <w:rsid w:val="00455AE7"/>
    <w:rsid w:val="00455C5F"/>
    <w:rsid w:val="00455EA4"/>
    <w:rsid w:val="00455FD5"/>
    <w:rsid w:val="00456315"/>
    <w:rsid w:val="00456E52"/>
    <w:rsid w:val="00457225"/>
    <w:rsid w:val="004572B2"/>
    <w:rsid w:val="00457621"/>
    <w:rsid w:val="00457942"/>
    <w:rsid w:val="00460941"/>
    <w:rsid w:val="00460B6D"/>
    <w:rsid w:val="00460D0D"/>
    <w:rsid w:val="00460F8A"/>
    <w:rsid w:val="0046121C"/>
    <w:rsid w:val="00461433"/>
    <w:rsid w:val="00461489"/>
    <w:rsid w:val="004619B5"/>
    <w:rsid w:val="00461CEA"/>
    <w:rsid w:val="00462A52"/>
    <w:rsid w:val="00463709"/>
    <w:rsid w:val="00463915"/>
    <w:rsid w:val="004642E7"/>
    <w:rsid w:val="004649D9"/>
    <w:rsid w:val="00464AB0"/>
    <w:rsid w:val="00464CCF"/>
    <w:rsid w:val="00465051"/>
    <w:rsid w:val="00465094"/>
    <w:rsid w:val="00465213"/>
    <w:rsid w:val="00465C37"/>
    <w:rsid w:val="00465DF9"/>
    <w:rsid w:val="004668E6"/>
    <w:rsid w:val="00466C2D"/>
    <w:rsid w:val="00467781"/>
    <w:rsid w:val="00467C34"/>
    <w:rsid w:val="004709FB"/>
    <w:rsid w:val="00470C75"/>
    <w:rsid w:val="00470CE3"/>
    <w:rsid w:val="00471002"/>
    <w:rsid w:val="004712F1"/>
    <w:rsid w:val="0047216B"/>
    <w:rsid w:val="00472289"/>
    <w:rsid w:val="00472A13"/>
    <w:rsid w:val="00472A43"/>
    <w:rsid w:val="00472A5B"/>
    <w:rsid w:val="00472EB8"/>
    <w:rsid w:val="00472EFF"/>
    <w:rsid w:val="00473630"/>
    <w:rsid w:val="004738E2"/>
    <w:rsid w:val="00474D7E"/>
    <w:rsid w:val="00475624"/>
    <w:rsid w:val="004759A5"/>
    <w:rsid w:val="00475F33"/>
    <w:rsid w:val="00476376"/>
    <w:rsid w:val="0047647F"/>
    <w:rsid w:val="004765D7"/>
    <w:rsid w:val="004768F4"/>
    <w:rsid w:val="00476C32"/>
    <w:rsid w:val="00476C5F"/>
    <w:rsid w:val="00476F59"/>
    <w:rsid w:val="004770F1"/>
    <w:rsid w:val="0047724F"/>
    <w:rsid w:val="00477725"/>
    <w:rsid w:val="0047778D"/>
    <w:rsid w:val="004777C6"/>
    <w:rsid w:val="00477B40"/>
    <w:rsid w:val="00477B91"/>
    <w:rsid w:val="00477E2C"/>
    <w:rsid w:val="00477F83"/>
    <w:rsid w:val="0048071C"/>
    <w:rsid w:val="00480E53"/>
    <w:rsid w:val="004813DC"/>
    <w:rsid w:val="0048182D"/>
    <w:rsid w:val="00481B8E"/>
    <w:rsid w:val="00481C78"/>
    <w:rsid w:val="00481FF9"/>
    <w:rsid w:val="004821B7"/>
    <w:rsid w:val="004824A1"/>
    <w:rsid w:val="004824DB"/>
    <w:rsid w:val="0048254D"/>
    <w:rsid w:val="0048276B"/>
    <w:rsid w:val="00482785"/>
    <w:rsid w:val="00482E79"/>
    <w:rsid w:val="00482EB4"/>
    <w:rsid w:val="0048371B"/>
    <w:rsid w:val="00483722"/>
    <w:rsid w:val="00483C7A"/>
    <w:rsid w:val="00483FB7"/>
    <w:rsid w:val="0048430C"/>
    <w:rsid w:val="00484921"/>
    <w:rsid w:val="0048493A"/>
    <w:rsid w:val="00484A42"/>
    <w:rsid w:val="00485372"/>
    <w:rsid w:val="00485811"/>
    <w:rsid w:val="004858C1"/>
    <w:rsid w:val="004865A6"/>
    <w:rsid w:val="004867DF"/>
    <w:rsid w:val="00486A0F"/>
    <w:rsid w:val="00486DBE"/>
    <w:rsid w:val="0048730A"/>
    <w:rsid w:val="0048747E"/>
    <w:rsid w:val="004875F7"/>
    <w:rsid w:val="00487710"/>
    <w:rsid w:val="0048771D"/>
    <w:rsid w:val="00487CF1"/>
    <w:rsid w:val="00490739"/>
    <w:rsid w:val="004909F9"/>
    <w:rsid w:val="00490CAB"/>
    <w:rsid w:val="0049135C"/>
    <w:rsid w:val="00491484"/>
    <w:rsid w:val="004919DD"/>
    <w:rsid w:val="00491C1A"/>
    <w:rsid w:val="004920AE"/>
    <w:rsid w:val="0049213B"/>
    <w:rsid w:val="0049218A"/>
    <w:rsid w:val="004921A6"/>
    <w:rsid w:val="0049267B"/>
    <w:rsid w:val="004929EF"/>
    <w:rsid w:val="00492A5B"/>
    <w:rsid w:val="00492C7A"/>
    <w:rsid w:val="00493216"/>
    <w:rsid w:val="00493451"/>
    <w:rsid w:val="004936D6"/>
    <w:rsid w:val="004939F2"/>
    <w:rsid w:val="00494847"/>
    <w:rsid w:val="00494E98"/>
    <w:rsid w:val="00495029"/>
    <w:rsid w:val="004953B1"/>
    <w:rsid w:val="0049544D"/>
    <w:rsid w:val="0049549E"/>
    <w:rsid w:val="00495A9F"/>
    <w:rsid w:val="004960A6"/>
    <w:rsid w:val="00496B48"/>
    <w:rsid w:val="00497B80"/>
    <w:rsid w:val="00497D65"/>
    <w:rsid w:val="00497E19"/>
    <w:rsid w:val="004A07F8"/>
    <w:rsid w:val="004A0F1A"/>
    <w:rsid w:val="004A178B"/>
    <w:rsid w:val="004A19D1"/>
    <w:rsid w:val="004A1BE0"/>
    <w:rsid w:val="004A28D7"/>
    <w:rsid w:val="004A3027"/>
    <w:rsid w:val="004A309A"/>
    <w:rsid w:val="004A3673"/>
    <w:rsid w:val="004A3B4B"/>
    <w:rsid w:val="004A447F"/>
    <w:rsid w:val="004A5007"/>
    <w:rsid w:val="004A51BE"/>
    <w:rsid w:val="004A5CAE"/>
    <w:rsid w:val="004A5D10"/>
    <w:rsid w:val="004A5D67"/>
    <w:rsid w:val="004A671F"/>
    <w:rsid w:val="004A702F"/>
    <w:rsid w:val="004A7619"/>
    <w:rsid w:val="004A7793"/>
    <w:rsid w:val="004A7B51"/>
    <w:rsid w:val="004A7CFD"/>
    <w:rsid w:val="004A7D7C"/>
    <w:rsid w:val="004B0168"/>
    <w:rsid w:val="004B0317"/>
    <w:rsid w:val="004B07AC"/>
    <w:rsid w:val="004B0AA5"/>
    <w:rsid w:val="004B102C"/>
    <w:rsid w:val="004B10E8"/>
    <w:rsid w:val="004B1639"/>
    <w:rsid w:val="004B1E0F"/>
    <w:rsid w:val="004B248A"/>
    <w:rsid w:val="004B316D"/>
    <w:rsid w:val="004B3E0A"/>
    <w:rsid w:val="004B3EBB"/>
    <w:rsid w:val="004B4E20"/>
    <w:rsid w:val="004B4ECE"/>
    <w:rsid w:val="004B50C4"/>
    <w:rsid w:val="004B512D"/>
    <w:rsid w:val="004B5C6E"/>
    <w:rsid w:val="004B5CB6"/>
    <w:rsid w:val="004B6407"/>
    <w:rsid w:val="004B6438"/>
    <w:rsid w:val="004B677F"/>
    <w:rsid w:val="004B6A39"/>
    <w:rsid w:val="004B6B3C"/>
    <w:rsid w:val="004B6CE0"/>
    <w:rsid w:val="004B6DC2"/>
    <w:rsid w:val="004B7A79"/>
    <w:rsid w:val="004C00B7"/>
    <w:rsid w:val="004C0E6D"/>
    <w:rsid w:val="004C1380"/>
    <w:rsid w:val="004C18D7"/>
    <w:rsid w:val="004C284A"/>
    <w:rsid w:val="004C3357"/>
    <w:rsid w:val="004C373C"/>
    <w:rsid w:val="004C3F74"/>
    <w:rsid w:val="004C4242"/>
    <w:rsid w:val="004C465D"/>
    <w:rsid w:val="004C59D8"/>
    <w:rsid w:val="004C62E3"/>
    <w:rsid w:val="004C68B9"/>
    <w:rsid w:val="004C6AAC"/>
    <w:rsid w:val="004C70BD"/>
    <w:rsid w:val="004C7110"/>
    <w:rsid w:val="004C731C"/>
    <w:rsid w:val="004C75FC"/>
    <w:rsid w:val="004C774D"/>
    <w:rsid w:val="004C7EE1"/>
    <w:rsid w:val="004D0234"/>
    <w:rsid w:val="004D0247"/>
    <w:rsid w:val="004D0641"/>
    <w:rsid w:val="004D0801"/>
    <w:rsid w:val="004D090A"/>
    <w:rsid w:val="004D0D54"/>
    <w:rsid w:val="004D0E27"/>
    <w:rsid w:val="004D0E65"/>
    <w:rsid w:val="004D0E8A"/>
    <w:rsid w:val="004D0F04"/>
    <w:rsid w:val="004D0F5A"/>
    <w:rsid w:val="004D1056"/>
    <w:rsid w:val="004D16FF"/>
    <w:rsid w:val="004D1763"/>
    <w:rsid w:val="004D1B4B"/>
    <w:rsid w:val="004D1C78"/>
    <w:rsid w:val="004D1FF6"/>
    <w:rsid w:val="004D242C"/>
    <w:rsid w:val="004D25FE"/>
    <w:rsid w:val="004D26F0"/>
    <w:rsid w:val="004D291A"/>
    <w:rsid w:val="004D2A97"/>
    <w:rsid w:val="004D2B28"/>
    <w:rsid w:val="004D2B35"/>
    <w:rsid w:val="004D2E6B"/>
    <w:rsid w:val="004D3112"/>
    <w:rsid w:val="004D39E9"/>
    <w:rsid w:val="004D3C41"/>
    <w:rsid w:val="004D3CD7"/>
    <w:rsid w:val="004D3DFD"/>
    <w:rsid w:val="004D415A"/>
    <w:rsid w:val="004D49EC"/>
    <w:rsid w:val="004D4C65"/>
    <w:rsid w:val="004D517B"/>
    <w:rsid w:val="004D52D6"/>
    <w:rsid w:val="004D5525"/>
    <w:rsid w:val="004D562D"/>
    <w:rsid w:val="004D5881"/>
    <w:rsid w:val="004D5CB3"/>
    <w:rsid w:val="004D5CBF"/>
    <w:rsid w:val="004D60C7"/>
    <w:rsid w:val="004D6EF4"/>
    <w:rsid w:val="004D7ABD"/>
    <w:rsid w:val="004D7C29"/>
    <w:rsid w:val="004D7E87"/>
    <w:rsid w:val="004E0063"/>
    <w:rsid w:val="004E0DD7"/>
    <w:rsid w:val="004E102A"/>
    <w:rsid w:val="004E10EB"/>
    <w:rsid w:val="004E117D"/>
    <w:rsid w:val="004E18F8"/>
    <w:rsid w:val="004E1B35"/>
    <w:rsid w:val="004E220C"/>
    <w:rsid w:val="004E289D"/>
    <w:rsid w:val="004E28C6"/>
    <w:rsid w:val="004E31E4"/>
    <w:rsid w:val="004E3F56"/>
    <w:rsid w:val="004E3F72"/>
    <w:rsid w:val="004E4163"/>
    <w:rsid w:val="004E439D"/>
    <w:rsid w:val="004E43E7"/>
    <w:rsid w:val="004E49F5"/>
    <w:rsid w:val="004E4ABF"/>
    <w:rsid w:val="004E506C"/>
    <w:rsid w:val="004E555F"/>
    <w:rsid w:val="004E556B"/>
    <w:rsid w:val="004E6084"/>
    <w:rsid w:val="004E61A3"/>
    <w:rsid w:val="004E6816"/>
    <w:rsid w:val="004E6C61"/>
    <w:rsid w:val="004E792C"/>
    <w:rsid w:val="004E7F6E"/>
    <w:rsid w:val="004F00F6"/>
    <w:rsid w:val="004F0669"/>
    <w:rsid w:val="004F07A7"/>
    <w:rsid w:val="004F0A96"/>
    <w:rsid w:val="004F0F06"/>
    <w:rsid w:val="004F1605"/>
    <w:rsid w:val="004F17AF"/>
    <w:rsid w:val="004F2030"/>
    <w:rsid w:val="004F2DBC"/>
    <w:rsid w:val="004F2DDA"/>
    <w:rsid w:val="004F2E6B"/>
    <w:rsid w:val="004F368B"/>
    <w:rsid w:val="004F372D"/>
    <w:rsid w:val="004F39CD"/>
    <w:rsid w:val="004F4849"/>
    <w:rsid w:val="004F5848"/>
    <w:rsid w:val="004F58B7"/>
    <w:rsid w:val="004F5DA1"/>
    <w:rsid w:val="004F5F7E"/>
    <w:rsid w:val="004F6556"/>
    <w:rsid w:val="004F6B16"/>
    <w:rsid w:val="004F6E84"/>
    <w:rsid w:val="004F70C6"/>
    <w:rsid w:val="004F798A"/>
    <w:rsid w:val="0050002C"/>
    <w:rsid w:val="00500148"/>
    <w:rsid w:val="00500374"/>
    <w:rsid w:val="00500C6B"/>
    <w:rsid w:val="00500CDB"/>
    <w:rsid w:val="00501B5F"/>
    <w:rsid w:val="00501BC2"/>
    <w:rsid w:val="00502615"/>
    <w:rsid w:val="00502D2D"/>
    <w:rsid w:val="00502D2F"/>
    <w:rsid w:val="00502EE7"/>
    <w:rsid w:val="00503C5E"/>
    <w:rsid w:val="00504001"/>
    <w:rsid w:val="00504F29"/>
    <w:rsid w:val="00505266"/>
    <w:rsid w:val="00505750"/>
    <w:rsid w:val="00505A98"/>
    <w:rsid w:val="00505C8D"/>
    <w:rsid w:val="00505EB9"/>
    <w:rsid w:val="0050673A"/>
    <w:rsid w:val="00506825"/>
    <w:rsid w:val="0050695E"/>
    <w:rsid w:val="00506BF3"/>
    <w:rsid w:val="00507254"/>
    <w:rsid w:val="00507572"/>
    <w:rsid w:val="005076FF"/>
    <w:rsid w:val="00510F4E"/>
    <w:rsid w:val="005110E4"/>
    <w:rsid w:val="005115EE"/>
    <w:rsid w:val="00511981"/>
    <w:rsid w:val="00511BFE"/>
    <w:rsid w:val="00512377"/>
    <w:rsid w:val="00513024"/>
    <w:rsid w:val="00513780"/>
    <w:rsid w:val="005143A1"/>
    <w:rsid w:val="00514446"/>
    <w:rsid w:val="005145F6"/>
    <w:rsid w:val="00514887"/>
    <w:rsid w:val="00514D59"/>
    <w:rsid w:val="00514EE9"/>
    <w:rsid w:val="00514F57"/>
    <w:rsid w:val="00515051"/>
    <w:rsid w:val="00515A0B"/>
    <w:rsid w:val="00516521"/>
    <w:rsid w:val="00516F1E"/>
    <w:rsid w:val="00517884"/>
    <w:rsid w:val="005200F6"/>
    <w:rsid w:val="005200FB"/>
    <w:rsid w:val="005206D7"/>
    <w:rsid w:val="005207B1"/>
    <w:rsid w:val="00520CC0"/>
    <w:rsid w:val="005211AB"/>
    <w:rsid w:val="00521427"/>
    <w:rsid w:val="00521485"/>
    <w:rsid w:val="005216C3"/>
    <w:rsid w:val="005220BB"/>
    <w:rsid w:val="005223FE"/>
    <w:rsid w:val="005236EA"/>
    <w:rsid w:val="005239E5"/>
    <w:rsid w:val="00524CDB"/>
    <w:rsid w:val="00525431"/>
    <w:rsid w:val="005256B0"/>
    <w:rsid w:val="005257AD"/>
    <w:rsid w:val="005258F7"/>
    <w:rsid w:val="005265EC"/>
    <w:rsid w:val="005268E4"/>
    <w:rsid w:val="00526970"/>
    <w:rsid w:val="00526D10"/>
    <w:rsid w:val="00526D94"/>
    <w:rsid w:val="00526DCB"/>
    <w:rsid w:val="00526E14"/>
    <w:rsid w:val="00526FCF"/>
    <w:rsid w:val="00527260"/>
    <w:rsid w:val="005278CA"/>
    <w:rsid w:val="00527AB3"/>
    <w:rsid w:val="005302FF"/>
    <w:rsid w:val="0053071C"/>
    <w:rsid w:val="00530B88"/>
    <w:rsid w:val="00530C1A"/>
    <w:rsid w:val="00530C91"/>
    <w:rsid w:val="00530CC1"/>
    <w:rsid w:val="00531712"/>
    <w:rsid w:val="00531EFE"/>
    <w:rsid w:val="005322FE"/>
    <w:rsid w:val="005329DE"/>
    <w:rsid w:val="00532DB6"/>
    <w:rsid w:val="0053386F"/>
    <w:rsid w:val="005338CD"/>
    <w:rsid w:val="00533987"/>
    <w:rsid w:val="00533B1C"/>
    <w:rsid w:val="00533BE8"/>
    <w:rsid w:val="00533FCB"/>
    <w:rsid w:val="00534C34"/>
    <w:rsid w:val="005354A9"/>
    <w:rsid w:val="00535520"/>
    <w:rsid w:val="0053578B"/>
    <w:rsid w:val="00535B9E"/>
    <w:rsid w:val="00535C86"/>
    <w:rsid w:val="00536034"/>
    <w:rsid w:val="00536342"/>
    <w:rsid w:val="0053669F"/>
    <w:rsid w:val="0053670D"/>
    <w:rsid w:val="00536726"/>
    <w:rsid w:val="00536BF2"/>
    <w:rsid w:val="00536DC0"/>
    <w:rsid w:val="00537521"/>
    <w:rsid w:val="005378B1"/>
    <w:rsid w:val="005402F8"/>
    <w:rsid w:val="00540EB3"/>
    <w:rsid w:val="005416FD"/>
    <w:rsid w:val="00542349"/>
    <w:rsid w:val="0054238C"/>
    <w:rsid w:val="00542585"/>
    <w:rsid w:val="0054316E"/>
    <w:rsid w:val="005433E2"/>
    <w:rsid w:val="00544321"/>
    <w:rsid w:val="00544794"/>
    <w:rsid w:val="00544A7D"/>
    <w:rsid w:val="00545404"/>
    <w:rsid w:val="005455CA"/>
    <w:rsid w:val="0054617C"/>
    <w:rsid w:val="00546FCB"/>
    <w:rsid w:val="00547203"/>
    <w:rsid w:val="00547B69"/>
    <w:rsid w:val="00547F28"/>
    <w:rsid w:val="00550D02"/>
    <w:rsid w:val="00550E9F"/>
    <w:rsid w:val="00551035"/>
    <w:rsid w:val="00551283"/>
    <w:rsid w:val="00551C90"/>
    <w:rsid w:val="00551D92"/>
    <w:rsid w:val="005521C0"/>
    <w:rsid w:val="00552753"/>
    <w:rsid w:val="005529BC"/>
    <w:rsid w:val="00552BDA"/>
    <w:rsid w:val="00552FE0"/>
    <w:rsid w:val="00553106"/>
    <w:rsid w:val="00553823"/>
    <w:rsid w:val="00553D22"/>
    <w:rsid w:val="00553FF4"/>
    <w:rsid w:val="005549FE"/>
    <w:rsid w:val="00554C0B"/>
    <w:rsid w:val="00554DEA"/>
    <w:rsid w:val="00554F5B"/>
    <w:rsid w:val="00555BDA"/>
    <w:rsid w:val="00555D82"/>
    <w:rsid w:val="005568AB"/>
    <w:rsid w:val="00556EDF"/>
    <w:rsid w:val="00556F81"/>
    <w:rsid w:val="00557000"/>
    <w:rsid w:val="005574C5"/>
    <w:rsid w:val="0055798A"/>
    <w:rsid w:val="00557ACD"/>
    <w:rsid w:val="00557B7E"/>
    <w:rsid w:val="00557FA5"/>
    <w:rsid w:val="0056003D"/>
    <w:rsid w:val="00560305"/>
    <w:rsid w:val="00560DC0"/>
    <w:rsid w:val="00561D9B"/>
    <w:rsid w:val="00562977"/>
    <w:rsid w:val="0056300B"/>
    <w:rsid w:val="00563184"/>
    <w:rsid w:val="00563C2C"/>
    <w:rsid w:val="00563D57"/>
    <w:rsid w:val="005644D5"/>
    <w:rsid w:val="00565708"/>
    <w:rsid w:val="00565C39"/>
    <w:rsid w:val="00566BD9"/>
    <w:rsid w:val="005672CD"/>
    <w:rsid w:val="005674D3"/>
    <w:rsid w:val="005675F6"/>
    <w:rsid w:val="00567C14"/>
    <w:rsid w:val="00567F60"/>
    <w:rsid w:val="005703E3"/>
    <w:rsid w:val="00570647"/>
    <w:rsid w:val="00570A0E"/>
    <w:rsid w:val="005713EB"/>
    <w:rsid w:val="00571451"/>
    <w:rsid w:val="00571B0C"/>
    <w:rsid w:val="005724C2"/>
    <w:rsid w:val="00572677"/>
    <w:rsid w:val="00572E55"/>
    <w:rsid w:val="0057319F"/>
    <w:rsid w:val="00573388"/>
    <w:rsid w:val="0057352F"/>
    <w:rsid w:val="005736A8"/>
    <w:rsid w:val="00573A36"/>
    <w:rsid w:val="00573CC2"/>
    <w:rsid w:val="00574EAE"/>
    <w:rsid w:val="00575515"/>
    <w:rsid w:val="0057592B"/>
    <w:rsid w:val="00575C7D"/>
    <w:rsid w:val="00576241"/>
    <w:rsid w:val="00576364"/>
    <w:rsid w:val="00576516"/>
    <w:rsid w:val="0057742F"/>
    <w:rsid w:val="005776BB"/>
    <w:rsid w:val="0058020A"/>
    <w:rsid w:val="00580465"/>
    <w:rsid w:val="00580D28"/>
    <w:rsid w:val="00581005"/>
    <w:rsid w:val="005818E6"/>
    <w:rsid w:val="00582285"/>
    <w:rsid w:val="005826A3"/>
    <w:rsid w:val="005829B3"/>
    <w:rsid w:val="00582A9A"/>
    <w:rsid w:val="00582BAE"/>
    <w:rsid w:val="00583951"/>
    <w:rsid w:val="005842C5"/>
    <w:rsid w:val="00584564"/>
    <w:rsid w:val="005848E5"/>
    <w:rsid w:val="00584F59"/>
    <w:rsid w:val="0058541C"/>
    <w:rsid w:val="0058585F"/>
    <w:rsid w:val="005859AB"/>
    <w:rsid w:val="00585ADD"/>
    <w:rsid w:val="00585B70"/>
    <w:rsid w:val="005862A2"/>
    <w:rsid w:val="0058640B"/>
    <w:rsid w:val="00586B93"/>
    <w:rsid w:val="00586DA3"/>
    <w:rsid w:val="00586DA6"/>
    <w:rsid w:val="00586E57"/>
    <w:rsid w:val="005870B9"/>
    <w:rsid w:val="0058746E"/>
    <w:rsid w:val="00587698"/>
    <w:rsid w:val="0058785D"/>
    <w:rsid w:val="005879A3"/>
    <w:rsid w:val="00590266"/>
    <w:rsid w:val="005906F8"/>
    <w:rsid w:val="005912B5"/>
    <w:rsid w:val="005913E3"/>
    <w:rsid w:val="00591406"/>
    <w:rsid w:val="00592B6E"/>
    <w:rsid w:val="00592E13"/>
    <w:rsid w:val="0059338C"/>
    <w:rsid w:val="00593AE5"/>
    <w:rsid w:val="00594286"/>
    <w:rsid w:val="005943D6"/>
    <w:rsid w:val="00594AEA"/>
    <w:rsid w:val="00594D45"/>
    <w:rsid w:val="00594D89"/>
    <w:rsid w:val="00594FA3"/>
    <w:rsid w:val="0059524A"/>
    <w:rsid w:val="005956D4"/>
    <w:rsid w:val="00595E1C"/>
    <w:rsid w:val="00595E53"/>
    <w:rsid w:val="00595F72"/>
    <w:rsid w:val="00596109"/>
    <w:rsid w:val="00596736"/>
    <w:rsid w:val="00596E5A"/>
    <w:rsid w:val="005970F9"/>
    <w:rsid w:val="005979AF"/>
    <w:rsid w:val="005979B2"/>
    <w:rsid w:val="005979DD"/>
    <w:rsid w:val="005A05A2"/>
    <w:rsid w:val="005A0E50"/>
    <w:rsid w:val="005A102B"/>
    <w:rsid w:val="005A115D"/>
    <w:rsid w:val="005A1383"/>
    <w:rsid w:val="005A138A"/>
    <w:rsid w:val="005A14F7"/>
    <w:rsid w:val="005A162B"/>
    <w:rsid w:val="005A1874"/>
    <w:rsid w:val="005A24AA"/>
    <w:rsid w:val="005A25A0"/>
    <w:rsid w:val="005A2F3C"/>
    <w:rsid w:val="005A2F89"/>
    <w:rsid w:val="005A3332"/>
    <w:rsid w:val="005A3333"/>
    <w:rsid w:val="005A3721"/>
    <w:rsid w:val="005A384A"/>
    <w:rsid w:val="005A3C0A"/>
    <w:rsid w:val="005A4287"/>
    <w:rsid w:val="005A42AD"/>
    <w:rsid w:val="005A434C"/>
    <w:rsid w:val="005A4857"/>
    <w:rsid w:val="005A52DD"/>
    <w:rsid w:val="005A5433"/>
    <w:rsid w:val="005A57C5"/>
    <w:rsid w:val="005A6770"/>
    <w:rsid w:val="005A6DBB"/>
    <w:rsid w:val="005A7316"/>
    <w:rsid w:val="005A735E"/>
    <w:rsid w:val="005A755B"/>
    <w:rsid w:val="005A7880"/>
    <w:rsid w:val="005B011D"/>
    <w:rsid w:val="005B083D"/>
    <w:rsid w:val="005B103D"/>
    <w:rsid w:val="005B129C"/>
    <w:rsid w:val="005B13D3"/>
    <w:rsid w:val="005B1AF1"/>
    <w:rsid w:val="005B3275"/>
    <w:rsid w:val="005B3D56"/>
    <w:rsid w:val="005B44BB"/>
    <w:rsid w:val="005B44F2"/>
    <w:rsid w:val="005B469D"/>
    <w:rsid w:val="005B4786"/>
    <w:rsid w:val="005B48EF"/>
    <w:rsid w:val="005B49E8"/>
    <w:rsid w:val="005B4AE1"/>
    <w:rsid w:val="005B4F2F"/>
    <w:rsid w:val="005B4F47"/>
    <w:rsid w:val="005B5096"/>
    <w:rsid w:val="005B58F8"/>
    <w:rsid w:val="005B5A1D"/>
    <w:rsid w:val="005B5BD7"/>
    <w:rsid w:val="005B5F58"/>
    <w:rsid w:val="005B6229"/>
    <w:rsid w:val="005B6490"/>
    <w:rsid w:val="005B6ACD"/>
    <w:rsid w:val="005B7EE7"/>
    <w:rsid w:val="005C09B4"/>
    <w:rsid w:val="005C1BAF"/>
    <w:rsid w:val="005C1E30"/>
    <w:rsid w:val="005C1E56"/>
    <w:rsid w:val="005C2379"/>
    <w:rsid w:val="005C27CE"/>
    <w:rsid w:val="005C2C9D"/>
    <w:rsid w:val="005C2D0A"/>
    <w:rsid w:val="005C335F"/>
    <w:rsid w:val="005C385F"/>
    <w:rsid w:val="005C3917"/>
    <w:rsid w:val="005C392C"/>
    <w:rsid w:val="005C40D9"/>
    <w:rsid w:val="005C4488"/>
    <w:rsid w:val="005C459F"/>
    <w:rsid w:val="005C52AD"/>
    <w:rsid w:val="005C5884"/>
    <w:rsid w:val="005C59B7"/>
    <w:rsid w:val="005C61A2"/>
    <w:rsid w:val="005C6FBE"/>
    <w:rsid w:val="005C70EE"/>
    <w:rsid w:val="005C7C17"/>
    <w:rsid w:val="005C7E1F"/>
    <w:rsid w:val="005D08F1"/>
    <w:rsid w:val="005D0ED7"/>
    <w:rsid w:val="005D1496"/>
    <w:rsid w:val="005D1676"/>
    <w:rsid w:val="005D18C9"/>
    <w:rsid w:val="005D1A29"/>
    <w:rsid w:val="005D1D1E"/>
    <w:rsid w:val="005D1E21"/>
    <w:rsid w:val="005D214D"/>
    <w:rsid w:val="005D31A8"/>
    <w:rsid w:val="005D3686"/>
    <w:rsid w:val="005D485D"/>
    <w:rsid w:val="005D5B02"/>
    <w:rsid w:val="005D5B0A"/>
    <w:rsid w:val="005D5D21"/>
    <w:rsid w:val="005D5E08"/>
    <w:rsid w:val="005D5E18"/>
    <w:rsid w:val="005D63FA"/>
    <w:rsid w:val="005D672E"/>
    <w:rsid w:val="005D6FAA"/>
    <w:rsid w:val="005D750D"/>
    <w:rsid w:val="005E050E"/>
    <w:rsid w:val="005E0753"/>
    <w:rsid w:val="005E0815"/>
    <w:rsid w:val="005E0EA1"/>
    <w:rsid w:val="005E19B1"/>
    <w:rsid w:val="005E19F0"/>
    <w:rsid w:val="005E1B40"/>
    <w:rsid w:val="005E1FCD"/>
    <w:rsid w:val="005E20FC"/>
    <w:rsid w:val="005E236E"/>
    <w:rsid w:val="005E23F3"/>
    <w:rsid w:val="005E26E5"/>
    <w:rsid w:val="005E3077"/>
    <w:rsid w:val="005E31E3"/>
    <w:rsid w:val="005E375E"/>
    <w:rsid w:val="005E3824"/>
    <w:rsid w:val="005E38B7"/>
    <w:rsid w:val="005E3BF0"/>
    <w:rsid w:val="005E3CC5"/>
    <w:rsid w:val="005E411F"/>
    <w:rsid w:val="005E4188"/>
    <w:rsid w:val="005E4738"/>
    <w:rsid w:val="005E593D"/>
    <w:rsid w:val="005E5FFA"/>
    <w:rsid w:val="005E7D0A"/>
    <w:rsid w:val="005E7ECA"/>
    <w:rsid w:val="005E7EE5"/>
    <w:rsid w:val="005F08A7"/>
    <w:rsid w:val="005F0934"/>
    <w:rsid w:val="005F14E1"/>
    <w:rsid w:val="005F1527"/>
    <w:rsid w:val="005F1683"/>
    <w:rsid w:val="005F172A"/>
    <w:rsid w:val="005F1AA6"/>
    <w:rsid w:val="005F1BEA"/>
    <w:rsid w:val="005F1C90"/>
    <w:rsid w:val="005F25FD"/>
    <w:rsid w:val="005F2C47"/>
    <w:rsid w:val="005F3757"/>
    <w:rsid w:val="005F41F7"/>
    <w:rsid w:val="005F423E"/>
    <w:rsid w:val="005F43B2"/>
    <w:rsid w:val="005F47B7"/>
    <w:rsid w:val="005F493D"/>
    <w:rsid w:val="005F4AAD"/>
    <w:rsid w:val="005F5079"/>
    <w:rsid w:val="005F5521"/>
    <w:rsid w:val="005F57E7"/>
    <w:rsid w:val="005F5920"/>
    <w:rsid w:val="005F59C3"/>
    <w:rsid w:val="005F5E37"/>
    <w:rsid w:val="005F69C0"/>
    <w:rsid w:val="005F766B"/>
    <w:rsid w:val="005F7E95"/>
    <w:rsid w:val="00600184"/>
    <w:rsid w:val="006001FA"/>
    <w:rsid w:val="00601177"/>
    <w:rsid w:val="006013F1"/>
    <w:rsid w:val="006014F6"/>
    <w:rsid w:val="00601546"/>
    <w:rsid w:val="00601ECC"/>
    <w:rsid w:val="006026F8"/>
    <w:rsid w:val="00602E7A"/>
    <w:rsid w:val="006031AD"/>
    <w:rsid w:val="006037AE"/>
    <w:rsid w:val="00603956"/>
    <w:rsid w:val="006042E7"/>
    <w:rsid w:val="006049EE"/>
    <w:rsid w:val="00605B30"/>
    <w:rsid w:val="00605F09"/>
    <w:rsid w:val="0060662B"/>
    <w:rsid w:val="0060713D"/>
    <w:rsid w:val="00607BE6"/>
    <w:rsid w:val="00607C48"/>
    <w:rsid w:val="00610E6C"/>
    <w:rsid w:val="0061152F"/>
    <w:rsid w:val="00611AD3"/>
    <w:rsid w:val="00612146"/>
    <w:rsid w:val="0061216F"/>
    <w:rsid w:val="006121D4"/>
    <w:rsid w:val="00612689"/>
    <w:rsid w:val="006126F6"/>
    <w:rsid w:val="00613611"/>
    <w:rsid w:val="0061375F"/>
    <w:rsid w:val="00613848"/>
    <w:rsid w:val="006140B8"/>
    <w:rsid w:val="00614210"/>
    <w:rsid w:val="006147A5"/>
    <w:rsid w:val="00614835"/>
    <w:rsid w:val="00614FDF"/>
    <w:rsid w:val="00615130"/>
    <w:rsid w:val="0061538A"/>
    <w:rsid w:val="0061581B"/>
    <w:rsid w:val="0061588C"/>
    <w:rsid w:val="00615BC9"/>
    <w:rsid w:val="00615C81"/>
    <w:rsid w:val="00615DC1"/>
    <w:rsid w:val="00616316"/>
    <w:rsid w:val="006163E5"/>
    <w:rsid w:val="0061675A"/>
    <w:rsid w:val="006173A3"/>
    <w:rsid w:val="00617672"/>
    <w:rsid w:val="006176B8"/>
    <w:rsid w:val="006179CD"/>
    <w:rsid w:val="00617ADC"/>
    <w:rsid w:val="00617D14"/>
    <w:rsid w:val="006200DC"/>
    <w:rsid w:val="0062012B"/>
    <w:rsid w:val="006203EA"/>
    <w:rsid w:val="006204CC"/>
    <w:rsid w:val="00620FD1"/>
    <w:rsid w:val="00621273"/>
    <w:rsid w:val="006216EE"/>
    <w:rsid w:val="00621BD2"/>
    <w:rsid w:val="006222EF"/>
    <w:rsid w:val="00622506"/>
    <w:rsid w:val="00622835"/>
    <w:rsid w:val="00622991"/>
    <w:rsid w:val="00623175"/>
    <w:rsid w:val="00623327"/>
    <w:rsid w:val="0062349A"/>
    <w:rsid w:val="006236A4"/>
    <w:rsid w:val="0062378B"/>
    <w:rsid w:val="006237F8"/>
    <w:rsid w:val="00623C8E"/>
    <w:rsid w:val="006245F7"/>
    <w:rsid w:val="00624679"/>
    <w:rsid w:val="00624898"/>
    <w:rsid w:val="006248CB"/>
    <w:rsid w:val="00624DFE"/>
    <w:rsid w:val="0062593A"/>
    <w:rsid w:val="00626103"/>
    <w:rsid w:val="0062682F"/>
    <w:rsid w:val="00626A1E"/>
    <w:rsid w:val="006270DF"/>
    <w:rsid w:val="00627460"/>
    <w:rsid w:val="00627F3B"/>
    <w:rsid w:val="00627F5D"/>
    <w:rsid w:val="00630C5C"/>
    <w:rsid w:val="00630FF7"/>
    <w:rsid w:val="00631459"/>
    <w:rsid w:val="0063151F"/>
    <w:rsid w:val="00631870"/>
    <w:rsid w:val="00631DF0"/>
    <w:rsid w:val="00632644"/>
    <w:rsid w:val="006326CC"/>
    <w:rsid w:val="00632798"/>
    <w:rsid w:val="00632B7B"/>
    <w:rsid w:val="00632CB0"/>
    <w:rsid w:val="00632D66"/>
    <w:rsid w:val="00633235"/>
    <w:rsid w:val="006334BF"/>
    <w:rsid w:val="00633A4B"/>
    <w:rsid w:val="00633B10"/>
    <w:rsid w:val="00634030"/>
    <w:rsid w:val="00634433"/>
    <w:rsid w:val="00634936"/>
    <w:rsid w:val="00634E23"/>
    <w:rsid w:val="006352F9"/>
    <w:rsid w:val="00635705"/>
    <w:rsid w:val="006362D6"/>
    <w:rsid w:val="0063692A"/>
    <w:rsid w:val="006369E2"/>
    <w:rsid w:val="00636A1A"/>
    <w:rsid w:val="00636A4A"/>
    <w:rsid w:val="00636D6F"/>
    <w:rsid w:val="006370BE"/>
    <w:rsid w:val="006372AB"/>
    <w:rsid w:val="00637C16"/>
    <w:rsid w:val="00637E61"/>
    <w:rsid w:val="00637ECB"/>
    <w:rsid w:val="00637F15"/>
    <w:rsid w:val="00640005"/>
    <w:rsid w:val="006404C4"/>
    <w:rsid w:val="006404C6"/>
    <w:rsid w:val="00640F0C"/>
    <w:rsid w:val="00640F5E"/>
    <w:rsid w:val="00641180"/>
    <w:rsid w:val="00641764"/>
    <w:rsid w:val="00641859"/>
    <w:rsid w:val="00641BE8"/>
    <w:rsid w:val="00641C3F"/>
    <w:rsid w:val="00641EC1"/>
    <w:rsid w:val="0064366A"/>
    <w:rsid w:val="00643731"/>
    <w:rsid w:val="00643937"/>
    <w:rsid w:val="00643C9B"/>
    <w:rsid w:val="00643D02"/>
    <w:rsid w:val="00643DAD"/>
    <w:rsid w:val="0064474F"/>
    <w:rsid w:val="00645982"/>
    <w:rsid w:val="00645CFD"/>
    <w:rsid w:val="0064624A"/>
    <w:rsid w:val="00646262"/>
    <w:rsid w:val="0064650F"/>
    <w:rsid w:val="00646CE4"/>
    <w:rsid w:val="006473B3"/>
    <w:rsid w:val="006479B3"/>
    <w:rsid w:val="00647D99"/>
    <w:rsid w:val="00647FC0"/>
    <w:rsid w:val="006501A2"/>
    <w:rsid w:val="00650970"/>
    <w:rsid w:val="00650E66"/>
    <w:rsid w:val="00650ED3"/>
    <w:rsid w:val="00651045"/>
    <w:rsid w:val="00651334"/>
    <w:rsid w:val="00651524"/>
    <w:rsid w:val="00652231"/>
    <w:rsid w:val="00652242"/>
    <w:rsid w:val="006525C2"/>
    <w:rsid w:val="00652B36"/>
    <w:rsid w:val="00652B9B"/>
    <w:rsid w:val="0065334C"/>
    <w:rsid w:val="006533D4"/>
    <w:rsid w:val="00653636"/>
    <w:rsid w:val="0065366C"/>
    <w:rsid w:val="006537D6"/>
    <w:rsid w:val="0065388F"/>
    <w:rsid w:val="00653A32"/>
    <w:rsid w:val="0065477E"/>
    <w:rsid w:val="00654AD4"/>
    <w:rsid w:val="00654ECB"/>
    <w:rsid w:val="006557A4"/>
    <w:rsid w:val="00655803"/>
    <w:rsid w:val="00655A1E"/>
    <w:rsid w:val="00656118"/>
    <w:rsid w:val="00656F03"/>
    <w:rsid w:val="00657CF1"/>
    <w:rsid w:val="00657DDC"/>
    <w:rsid w:val="006603AC"/>
    <w:rsid w:val="00660463"/>
    <w:rsid w:val="006608D4"/>
    <w:rsid w:val="00660954"/>
    <w:rsid w:val="00660C13"/>
    <w:rsid w:val="0066101A"/>
    <w:rsid w:val="00662466"/>
    <w:rsid w:val="006625AC"/>
    <w:rsid w:val="0066298A"/>
    <w:rsid w:val="00662C1D"/>
    <w:rsid w:val="00662C85"/>
    <w:rsid w:val="00662EB9"/>
    <w:rsid w:val="006632AC"/>
    <w:rsid w:val="00663407"/>
    <w:rsid w:val="00663B72"/>
    <w:rsid w:val="00663DCF"/>
    <w:rsid w:val="006642BB"/>
    <w:rsid w:val="006642F5"/>
    <w:rsid w:val="00664489"/>
    <w:rsid w:val="00664A58"/>
    <w:rsid w:val="00664F82"/>
    <w:rsid w:val="00665647"/>
    <w:rsid w:val="00665951"/>
    <w:rsid w:val="006660F1"/>
    <w:rsid w:val="0066613E"/>
    <w:rsid w:val="006662C5"/>
    <w:rsid w:val="006666A9"/>
    <w:rsid w:val="00666867"/>
    <w:rsid w:val="00666904"/>
    <w:rsid w:val="00666A47"/>
    <w:rsid w:val="006674DF"/>
    <w:rsid w:val="0067046D"/>
    <w:rsid w:val="00670CB5"/>
    <w:rsid w:val="00670CBD"/>
    <w:rsid w:val="00670CE4"/>
    <w:rsid w:val="0067173B"/>
    <w:rsid w:val="00671935"/>
    <w:rsid w:val="006728CC"/>
    <w:rsid w:val="00672BE3"/>
    <w:rsid w:val="00672C34"/>
    <w:rsid w:val="00672F5A"/>
    <w:rsid w:val="0067334A"/>
    <w:rsid w:val="0067368F"/>
    <w:rsid w:val="00673E96"/>
    <w:rsid w:val="006743B7"/>
    <w:rsid w:val="00674701"/>
    <w:rsid w:val="0067511C"/>
    <w:rsid w:val="0067561F"/>
    <w:rsid w:val="00675C87"/>
    <w:rsid w:val="00675E62"/>
    <w:rsid w:val="006761A1"/>
    <w:rsid w:val="00676314"/>
    <w:rsid w:val="00676B7B"/>
    <w:rsid w:val="006771CE"/>
    <w:rsid w:val="00677ADA"/>
    <w:rsid w:val="00677B01"/>
    <w:rsid w:val="00677F1E"/>
    <w:rsid w:val="00677F3D"/>
    <w:rsid w:val="0068026F"/>
    <w:rsid w:val="0068123A"/>
    <w:rsid w:val="0068195B"/>
    <w:rsid w:val="006823AD"/>
    <w:rsid w:val="0068281C"/>
    <w:rsid w:val="00684004"/>
    <w:rsid w:val="0068405E"/>
    <w:rsid w:val="0068472A"/>
    <w:rsid w:val="006847E4"/>
    <w:rsid w:val="006850DD"/>
    <w:rsid w:val="0068557B"/>
    <w:rsid w:val="006860D7"/>
    <w:rsid w:val="00686155"/>
    <w:rsid w:val="00686C1B"/>
    <w:rsid w:val="006875D7"/>
    <w:rsid w:val="006878E8"/>
    <w:rsid w:val="006906DE"/>
    <w:rsid w:val="006908CD"/>
    <w:rsid w:val="00690B90"/>
    <w:rsid w:val="00691000"/>
    <w:rsid w:val="00691A52"/>
    <w:rsid w:val="00691E7E"/>
    <w:rsid w:val="006927A5"/>
    <w:rsid w:val="00692A2C"/>
    <w:rsid w:val="00692CF0"/>
    <w:rsid w:val="00692DB1"/>
    <w:rsid w:val="006933AC"/>
    <w:rsid w:val="006934A7"/>
    <w:rsid w:val="00693BF3"/>
    <w:rsid w:val="00693F03"/>
    <w:rsid w:val="00694315"/>
    <w:rsid w:val="00694509"/>
    <w:rsid w:val="00694ABC"/>
    <w:rsid w:val="00694C16"/>
    <w:rsid w:val="00694C54"/>
    <w:rsid w:val="00694C8E"/>
    <w:rsid w:val="00694E91"/>
    <w:rsid w:val="00695005"/>
    <w:rsid w:val="00696029"/>
    <w:rsid w:val="0069612A"/>
    <w:rsid w:val="00696746"/>
    <w:rsid w:val="00696979"/>
    <w:rsid w:val="006971DF"/>
    <w:rsid w:val="00697D9E"/>
    <w:rsid w:val="00697E35"/>
    <w:rsid w:val="006A02B7"/>
    <w:rsid w:val="006A03AB"/>
    <w:rsid w:val="006A070E"/>
    <w:rsid w:val="006A145D"/>
    <w:rsid w:val="006A164A"/>
    <w:rsid w:val="006A2040"/>
    <w:rsid w:val="006A204B"/>
    <w:rsid w:val="006A22DD"/>
    <w:rsid w:val="006A2366"/>
    <w:rsid w:val="006A2AEF"/>
    <w:rsid w:val="006A2CD0"/>
    <w:rsid w:val="006A2F4C"/>
    <w:rsid w:val="006A305E"/>
    <w:rsid w:val="006A3236"/>
    <w:rsid w:val="006A3502"/>
    <w:rsid w:val="006A37A7"/>
    <w:rsid w:val="006A3AEF"/>
    <w:rsid w:val="006A3C94"/>
    <w:rsid w:val="006A3F3C"/>
    <w:rsid w:val="006A4C22"/>
    <w:rsid w:val="006A5D49"/>
    <w:rsid w:val="006A6A5C"/>
    <w:rsid w:val="006A6CAC"/>
    <w:rsid w:val="006A7099"/>
    <w:rsid w:val="006A7F61"/>
    <w:rsid w:val="006B059A"/>
    <w:rsid w:val="006B0B88"/>
    <w:rsid w:val="006B0D74"/>
    <w:rsid w:val="006B1CCB"/>
    <w:rsid w:val="006B1D96"/>
    <w:rsid w:val="006B2137"/>
    <w:rsid w:val="006B2A7B"/>
    <w:rsid w:val="006B328D"/>
    <w:rsid w:val="006B344A"/>
    <w:rsid w:val="006B3522"/>
    <w:rsid w:val="006B365C"/>
    <w:rsid w:val="006B3B3A"/>
    <w:rsid w:val="006B3B7F"/>
    <w:rsid w:val="006B4376"/>
    <w:rsid w:val="006B5BED"/>
    <w:rsid w:val="006B61DB"/>
    <w:rsid w:val="006B627D"/>
    <w:rsid w:val="006B64AD"/>
    <w:rsid w:val="006B6E29"/>
    <w:rsid w:val="006B7129"/>
    <w:rsid w:val="006B7597"/>
    <w:rsid w:val="006B75AC"/>
    <w:rsid w:val="006B77FA"/>
    <w:rsid w:val="006C08D3"/>
    <w:rsid w:val="006C142C"/>
    <w:rsid w:val="006C147D"/>
    <w:rsid w:val="006C178A"/>
    <w:rsid w:val="006C1898"/>
    <w:rsid w:val="006C1992"/>
    <w:rsid w:val="006C1AB3"/>
    <w:rsid w:val="006C1B58"/>
    <w:rsid w:val="006C20A6"/>
    <w:rsid w:val="006C20D3"/>
    <w:rsid w:val="006C2126"/>
    <w:rsid w:val="006C2782"/>
    <w:rsid w:val="006C2933"/>
    <w:rsid w:val="006C2AD5"/>
    <w:rsid w:val="006C2BF6"/>
    <w:rsid w:val="006C2C82"/>
    <w:rsid w:val="006C2E35"/>
    <w:rsid w:val="006C2FDF"/>
    <w:rsid w:val="006C322E"/>
    <w:rsid w:val="006C324F"/>
    <w:rsid w:val="006C32BF"/>
    <w:rsid w:val="006C34BA"/>
    <w:rsid w:val="006C3678"/>
    <w:rsid w:val="006C3703"/>
    <w:rsid w:val="006C3AEE"/>
    <w:rsid w:val="006C3F83"/>
    <w:rsid w:val="006C45F4"/>
    <w:rsid w:val="006C4603"/>
    <w:rsid w:val="006C4B1A"/>
    <w:rsid w:val="006C515D"/>
    <w:rsid w:val="006C5FDC"/>
    <w:rsid w:val="006C6333"/>
    <w:rsid w:val="006C6F0C"/>
    <w:rsid w:val="006C7761"/>
    <w:rsid w:val="006C78E5"/>
    <w:rsid w:val="006C79D4"/>
    <w:rsid w:val="006D0DB7"/>
    <w:rsid w:val="006D1242"/>
    <w:rsid w:val="006D1931"/>
    <w:rsid w:val="006D1D6C"/>
    <w:rsid w:val="006D20F2"/>
    <w:rsid w:val="006D24FA"/>
    <w:rsid w:val="006D26E1"/>
    <w:rsid w:val="006D2706"/>
    <w:rsid w:val="006D2CEA"/>
    <w:rsid w:val="006D2D8B"/>
    <w:rsid w:val="006D2E9D"/>
    <w:rsid w:val="006D32F4"/>
    <w:rsid w:val="006D3C23"/>
    <w:rsid w:val="006D4401"/>
    <w:rsid w:val="006D4E18"/>
    <w:rsid w:val="006D4FE3"/>
    <w:rsid w:val="006D5432"/>
    <w:rsid w:val="006D5BD9"/>
    <w:rsid w:val="006D60A3"/>
    <w:rsid w:val="006D67CC"/>
    <w:rsid w:val="006D6A4B"/>
    <w:rsid w:val="006D749A"/>
    <w:rsid w:val="006D7865"/>
    <w:rsid w:val="006D7CA8"/>
    <w:rsid w:val="006E0007"/>
    <w:rsid w:val="006E14AA"/>
    <w:rsid w:val="006E178A"/>
    <w:rsid w:val="006E1DA9"/>
    <w:rsid w:val="006E1DF1"/>
    <w:rsid w:val="006E201D"/>
    <w:rsid w:val="006E2AC2"/>
    <w:rsid w:val="006E2BA6"/>
    <w:rsid w:val="006E2BC3"/>
    <w:rsid w:val="006E2D9D"/>
    <w:rsid w:val="006E2DDC"/>
    <w:rsid w:val="006E2E12"/>
    <w:rsid w:val="006E34DC"/>
    <w:rsid w:val="006E3DA9"/>
    <w:rsid w:val="006E4065"/>
    <w:rsid w:val="006E4555"/>
    <w:rsid w:val="006E4773"/>
    <w:rsid w:val="006E4B58"/>
    <w:rsid w:val="006E4E9A"/>
    <w:rsid w:val="006E4EC3"/>
    <w:rsid w:val="006E55DD"/>
    <w:rsid w:val="006E5F58"/>
    <w:rsid w:val="006E6438"/>
    <w:rsid w:val="006E6AFE"/>
    <w:rsid w:val="006E6EF5"/>
    <w:rsid w:val="006E6F2A"/>
    <w:rsid w:val="006E6F88"/>
    <w:rsid w:val="006E759D"/>
    <w:rsid w:val="006E75AD"/>
    <w:rsid w:val="006F0419"/>
    <w:rsid w:val="006F05AA"/>
    <w:rsid w:val="006F0750"/>
    <w:rsid w:val="006F1B45"/>
    <w:rsid w:val="006F1E1A"/>
    <w:rsid w:val="006F2768"/>
    <w:rsid w:val="006F2F78"/>
    <w:rsid w:val="006F3DD6"/>
    <w:rsid w:val="006F4447"/>
    <w:rsid w:val="006F46F1"/>
    <w:rsid w:val="006F4B6A"/>
    <w:rsid w:val="006F5548"/>
    <w:rsid w:val="006F581B"/>
    <w:rsid w:val="006F58B0"/>
    <w:rsid w:val="006F5A3D"/>
    <w:rsid w:val="006F601F"/>
    <w:rsid w:val="006F626D"/>
    <w:rsid w:val="006F6446"/>
    <w:rsid w:val="006F6B3E"/>
    <w:rsid w:val="006F6F16"/>
    <w:rsid w:val="006F7494"/>
    <w:rsid w:val="006F7DB6"/>
    <w:rsid w:val="00700DD0"/>
    <w:rsid w:val="00701098"/>
    <w:rsid w:val="0070117D"/>
    <w:rsid w:val="007013E8"/>
    <w:rsid w:val="00701FEB"/>
    <w:rsid w:val="007022B0"/>
    <w:rsid w:val="00702A63"/>
    <w:rsid w:val="00702CF9"/>
    <w:rsid w:val="00702D43"/>
    <w:rsid w:val="00703113"/>
    <w:rsid w:val="007044C6"/>
    <w:rsid w:val="00705146"/>
    <w:rsid w:val="00705A25"/>
    <w:rsid w:val="00705BEA"/>
    <w:rsid w:val="00706165"/>
    <w:rsid w:val="00707485"/>
    <w:rsid w:val="00707895"/>
    <w:rsid w:val="007078DA"/>
    <w:rsid w:val="00707C7F"/>
    <w:rsid w:val="007101B3"/>
    <w:rsid w:val="00710276"/>
    <w:rsid w:val="00710506"/>
    <w:rsid w:val="00710899"/>
    <w:rsid w:val="00710B07"/>
    <w:rsid w:val="00710CF6"/>
    <w:rsid w:val="007111CC"/>
    <w:rsid w:val="00711B02"/>
    <w:rsid w:val="0071234A"/>
    <w:rsid w:val="0071252F"/>
    <w:rsid w:val="007126C0"/>
    <w:rsid w:val="0071308F"/>
    <w:rsid w:val="0071337F"/>
    <w:rsid w:val="007135C5"/>
    <w:rsid w:val="00713E29"/>
    <w:rsid w:val="00713F55"/>
    <w:rsid w:val="007145F8"/>
    <w:rsid w:val="00714C4E"/>
    <w:rsid w:val="00715C90"/>
    <w:rsid w:val="00715CA2"/>
    <w:rsid w:val="00715F55"/>
    <w:rsid w:val="00716000"/>
    <w:rsid w:val="007162CC"/>
    <w:rsid w:val="00716422"/>
    <w:rsid w:val="00716676"/>
    <w:rsid w:val="007167B5"/>
    <w:rsid w:val="00716FA6"/>
    <w:rsid w:val="00717415"/>
    <w:rsid w:val="007176F0"/>
    <w:rsid w:val="0072059E"/>
    <w:rsid w:val="00720639"/>
    <w:rsid w:val="00720758"/>
    <w:rsid w:val="00720EB2"/>
    <w:rsid w:val="0072103C"/>
    <w:rsid w:val="00721048"/>
    <w:rsid w:val="00721D49"/>
    <w:rsid w:val="00722960"/>
    <w:rsid w:val="007230A4"/>
    <w:rsid w:val="007232FF"/>
    <w:rsid w:val="007237EA"/>
    <w:rsid w:val="007243DC"/>
    <w:rsid w:val="007249EF"/>
    <w:rsid w:val="00724FE4"/>
    <w:rsid w:val="00725181"/>
    <w:rsid w:val="00725ACF"/>
    <w:rsid w:val="00725AE5"/>
    <w:rsid w:val="007267B6"/>
    <w:rsid w:val="00726D38"/>
    <w:rsid w:val="00726EC3"/>
    <w:rsid w:val="00726EE0"/>
    <w:rsid w:val="00727126"/>
    <w:rsid w:val="007273EF"/>
    <w:rsid w:val="007275D3"/>
    <w:rsid w:val="007277B1"/>
    <w:rsid w:val="00727AAF"/>
    <w:rsid w:val="00727B91"/>
    <w:rsid w:val="00730711"/>
    <w:rsid w:val="007308B2"/>
    <w:rsid w:val="00730DC9"/>
    <w:rsid w:val="00731284"/>
    <w:rsid w:val="0073141E"/>
    <w:rsid w:val="00731555"/>
    <w:rsid w:val="00731562"/>
    <w:rsid w:val="00731A0F"/>
    <w:rsid w:val="0073276E"/>
    <w:rsid w:val="007328D1"/>
    <w:rsid w:val="00732D46"/>
    <w:rsid w:val="00732E1A"/>
    <w:rsid w:val="0073314B"/>
    <w:rsid w:val="00733177"/>
    <w:rsid w:val="007334AB"/>
    <w:rsid w:val="00733812"/>
    <w:rsid w:val="00733C9C"/>
    <w:rsid w:val="00733D7C"/>
    <w:rsid w:val="00733EC8"/>
    <w:rsid w:val="00733EDF"/>
    <w:rsid w:val="00734685"/>
    <w:rsid w:val="00734C40"/>
    <w:rsid w:val="007355A6"/>
    <w:rsid w:val="0073582A"/>
    <w:rsid w:val="00735B0D"/>
    <w:rsid w:val="00736022"/>
    <w:rsid w:val="00736664"/>
    <w:rsid w:val="00736793"/>
    <w:rsid w:val="00736B4B"/>
    <w:rsid w:val="00736C14"/>
    <w:rsid w:val="00737649"/>
    <w:rsid w:val="00737DCD"/>
    <w:rsid w:val="007403B2"/>
    <w:rsid w:val="007413E6"/>
    <w:rsid w:val="00741566"/>
    <w:rsid w:val="00741649"/>
    <w:rsid w:val="00741703"/>
    <w:rsid w:val="00741B18"/>
    <w:rsid w:val="00741B46"/>
    <w:rsid w:val="00742773"/>
    <w:rsid w:val="007433AC"/>
    <w:rsid w:val="00743F51"/>
    <w:rsid w:val="00744140"/>
    <w:rsid w:val="00744BCD"/>
    <w:rsid w:val="00745607"/>
    <w:rsid w:val="007459B0"/>
    <w:rsid w:val="00745BD1"/>
    <w:rsid w:val="00745D53"/>
    <w:rsid w:val="00746998"/>
    <w:rsid w:val="00746D21"/>
    <w:rsid w:val="0074714C"/>
    <w:rsid w:val="00747697"/>
    <w:rsid w:val="00747B61"/>
    <w:rsid w:val="00750B6D"/>
    <w:rsid w:val="00750DA1"/>
    <w:rsid w:val="0075139D"/>
    <w:rsid w:val="0075163A"/>
    <w:rsid w:val="00751A64"/>
    <w:rsid w:val="00751CC5"/>
    <w:rsid w:val="00751D3E"/>
    <w:rsid w:val="007526C9"/>
    <w:rsid w:val="00752906"/>
    <w:rsid w:val="00752DD8"/>
    <w:rsid w:val="00753203"/>
    <w:rsid w:val="00753285"/>
    <w:rsid w:val="00753317"/>
    <w:rsid w:val="00753DEA"/>
    <w:rsid w:val="00753E57"/>
    <w:rsid w:val="00754FB8"/>
    <w:rsid w:val="007553D7"/>
    <w:rsid w:val="00755427"/>
    <w:rsid w:val="00755580"/>
    <w:rsid w:val="00756515"/>
    <w:rsid w:val="007567B7"/>
    <w:rsid w:val="00756894"/>
    <w:rsid w:val="00756F25"/>
    <w:rsid w:val="007575B8"/>
    <w:rsid w:val="00757965"/>
    <w:rsid w:val="00757CE0"/>
    <w:rsid w:val="00760751"/>
    <w:rsid w:val="00760CD8"/>
    <w:rsid w:val="00760FA9"/>
    <w:rsid w:val="0076144A"/>
    <w:rsid w:val="00761498"/>
    <w:rsid w:val="007618E2"/>
    <w:rsid w:val="007625BD"/>
    <w:rsid w:val="007627B7"/>
    <w:rsid w:val="00763128"/>
    <w:rsid w:val="007631BC"/>
    <w:rsid w:val="007633D4"/>
    <w:rsid w:val="007634C0"/>
    <w:rsid w:val="007636F9"/>
    <w:rsid w:val="00763956"/>
    <w:rsid w:val="00763B97"/>
    <w:rsid w:val="00764162"/>
    <w:rsid w:val="0076453A"/>
    <w:rsid w:val="0076460C"/>
    <w:rsid w:val="00764772"/>
    <w:rsid w:val="007649D3"/>
    <w:rsid w:val="00765343"/>
    <w:rsid w:val="007654A2"/>
    <w:rsid w:val="007654DA"/>
    <w:rsid w:val="00765822"/>
    <w:rsid w:val="00765C16"/>
    <w:rsid w:val="007663B3"/>
    <w:rsid w:val="00766C89"/>
    <w:rsid w:val="00767214"/>
    <w:rsid w:val="007672F4"/>
    <w:rsid w:val="007700E8"/>
    <w:rsid w:val="007702E4"/>
    <w:rsid w:val="00770441"/>
    <w:rsid w:val="00770468"/>
    <w:rsid w:val="00770A3F"/>
    <w:rsid w:val="00770A60"/>
    <w:rsid w:val="007713D9"/>
    <w:rsid w:val="00772548"/>
    <w:rsid w:val="007726C7"/>
    <w:rsid w:val="00774250"/>
    <w:rsid w:val="00774A36"/>
    <w:rsid w:val="00775180"/>
    <w:rsid w:val="00775550"/>
    <w:rsid w:val="007756ED"/>
    <w:rsid w:val="00775DC3"/>
    <w:rsid w:val="00775ED7"/>
    <w:rsid w:val="00776CF4"/>
    <w:rsid w:val="00776FE3"/>
    <w:rsid w:val="00777916"/>
    <w:rsid w:val="00777B99"/>
    <w:rsid w:val="00777C82"/>
    <w:rsid w:val="0078021F"/>
    <w:rsid w:val="00781526"/>
    <w:rsid w:val="007825E9"/>
    <w:rsid w:val="00782610"/>
    <w:rsid w:val="00782A95"/>
    <w:rsid w:val="00782F7C"/>
    <w:rsid w:val="007831C1"/>
    <w:rsid w:val="00783670"/>
    <w:rsid w:val="00783A99"/>
    <w:rsid w:val="00784341"/>
    <w:rsid w:val="00784AC9"/>
    <w:rsid w:val="00784E4D"/>
    <w:rsid w:val="007860EE"/>
    <w:rsid w:val="007869FF"/>
    <w:rsid w:val="00786FCF"/>
    <w:rsid w:val="00787D95"/>
    <w:rsid w:val="007901B2"/>
    <w:rsid w:val="00790569"/>
    <w:rsid w:val="00790AC7"/>
    <w:rsid w:val="00790EA2"/>
    <w:rsid w:val="0079118B"/>
    <w:rsid w:val="0079133E"/>
    <w:rsid w:val="007915AC"/>
    <w:rsid w:val="007917C5"/>
    <w:rsid w:val="00791C99"/>
    <w:rsid w:val="00791E54"/>
    <w:rsid w:val="0079245C"/>
    <w:rsid w:val="00792A25"/>
    <w:rsid w:val="0079301A"/>
    <w:rsid w:val="00793687"/>
    <w:rsid w:val="007936A8"/>
    <w:rsid w:val="00793A6D"/>
    <w:rsid w:val="00793BD4"/>
    <w:rsid w:val="00793D2F"/>
    <w:rsid w:val="00793FA3"/>
    <w:rsid w:val="00794484"/>
    <w:rsid w:val="007945DD"/>
    <w:rsid w:val="007946AF"/>
    <w:rsid w:val="00794F6E"/>
    <w:rsid w:val="00795D4B"/>
    <w:rsid w:val="00796271"/>
    <w:rsid w:val="00796514"/>
    <w:rsid w:val="00796744"/>
    <w:rsid w:val="00796F41"/>
    <w:rsid w:val="00797493"/>
    <w:rsid w:val="00797AB7"/>
    <w:rsid w:val="007A01BF"/>
    <w:rsid w:val="007A03E9"/>
    <w:rsid w:val="007A0D05"/>
    <w:rsid w:val="007A1207"/>
    <w:rsid w:val="007A2309"/>
    <w:rsid w:val="007A2B0B"/>
    <w:rsid w:val="007A2D20"/>
    <w:rsid w:val="007A2D4F"/>
    <w:rsid w:val="007A3184"/>
    <w:rsid w:val="007A3A16"/>
    <w:rsid w:val="007A3E8B"/>
    <w:rsid w:val="007A3F1B"/>
    <w:rsid w:val="007A4321"/>
    <w:rsid w:val="007A45A3"/>
    <w:rsid w:val="007A4810"/>
    <w:rsid w:val="007A4C12"/>
    <w:rsid w:val="007A4E68"/>
    <w:rsid w:val="007A5044"/>
    <w:rsid w:val="007A5EDD"/>
    <w:rsid w:val="007A602C"/>
    <w:rsid w:val="007A6076"/>
    <w:rsid w:val="007A6242"/>
    <w:rsid w:val="007A62FB"/>
    <w:rsid w:val="007A69F8"/>
    <w:rsid w:val="007A6C37"/>
    <w:rsid w:val="007A6E24"/>
    <w:rsid w:val="007A75F7"/>
    <w:rsid w:val="007A7FFB"/>
    <w:rsid w:val="007B0611"/>
    <w:rsid w:val="007B06BC"/>
    <w:rsid w:val="007B07C6"/>
    <w:rsid w:val="007B0A1A"/>
    <w:rsid w:val="007B0BD2"/>
    <w:rsid w:val="007B1735"/>
    <w:rsid w:val="007B1C55"/>
    <w:rsid w:val="007B2AD3"/>
    <w:rsid w:val="007B2B6D"/>
    <w:rsid w:val="007B2C2A"/>
    <w:rsid w:val="007B2CD4"/>
    <w:rsid w:val="007B33B7"/>
    <w:rsid w:val="007B36FD"/>
    <w:rsid w:val="007B398D"/>
    <w:rsid w:val="007B3A23"/>
    <w:rsid w:val="007B43CC"/>
    <w:rsid w:val="007B4655"/>
    <w:rsid w:val="007B4B60"/>
    <w:rsid w:val="007B5BBD"/>
    <w:rsid w:val="007B682B"/>
    <w:rsid w:val="007B6BF5"/>
    <w:rsid w:val="007B6CD8"/>
    <w:rsid w:val="007B6DAF"/>
    <w:rsid w:val="007C0872"/>
    <w:rsid w:val="007C10A6"/>
    <w:rsid w:val="007C1124"/>
    <w:rsid w:val="007C11CB"/>
    <w:rsid w:val="007C148E"/>
    <w:rsid w:val="007C16E7"/>
    <w:rsid w:val="007C1D27"/>
    <w:rsid w:val="007C22C2"/>
    <w:rsid w:val="007C27F4"/>
    <w:rsid w:val="007C4150"/>
    <w:rsid w:val="007C4320"/>
    <w:rsid w:val="007C4457"/>
    <w:rsid w:val="007C48EA"/>
    <w:rsid w:val="007C4C94"/>
    <w:rsid w:val="007C4ED4"/>
    <w:rsid w:val="007C52BF"/>
    <w:rsid w:val="007C5375"/>
    <w:rsid w:val="007C5961"/>
    <w:rsid w:val="007C59CB"/>
    <w:rsid w:val="007C5E45"/>
    <w:rsid w:val="007C6181"/>
    <w:rsid w:val="007C6E4D"/>
    <w:rsid w:val="007C7630"/>
    <w:rsid w:val="007C7C66"/>
    <w:rsid w:val="007C7E75"/>
    <w:rsid w:val="007D03C2"/>
    <w:rsid w:val="007D04B4"/>
    <w:rsid w:val="007D093A"/>
    <w:rsid w:val="007D0AAB"/>
    <w:rsid w:val="007D0B01"/>
    <w:rsid w:val="007D101B"/>
    <w:rsid w:val="007D10E0"/>
    <w:rsid w:val="007D1231"/>
    <w:rsid w:val="007D1633"/>
    <w:rsid w:val="007D1A69"/>
    <w:rsid w:val="007D2352"/>
    <w:rsid w:val="007D2680"/>
    <w:rsid w:val="007D29FD"/>
    <w:rsid w:val="007D2BB8"/>
    <w:rsid w:val="007D2BED"/>
    <w:rsid w:val="007D2CB1"/>
    <w:rsid w:val="007D2FBF"/>
    <w:rsid w:val="007D3167"/>
    <w:rsid w:val="007D3363"/>
    <w:rsid w:val="007D35EE"/>
    <w:rsid w:val="007D3BDB"/>
    <w:rsid w:val="007D47A3"/>
    <w:rsid w:val="007D50FA"/>
    <w:rsid w:val="007D5A05"/>
    <w:rsid w:val="007D5B87"/>
    <w:rsid w:val="007D5F8C"/>
    <w:rsid w:val="007D6C09"/>
    <w:rsid w:val="007D70D0"/>
    <w:rsid w:val="007D79B3"/>
    <w:rsid w:val="007E07AE"/>
    <w:rsid w:val="007E098F"/>
    <w:rsid w:val="007E0A27"/>
    <w:rsid w:val="007E1912"/>
    <w:rsid w:val="007E1AAC"/>
    <w:rsid w:val="007E1E21"/>
    <w:rsid w:val="007E1F3B"/>
    <w:rsid w:val="007E2283"/>
    <w:rsid w:val="007E2586"/>
    <w:rsid w:val="007E2785"/>
    <w:rsid w:val="007E2D98"/>
    <w:rsid w:val="007E2E6E"/>
    <w:rsid w:val="007E30D5"/>
    <w:rsid w:val="007E34D2"/>
    <w:rsid w:val="007E354A"/>
    <w:rsid w:val="007E3BE5"/>
    <w:rsid w:val="007E3D23"/>
    <w:rsid w:val="007E445B"/>
    <w:rsid w:val="007E4710"/>
    <w:rsid w:val="007E4775"/>
    <w:rsid w:val="007E5441"/>
    <w:rsid w:val="007E5D35"/>
    <w:rsid w:val="007E61A7"/>
    <w:rsid w:val="007E6274"/>
    <w:rsid w:val="007E629F"/>
    <w:rsid w:val="007E6506"/>
    <w:rsid w:val="007E6E8F"/>
    <w:rsid w:val="007E73DE"/>
    <w:rsid w:val="007E75F4"/>
    <w:rsid w:val="007E79D7"/>
    <w:rsid w:val="007F0FDA"/>
    <w:rsid w:val="007F1012"/>
    <w:rsid w:val="007F139F"/>
    <w:rsid w:val="007F1BAD"/>
    <w:rsid w:val="007F1FA7"/>
    <w:rsid w:val="007F2079"/>
    <w:rsid w:val="007F22DF"/>
    <w:rsid w:val="007F3431"/>
    <w:rsid w:val="007F368C"/>
    <w:rsid w:val="007F391B"/>
    <w:rsid w:val="007F3C98"/>
    <w:rsid w:val="007F4973"/>
    <w:rsid w:val="007F4A99"/>
    <w:rsid w:val="007F4BE5"/>
    <w:rsid w:val="007F4CB5"/>
    <w:rsid w:val="007F4E31"/>
    <w:rsid w:val="007F4EC6"/>
    <w:rsid w:val="007F5982"/>
    <w:rsid w:val="007F5B75"/>
    <w:rsid w:val="007F5EB4"/>
    <w:rsid w:val="007F6B7E"/>
    <w:rsid w:val="007F6C2C"/>
    <w:rsid w:val="007F6D39"/>
    <w:rsid w:val="007F7897"/>
    <w:rsid w:val="007F79CD"/>
    <w:rsid w:val="007F79F1"/>
    <w:rsid w:val="007F7AC7"/>
    <w:rsid w:val="0080004F"/>
    <w:rsid w:val="008002F6"/>
    <w:rsid w:val="008005C0"/>
    <w:rsid w:val="00801062"/>
    <w:rsid w:val="00801454"/>
    <w:rsid w:val="008016DF"/>
    <w:rsid w:val="00801B23"/>
    <w:rsid w:val="00801F3C"/>
    <w:rsid w:val="008020E7"/>
    <w:rsid w:val="008021FA"/>
    <w:rsid w:val="00802898"/>
    <w:rsid w:val="00802B83"/>
    <w:rsid w:val="008030A9"/>
    <w:rsid w:val="00803E96"/>
    <w:rsid w:val="0080409E"/>
    <w:rsid w:val="0080443D"/>
    <w:rsid w:val="008048C9"/>
    <w:rsid w:val="008049CF"/>
    <w:rsid w:val="00804F16"/>
    <w:rsid w:val="0080523E"/>
    <w:rsid w:val="00805B06"/>
    <w:rsid w:val="008061EC"/>
    <w:rsid w:val="00806579"/>
    <w:rsid w:val="00806876"/>
    <w:rsid w:val="00807A3F"/>
    <w:rsid w:val="00810AA6"/>
    <w:rsid w:val="00811174"/>
    <w:rsid w:val="00811762"/>
    <w:rsid w:val="008119C5"/>
    <w:rsid w:val="00811B49"/>
    <w:rsid w:val="00811CBC"/>
    <w:rsid w:val="00811E23"/>
    <w:rsid w:val="00812023"/>
    <w:rsid w:val="00812121"/>
    <w:rsid w:val="0081273D"/>
    <w:rsid w:val="008127B8"/>
    <w:rsid w:val="008134AE"/>
    <w:rsid w:val="00813661"/>
    <w:rsid w:val="008139B1"/>
    <w:rsid w:val="00813DD6"/>
    <w:rsid w:val="00813F9F"/>
    <w:rsid w:val="00814786"/>
    <w:rsid w:val="00814DCC"/>
    <w:rsid w:val="0081511D"/>
    <w:rsid w:val="00815D0F"/>
    <w:rsid w:val="00815D17"/>
    <w:rsid w:val="00815E48"/>
    <w:rsid w:val="00815F20"/>
    <w:rsid w:val="008160C8"/>
    <w:rsid w:val="0081624D"/>
    <w:rsid w:val="008163F2"/>
    <w:rsid w:val="00816802"/>
    <w:rsid w:val="00816811"/>
    <w:rsid w:val="008178D9"/>
    <w:rsid w:val="00820300"/>
    <w:rsid w:val="008204D8"/>
    <w:rsid w:val="00821434"/>
    <w:rsid w:val="00821C5E"/>
    <w:rsid w:val="00822041"/>
    <w:rsid w:val="00822759"/>
    <w:rsid w:val="008227A5"/>
    <w:rsid w:val="00822E56"/>
    <w:rsid w:val="0082308F"/>
    <w:rsid w:val="008240ED"/>
    <w:rsid w:val="0082448E"/>
    <w:rsid w:val="00824DF6"/>
    <w:rsid w:val="0082558A"/>
    <w:rsid w:val="00825B12"/>
    <w:rsid w:val="00825C99"/>
    <w:rsid w:val="00826C47"/>
    <w:rsid w:val="00826D21"/>
    <w:rsid w:val="00826F29"/>
    <w:rsid w:val="00827407"/>
    <w:rsid w:val="00827B8E"/>
    <w:rsid w:val="00830F30"/>
    <w:rsid w:val="0083203D"/>
    <w:rsid w:val="008327BE"/>
    <w:rsid w:val="00833396"/>
    <w:rsid w:val="0083354D"/>
    <w:rsid w:val="00833A0A"/>
    <w:rsid w:val="00833D33"/>
    <w:rsid w:val="008363A4"/>
    <w:rsid w:val="00836403"/>
    <w:rsid w:val="00836563"/>
    <w:rsid w:val="0083661E"/>
    <w:rsid w:val="00836759"/>
    <w:rsid w:val="008376AB"/>
    <w:rsid w:val="00837D1B"/>
    <w:rsid w:val="00837F1E"/>
    <w:rsid w:val="00840EBB"/>
    <w:rsid w:val="008416D6"/>
    <w:rsid w:val="00841840"/>
    <w:rsid w:val="00842244"/>
    <w:rsid w:val="0084280A"/>
    <w:rsid w:val="0084299B"/>
    <w:rsid w:val="00842C8F"/>
    <w:rsid w:val="00842D49"/>
    <w:rsid w:val="008431AE"/>
    <w:rsid w:val="008434F4"/>
    <w:rsid w:val="008436F7"/>
    <w:rsid w:val="00843B66"/>
    <w:rsid w:val="00843C5C"/>
    <w:rsid w:val="008444B0"/>
    <w:rsid w:val="00844619"/>
    <w:rsid w:val="0084461E"/>
    <w:rsid w:val="00844B03"/>
    <w:rsid w:val="0084504B"/>
    <w:rsid w:val="008456D9"/>
    <w:rsid w:val="0084571A"/>
    <w:rsid w:val="00845A3F"/>
    <w:rsid w:val="00845D3F"/>
    <w:rsid w:val="00845FAF"/>
    <w:rsid w:val="00846200"/>
    <w:rsid w:val="008463FF"/>
    <w:rsid w:val="0084641B"/>
    <w:rsid w:val="0084665B"/>
    <w:rsid w:val="00846966"/>
    <w:rsid w:val="0085003A"/>
    <w:rsid w:val="008502AF"/>
    <w:rsid w:val="00850638"/>
    <w:rsid w:val="00851CCD"/>
    <w:rsid w:val="00851F17"/>
    <w:rsid w:val="008525BF"/>
    <w:rsid w:val="0085291E"/>
    <w:rsid w:val="00852C4B"/>
    <w:rsid w:val="0085391C"/>
    <w:rsid w:val="00853E22"/>
    <w:rsid w:val="00853E5F"/>
    <w:rsid w:val="00854918"/>
    <w:rsid w:val="0085491E"/>
    <w:rsid w:val="008551BE"/>
    <w:rsid w:val="008552D6"/>
    <w:rsid w:val="00855694"/>
    <w:rsid w:val="00855BD1"/>
    <w:rsid w:val="0085631C"/>
    <w:rsid w:val="0085654E"/>
    <w:rsid w:val="0085655A"/>
    <w:rsid w:val="0085656F"/>
    <w:rsid w:val="008568BE"/>
    <w:rsid w:val="008573A3"/>
    <w:rsid w:val="008574A0"/>
    <w:rsid w:val="00857851"/>
    <w:rsid w:val="00857AB0"/>
    <w:rsid w:val="008602F0"/>
    <w:rsid w:val="00860D87"/>
    <w:rsid w:val="00860EFA"/>
    <w:rsid w:val="008610FE"/>
    <w:rsid w:val="008617F3"/>
    <w:rsid w:val="00861A3B"/>
    <w:rsid w:val="00861DB0"/>
    <w:rsid w:val="00862034"/>
    <w:rsid w:val="00862A31"/>
    <w:rsid w:val="00863261"/>
    <w:rsid w:val="00864639"/>
    <w:rsid w:val="008649A8"/>
    <w:rsid w:val="00864A05"/>
    <w:rsid w:val="00865743"/>
    <w:rsid w:val="008660ED"/>
    <w:rsid w:val="008663EB"/>
    <w:rsid w:val="0086656A"/>
    <w:rsid w:val="008665CF"/>
    <w:rsid w:val="00866738"/>
    <w:rsid w:val="0086698F"/>
    <w:rsid w:val="00866C02"/>
    <w:rsid w:val="00867307"/>
    <w:rsid w:val="008673F0"/>
    <w:rsid w:val="00867620"/>
    <w:rsid w:val="00867BB5"/>
    <w:rsid w:val="00867F5D"/>
    <w:rsid w:val="008703FF"/>
    <w:rsid w:val="00870474"/>
    <w:rsid w:val="0087078A"/>
    <w:rsid w:val="00870881"/>
    <w:rsid w:val="00870B15"/>
    <w:rsid w:val="0087125A"/>
    <w:rsid w:val="00871650"/>
    <w:rsid w:val="008717BA"/>
    <w:rsid w:val="00871A15"/>
    <w:rsid w:val="00872355"/>
    <w:rsid w:val="0087236F"/>
    <w:rsid w:val="00872CB5"/>
    <w:rsid w:val="00872D1C"/>
    <w:rsid w:val="008731C5"/>
    <w:rsid w:val="00873628"/>
    <w:rsid w:val="008738A0"/>
    <w:rsid w:val="00874044"/>
    <w:rsid w:val="008740CE"/>
    <w:rsid w:val="00874AEA"/>
    <w:rsid w:val="00874C62"/>
    <w:rsid w:val="00874C6D"/>
    <w:rsid w:val="008751B7"/>
    <w:rsid w:val="0087532D"/>
    <w:rsid w:val="00875B0E"/>
    <w:rsid w:val="00875CFB"/>
    <w:rsid w:val="00875EAF"/>
    <w:rsid w:val="00875ED5"/>
    <w:rsid w:val="00876217"/>
    <w:rsid w:val="008762B7"/>
    <w:rsid w:val="00876CA0"/>
    <w:rsid w:val="00876E0A"/>
    <w:rsid w:val="00877372"/>
    <w:rsid w:val="008777DB"/>
    <w:rsid w:val="00877870"/>
    <w:rsid w:val="00877BE6"/>
    <w:rsid w:val="008807AE"/>
    <w:rsid w:val="0088094C"/>
    <w:rsid w:val="00880B59"/>
    <w:rsid w:val="00880B5D"/>
    <w:rsid w:val="00880BAA"/>
    <w:rsid w:val="00880C14"/>
    <w:rsid w:val="00880CFC"/>
    <w:rsid w:val="0088142A"/>
    <w:rsid w:val="00881788"/>
    <w:rsid w:val="00881A83"/>
    <w:rsid w:val="008820F4"/>
    <w:rsid w:val="008823A3"/>
    <w:rsid w:val="0088256B"/>
    <w:rsid w:val="00882603"/>
    <w:rsid w:val="008828C6"/>
    <w:rsid w:val="008828FB"/>
    <w:rsid w:val="0088305F"/>
    <w:rsid w:val="00883080"/>
    <w:rsid w:val="00883786"/>
    <w:rsid w:val="00883915"/>
    <w:rsid w:val="00883E2B"/>
    <w:rsid w:val="00883FD1"/>
    <w:rsid w:val="00884B82"/>
    <w:rsid w:val="00884F48"/>
    <w:rsid w:val="00885CF3"/>
    <w:rsid w:val="00885D48"/>
    <w:rsid w:val="00885FFC"/>
    <w:rsid w:val="008864FB"/>
    <w:rsid w:val="008866A2"/>
    <w:rsid w:val="008867EF"/>
    <w:rsid w:val="0088732A"/>
    <w:rsid w:val="00887401"/>
    <w:rsid w:val="008904B8"/>
    <w:rsid w:val="0089060C"/>
    <w:rsid w:val="00890638"/>
    <w:rsid w:val="00890898"/>
    <w:rsid w:val="00890A42"/>
    <w:rsid w:val="00890E7D"/>
    <w:rsid w:val="008910DD"/>
    <w:rsid w:val="00891337"/>
    <w:rsid w:val="00891DCD"/>
    <w:rsid w:val="008927DE"/>
    <w:rsid w:val="00892EBC"/>
    <w:rsid w:val="0089305C"/>
    <w:rsid w:val="008943CE"/>
    <w:rsid w:val="008947F5"/>
    <w:rsid w:val="008948AD"/>
    <w:rsid w:val="00894BA6"/>
    <w:rsid w:val="00894C91"/>
    <w:rsid w:val="008955B7"/>
    <w:rsid w:val="00896078"/>
    <w:rsid w:val="008966F1"/>
    <w:rsid w:val="00896A21"/>
    <w:rsid w:val="0089751D"/>
    <w:rsid w:val="008A00D7"/>
    <w:rsid w:val="008A0975"/>
    <w:rsid w:val="008A1064"/>
    <w:rsid w:val="008A108D"/>
    <w:rsid w:val="008A1771"/>
    <w:rsid w:val="008A19F3"/>
    <w:rsid w:val="008A1ACA"/>
    <w:rsid w:val="008A1F7C"/>
    <w:rsid w:val="008A2274"/>
    <w:rsid w:val="008A228F"/>
    <w:rsid w:val="008A2301"/>
    <w:rsid w:val="008A297F"/>
    <w:rsid w:val="008A299E"/>
    <w:rsid w:val="008A2D98"/>
    <w:rsid w:val="008A3887"/>
    <w:rsid w:val="008A3B8C"/>
    <w:rsid w:val="008A44E1"/>
    <w:rsid w:val="008A5F85"/>
    <w:rsid w:val="008A6515"/>
    <w:rsid w:val="008A658E"/>
    <w:rsid w:val="008A68D1"/>
    <w:rsid w:val="008A6C7F"/>
    <w:rsid w:val="008A6E52"/>
    <w:rsid w:val="008A6FA8"/>
    <w:rsid w:val="008A735F"/>
    <w:rsid w:val="008A7927"/>
    <w:rsid w:val="008A7B7E"/>
    <w:rsid w:val="008B0CE2"/>
    <w:rsid w:val="008B1464"/>
    <w:rsid w:val="008B15D8"/>
    <w:rsid w:val="008B192E"/>
    <w:rsid w:val="008B1D8F"/>
    <w:rsid w:val="008B22E8"/>
    <w:rsid w:val="008B2AAF"/>
    <w:rsid w:val="008B33A7"/>
    <w:rsid w:val="008B3468"/>
    <w:rsid w:val="008B3B5E"/>
    <w:rsid w:val="008B3D30"/>
    <w:rsid w:val="008B3E08"/>
    <w:rsid w:val="008B3F6E"/>
    <w:rsid w:val="008B4CFE"/>
    <w:rsid w:val="008B5868"/>
    <w:rsid w:val="008B58B8"/>
    <w:rsid w:val="008B58F8"/>
    <w:rsid w:val="008B5E4E"/>
    <w:rsid w:val="008B5F68"/>
    <w:rsid w:val="008B625F"/>
    <w:rsid w:val="008B68E4"/>
    <w:rsid w:val="008B7528"/>
    <w:rsid w:val="008B7B4B"/>
    <w:rsid w:val="008C0406"/>
    <w:rsid w:val="008C05C3"/>
    <w:rsid w:val="008C0877"/>
    <w:rsid w:val="008C0F27"/>
    <w:rsid w:val="008C1196"/>
    <w:rsid w:val="008C1577"/>
    <w:rsid w:val="008C1A88"/>
    <w:rsid w:val="008C1B1B"/>
    <w:rsid w:val="008C1B5D"/>
    <w:rsid w:val="008C1F7C"/>
    <w:rsid w:val="008C20AE"/>
    <w:rsid w:val="008C27CE"/>
    <w:rsid w:val="008C30DD"/>
    <w:rsid w:val="008C3364"/>
    <w:rsid w:val="008C3373"/>
    <w:rsid w:val="008C369D"/>
    <w:rsid w:val="008C4763"/>
    <w:rsid w:val="008C4B91"/>
    <w:rsid w:val="008C5BE0"/>
    <w:rsid w:val="008C5CB5"/>
    <w:rsid w:val="008C5E4E"/>
    <w:rsid w:val="008C626F"/>
    <w:rsid w:val="008C6321"/>
    <w:rsid w:val="008C677D"/>
    <w:rsid w:val="008C684A"/>
    <w:rsid w:val="008C6E0A"/>
    <w:rsid w:val="008C7A58"/>
    <w:rsid w:val="008D00D2"/>
    <w:rsid w:val="008D030B"/>
    <w:rsid w:val="008D1AB3"/>
    <w:rsid w:val="008D21DE"/>
    <w:rsid w:val="008D22CA"/>
    <w:rsid w:val="008D2843"/>
    <w:rsid w:val="008D2E90"/>
    <w:rsid w:val="008D351A"/>
    <w:rsid w:val="008D395A"/>
    <w:rsid w:val="008D3A27"/>
    <w:rsid w:val="008D3BD7"/>
    <w:rsid w:val="008D3CA5"/>
    <w:rsid w:val="008D416C"/>
    <w:rsid w:val="008D4D59"/>
    <w:rsid w:val="008D5B8B"/>
    <w:rsid w:val="008D5E84"/>
    <w:rsid w:val="008D5FB8"/>
    <w:rsid w:val="008D5FF3"/>
    <w:rsid w:val="008D6312"/>
    <w:rsid w:val="008D6B31"/>
    <w:rsid w:val="008D7030"/>
    <w:rsid w:val="008D74A2"/>
    <w:rsid w:val="008D799E"/>
    <w:rsid w:val="008D7A1D"/>
    <w:rsid w:val="008D7A28"/>
    <w:rsid w:val="008D7B00"/>
    <w:rsid w:val="008E0517"/>
    <w:rsid w:val="008E1A1B"/>
    <w:rsid w:val="008E1CD0"/>
    <w:rsid w:val="008E2689"/>
    <w:rsid w:val="008E304D"/>
    <w:rsid w:val="008E33A1"/>
    <w:rsid w:val="008E370A"/>
    <w:rsid w:val="008E3E46"/>
    <w:rsid w:val="008E4092"/>
    <w:rsid w:val="008E4B12"/>
    <w:rsid w:val="008E4F8F"/>
    <w:rsid w:val="008E50A0"/>
    <w:rsid w:val="008E68B1"/>
    <w:rsid w:val="008E6A8F"/>
    <w:rsid w:val="008E7049"/>
    <w:rsid w:val="008E70C3"/>
    <w:rsid w:val="008E7C06"/>
    <w:rsid w:val="008F01DF"/>
    <w:rsid w:val="008F022F"/>
    <w:rsid w:val="008F039D"/>
    <w:rsid w:val="008F04B0"/>
    <w:rsid w:val="008F0934"/>
    <w:rsid w:val="008F0A73"/>
    <w:rsid w:val="008F11C8"/>
    <w:rsid w:val="008F1232"/>
    <w:rsid w:val="008F1521"/>
    <w:rsid w:val="008F2195"/>
    <w:rsid w:val="008F284F"/>
    <w:rsid w:val="008F29A1"/>
    <w:rsid w:val="008F2AB2"/>
    <w:rsid w:val="008F30BE"/>
    <w:rsid w:val="008F3730"/>
    <w:rsid w:val="008F3DF3"/>
    <w:rsid w:val="008F4153"/>
    <w:rsid w:val="008F41E1"/>
    <w:rsid w:val="008F4656"/>
    <w:rsid w:val="008F4EDC"/>
    <w:rsid w:val="008F54DA"/>
    <w:rsid w:val="008F66E7"/>
    <w:rsid w:val="008F68A8"/>
    <w:rsid w:val="008F76A3"/>
    <w:rsid w:val="00900394"/>
    <w:rsid w:val="00900B1E"/>
    <w:rsid w:val="00900C2C"/>
    <w:rsid w:val="00900FCD"/>
    <w:rsid w:val="00901A64"/>
    <w:rsid w:val="00902C3F"/>
    <w:rsid w:val="0090300F"/>
    <w:rsid w:val="00903588"/>
    <w:rsid w:val="009039F1"/>
    <w:rsid w:val="00903B7D"/>
    <w:rsid w:val="00903DE5"/>
    <w:rsid w:val="009041E2"/>
    <w:rsid w:val="00904498"/>
    <w:rsid w:val="00904C80"/>
    <w:rsid w:val="00905176"/>
    <w:rsid w:val="009057D9"/>
    <w:rsid w:val="009057E2"/>
    <w:rsid w:val="00905F33"/>
    <w:rsid w:val="00905FCC"/>
    <w:rsid w:val="009061FE"/>
    <w:rsid w:val="009062E9"/>
    <w:rsid w:val="00906BDB"/>
    <w:rsid w:val="00906FB7"/>
    <w:rsid w:val="00907107"/>
    <w:rsid w:val="00907463"/>
    <w:rsid w:val="0090773E"/>
    <w:rsid w:val="00907D11"/>
    <w:rsid w:val="0091082C"/>
    <w:rsid w:val="0091097D"/>
    <w:rsid w:val="00910EAA"/>
    <w:rsid w:val="00910F5F"/>
    <w:rsid w:val="009115A3"/>
    <w:rsid w:val="0091168C"/>
    <w:rsid w:val="009117ED"/>
    <w:rsid w:val="00911864"/>
    <w:rsid w:val="00911933"/>
    <w:rsid w:val="00912454"/>
    <w:rsid w:val="009125F6"/>
    <w:rsid w:val="00912637"/>
    <w:rsid w:val="009129F1"/>
    <w:rsid w:val="00913182"/>
    <w:rsid w:val="00913ACC"/>
    <w:rsid w:val="00913BEB"/>
    <w:rsid w:val="00913E30"/>
    <w:rsid w:val="00914317"/>
    <w:rsid w:val="00914EEE"/>
    <w:rsid w:val="009152C6"/>
    <w:rsid w:val="00915E90"/>
    <w:rsid w:val="00916DF2"/>
    <w:rsid w:val="00916F3D"/>
    <w:rsid w:val="00917010"/>
    <w:rsid w:val="00917B70"/>
    <w:rsid w:val="0092027C"/>
    <w:rsid w:val="00920965"/>
    <w:rsid w:val="00920F25"/>
    <w:rsid w:val="00921171"/>
    <w:rsid w:val="009216B6"/>
    <w:rsid w:val="00922A53"/>
    <w:rsid w:val="00922E39"/>
    <w:rsid w:val="0092307C"/>
    <w:rsid w:val="009231D3"/>
    <w:rsid w:val="00923333"/>
    <w:rsid w:val="0092344C"/>
    <w:rsid w:val="00923885"/>
    <w:rsid w:val="00923E84"/>
    <w:rsid w:val="009240AB"/>
    <w:rsid w:val="00924945"/>
    <w:rsid w:val="00924D28"/>
    <w:rsid w:val="00924D62"/>
    <w:rsid w:val="0092555D"/>
    <w:rsid w:val="00925643"/>
    <w:rsid w:val="0092593F"/>
    <w:rsid w:val="009260B9"/>
    <w:rsid w:val="009267AB"/>
    <w:rsid w:val="009269C8"/>
    <w:rsid w:val="00927315"/>
    <w:rsid w:val="00927630"/>
    <w:rsid w:val="00927D5F"/>
    <w:rsid w:val="00930098"/>
    <w:rsid w:val="00930C08"/>
    <w:rsid w:val="00930D8E"/>
    <w:rsid w:val="0093102A"/>
    <w:rsid w:val="00931764"/>
    <w:rsid w:val="00931814"/>
    <w:rsid w:val="00931C11"/>
    <w:rsid w:val="0093219B"/>
    <w:rsid w:val="009322D3"/>
    <w:rsid w:val="009326A6"/>
    <w:rsid w:val="00932D7B"/>
    <w:rsid w:val="00932E57"/>
    <w:rsid w:val="009332D3"/>
    <w:rsid w:val="0093388F"/>
    <w:rsid w:val="00933AAF"/>
    <w:rsid w:val="00933FD7"/>
    <w:rsid w:val="009341DB"/>
    <w:rsid w:val="0093429F"/>
    <w:rsid w:val="009346D0"/>
    <w:rsid w:val="00935100"/>
    <w:rsid w:val="00935328"/>
    <w:rsid w:val="00935401"/>
    <w:rsid w:val="009358D0"/>
    <w:rsid w:val="00935AA3"/>
    <w:rsid w:val="009362CC"/>
    <w:rsid w:val="0093662D"/>
    <w:rsid w:val="00936B4D"/>
    <w:rsid w:val="00936BBD"/>
    <w:rsid w:val="00936C2E"/>
    <w:rsid w:val="00936D85"/>
    <w:rsid w:val="00937240"/>
    <w:rsid w:val="009377F9"/>
    <w:rsid w:val="00937D72"/>
    <w:rsid w:val="009403CB"/>
    <w:rsid w:val="00940E5B"/>
    <w:rsid w:val="00941445"/>
    <w:rsid w:val="00941A30"/>
    <w:rsid w:val="009427FE"/>
    <w:rsid w:val="00942B70"/>
    <w:rsid w:val="00942F02"/>
    <w:rsid w:val="00943F90"/>
    <w:rsid w:val="00944092"/>
    <w:rsid w:val="009450D2"/>
    <w:rsid w:val="009454D3"/>
    <w:rsid w:val="009458C8"/>
    <w:rsid w:val="00945A99"/>
    <w:rsid w:val="00945FC3"/>
    <w:rsid w:val="00945FDF"/>
    <w:rsid w:val="00946299"/>
    <w:rsid w:val="0094638F"/>
    <w:rsid w:val="009466A4"/>
    <w:rsid w:val="00946F06"/>
    <w:rsid w:val="00946F37"/>
    <w:rsid w:val="00947096"/>
    <w:rsid w:val="00947330"/>
    <w:rsid w:val="00947865"/>
    <w:rsid w:val="00947B4E"/>
    <w:rsid w:val="009503DA"/>
    <w:rsid w:val="00950BAE"/>
    <w:rsid w:val="009516EB"/>
    <w:rsid w:val="00951CAA"/>
    <w:rsid w:val="00951F69"/>
    <w:rsid w:val="009522A1"/>
    <w:rsid w:val="00952462"/>
    <w:rsid w:val="0095311B"/>
    <w:rsid w:val="00953951"/>
    <w:rsid w:val="00953D24"/>
    <w:rsid w:val="00954497"/>
    <w:rsid w:val="00955021"/>
    <w:rsid w:val="0095508A"/>
    <w:rsid w:val="00955123"/>
    <w:rsid w:val="00955124"/>
    <w:rsid w:val="00955B70"/>
    <w:rsid w:val="00955C34"/>
    <w:rsid w:val="009562A0"/>
    <w:rsid w:val="0095662D"/>
    <w:rsid w:val="00956F70"/>
    <w:rsid w:val="00957702"/>
    <w:rsid w:val="00957769"/>
    <w:rsid w:val="00957E32"/>
    <w:rsid w:val="00957FD4"/>
    <w:rsid w:val="0096026D"/>
    <w:rsid w:val="0096086B"/>
    <w:rsid w:val="00960BCD"/>
    <w:rsid w:val="00960D54"/>
    <w:rsid w:val="00960F07"/>
    <w:rsid w:val="00960FEE"/>
    <w:rsid w:val="00961084"/>
    <w:rsid w:val="009615E5"/>
    <w:rsid w:val="009615E6"/>
    <w:rsid w:val="0096190C"/>
    <w:rsid w:val="009619D7"/>
    <w:rsid w:val="00961C02"/>
    <w:rsid w:val="00961D34"/>
    <w:rsid w:val="00962117"/>
    <w:rsid w:val="009624DD"/>
    <w:rsid w:val="00962F4F"/>
    <w:rsid w:val="009630F6"/>
    <w:rsid w:val="009643C6"/>
    <w:rsid w:val="0096539F"/>
    <w:rsid w:val="0096573D"/>
    <w:rsid w:val="00966416"/>
    <w:rsid w:val="0096654A"/>
    <w:rsid w:val="009670AB"/>
    <w:rsid w:val="00967927"/>
    <w:rsid w:val="00970EC3"/>
    <w:rsid w:val="00971726"/>
    <w:rsid w:val="00971802"/>
    <w:rsid w:val="00971D6F"/>
    <w:rsid w:val="00972412"/>
    <w:rsid w:val="009726A7"/>
    <w:rsid w:val="00972DD8"/>
    <w:rsid w:val="00972F01"/>
    <w:rsid w:val="00973B91"/>
    <w:rsid w:val="00973BE7"/>
    <w:rsid w:val="00973EE1"/>
    <w:rsid w:val="009744EE"/>
    <w:rsid w:val="00974518"/>
    <w:rsid w:val="0097494A"/>
    <w:rsid w:val="00975A2D"/>
    <w:rsid w:val="00975FC3"/>
    <w:rsid w:val="009762C3"/>
    <w:rsid w:val="00977496"/>
    <w:rsid w:val="009775C7"/>
    <w:rsid w:val="009775E6"/>
    <w:rsid w:val="0097785F"/>
    <w:rsid w:val="00977923"/>
    <w:rsid w:val="00977E03"/>
    <w:rsid w:val="009809FC"/>
    <w:rsid w:val="00980BB4"/>
    <w:rsid w:val="00981668"/>
    <w:rsid w:val="00981B80"/>
    <w:rsid w:val="00981E1A"/>
    <w:rsid w:val="0098244A"/>
    <w:rsid w:val="00982691"/>
    <w:rsid w:val="0098299E"/>
    <w:rsid w:val="00982AA4"/>
    <w:rsid w:val="00982C0A"/>
    <w:rsid w:val="00982C68"/>
    <w:rsid w:val="00982E58"/>
    <w:rsid w:val="00982FBA"/>
    <w:rsid w:val="00983518"/>
    <w:rsid w:val="00983763"/>
    <w:rsid w:val="00984496"/>
    <w:rsid w:val="0098460C"/>
    <w:rsid w:val="0098487C"/>
    <w:rsid w:val="00984930"/>
    <w:rsid w:val="00984C2B"/>
    <w:rsid w:val="00984E02"/>
    <w:rsid w:val="00984FFB"/>
    <w:rsid w:val="009850EA"/>
    <w:rsid w:val="009851D2"/>
    <w:rsid w:val="009857B3"/>
    <w:rsid w:val="00985E6B"/>
    <w:rsid w:val="00985F02"/>
    <w:rsid w:val="00986267"/>
    <w:rsid w:val="00986C25"/>
    <w:rsid w:val="00986E45"/>
    <w:rsid w:val="0098713B"/>
    <w:rsid w:val="00987198"/>
    <w:rsid w:val="0098799E"/>
    <w:rsid w:val="0099024A"/>
    <w:rsid w:val="00990312"/>
    <w:rsid w:val="009905F1"/>
    <w:rsid w:val="00990A83"/>
    <w:rsid w:val="00991024"/>
    <w:rsid w:val="009918AA"/>
    <w:rsid w:val="00991CB2"/>
    <w:rsid w:val="00991D73"/>
    <w:rsid w:val="00991EFB"/>
    <w:rsid w:val="0099249B"/>
    <w:rsid w:val="00992766"/>
    <w:rsid w:val="00992960"/>
    <w:rsid w:val="00992CAE"/>
    <w:rsid w:val="00992CF1"/>
    <w:rsid w:val="00993209"/>
    <w:rsid w:val="00993472"/>
    <w:rsid w:val="00993DFA"/>
    <w:rsid w:val="00993E22"/>
    <w:rsid w:val="00994E84"/>
    <w:rsid w:val="00995EA6"/>
    <w:rsid w:val="0099603C"/>
    <w:rsid w:val="00996B6E"/>
    <w:rsid w:val="009972A4"/>
    <w:rsid w:val="00997759"/>
    <w:rsid w:val="00997C03"/>
    <w:rsid w:val="00997E0C"/>
    <w:rsid w:val="00997E70"/>
    <w:rsid w:val="009A174E"/>
    <w:rsid w:val="009A1AD6"/>
    <w:rsid w:val="009A1C72"/>
    <w:rsid w:val="009A1DFB"/>
    <w:rsid w:val="009A1E61"/>
    <w:rsid w:val="009A2286"/>
    <w:rsid w:val="009A25F3"/>
    <w:rsid w:val="009A260C"/>
    <w:rsid w:val="009A3154"/>
    <w:rsid w:val="009A341F"/>
    <w:rsid w:val="009A34E5"/>
    <w:rsid w:val="009A389D"/>
    <w:rsid w:val="009A3BFF"/>
    <w:rsid w:val="009A3C74"/>
    <w:rsid w:val="009A4229"/>
    <w:rsid w:val="009A4F94"/>
    <w:rsid w:val="009A505C"/>
    <w:rsid w:val="009A5F9F"/>
    <w:rsid w:val="009A647E"/>
    <w:rsid w:val="009A6621"/>
    <w:rsid w:val="009A6947"/>
    <w:rsid w:val="009A72B7"/>
    <w:rsid w:val="009A79D2"/>
    <w:rsid w:val="009A7BFF"/>
    <w:rsid w:val="009B067C"/>
    <w:rsid w:val="009B084D"/>
    <w:rsid w:val="009B13A0"/>
    <w:rsid w:val="009B26E3"/>
    <w:rsid w:val="009B286F"/>
    <w:rsid w:val="009B2C8D"/>
    <w:rsid w:val="009B2F08"/>
    <w:rsid w:val="009B3379"/>
    <w:rsid w:val="009B356B"/>
    <w:rsid w:val="009B371B"/>
    <w:rsid w:val="009B392C"/>
    <w:rsid w:val="009B4B46"/>
    <w:rsid w:val="009B563A"/>
    <w:rsid w:val="009B582D"/>
    <w:rsid w:val="009B5DA0"/>
    <w:rsid w:val="009B6252"/>
    <w:rsid w:val="009B71E8"/>
    <w:rsid w:val="009B7C08"/>
    <w:rsid w:val="009B7CBC"/>
    <w:rsid w:val="009B7DFF"/>
    <w:rsid w:val="009C0E68"/>
    <w:rsid w:val="009C0F77"/>
    <w:rsid w:val="009C1A64"/>
    <w:rsid w:val="009C1CD8"/>
    <w:rsid w:val="009C213D"/>
    <w:rsid w:val="009C2257"/>
    <w:rsid w:val="009C2A60"/>
    <w:rsid w:val="009C2E47"/>
    <w:rsid w:val="009C32CB"/>
    <w:rsid w:val="009C36F3"/>
    <w:rsid w:val="009C37A0"/>
    <w:rsid w:val="009C41D8"/>
    <w:rsid w:val="009C44C5"/>
    <w:rsid w:val="009C468E"/>
    <w:rsid w:val="009C46A5"/>
    <w:rsid w:val="009C4704"/>
    <w:rsid w:val="009C48C9"/>
    <w:rsid w:val="009C4904"/>
    <w:rsid w:val="009C7A93"/>
    <w:rsid w:val="009D052A"/>
    <w:rsid w:val="009D0980"/>
    <w:rsid w:val="009D09F0"/>
    <w:rsid w:val="009D0C36"/>
    <w:rsid w:val="009D1699"/>
    <w:rsid w:val="009D28F9"/>
    <w:rsid w:val="009D2A6C"/>
    <w:rsid w:val="009D348E"/>
    <w:rsid w:val="009D4010"/>
    <w:rsid w:val="009D4A03"/>
    <w:rsid w:val="009D4FEE"/>
    <w:rsid w:val="009D5082"/>
    <w:rsid w:val="009D50D1"/>
    <w:rsid w:val="009D560A"/>
    <w:rsid w:val="009D5C3E"/>
    <w:rsid w:val="009D5C70"/>
    <w:rsid w:val="009D6CD6"/>
    <w:rsid w:val="009D710A"/>
    <w:rsid w:val="009D726A"/>
    <w:rsid w:val="009D74BC"/>
    <w:rsid w:val="009D753A"/>
    <w:rsid w:val="009D776A"/>
    <w:rsid w:val="009D7904"/>
    <w:rsid w:val="009E0CAE"/>
    <w:rsid w:val="009E269C"/>
    <w:rsid w:val="009E2750"/>
    <w:rsid w:val="009E27B4"/>
    <w:rsid w:val="009E36BA"/>
    <w:rsid w:val="009E40E3"/>
    <w:rsid w:val="009E41F3"/>
    <w:rsid w:val="009E42F7"/>
    <w:rsid w:val="009E4CC9"/>
    <w:rsid w:val="009E53C6"/>
    <w:rsid w:val="009E6107"/>
    <w:rsid w:val="009E6B01"/>
    <w:rsid w:val="009E6CF1"/>
    <w:rsid w:val="009E6E5C"/>
    <w:rsid w:val="009E72FB"/>
    <w:rsid w:val="009E7E3F"/>
    <w:rsid w:val="009F0FD6"/>
    <w:rsid w:val="009F12CA"/>
    <w:rsid w:val="009F1734"/>
    <w:rsid w:val="009F18AC"/>
    <w:rsid w:val="009F2420"/>
    <w:rsid w:val="009F3002"/>
    <w:rsid w:val="009F31F4"/>
    <w:rsid w:val="009F33ED"/>
    <w:rsid w:val="009F36A8"/>
    <w:rsid w:val="009F4D03"/>
    <w:rsid w:val="009F5279"/>
    <w:rsid w:val="009F592F"/>
    <w:rsid w:val="009F5E07"/>
    <w:rsid w:val="009F5E5D"/>
    <w:rsid w:val="009F5E8D"/>
    <w:rsid w:val="009F6044"/>
    <w:rsid w:val="009F62FA"/>
    <w:rsid w:val="009F6A3E"/>
    <w:rsid w:val="009F73FD"/>
    <w:rsid w:val="009F764A"/>
    <w:rsid w:val="009F7725"/>
    <w:rsid w:val="009F77A2"/>
    <w:rsid w:val="009F7D31"/>
    <w:rsid w:val="009F7F37"/>
    <w:rsid w:val="00A00F54"/>
    <w:rsid w:val="00A014E1"/>
    <w:rsid w:val="00A01528"/>
    <w:rsid w:val="00A018E7"/>
    <w:rsid w:val="00A01E6F"/>
    <w:rsid w:val="00A02710"/>
    <w:rsid w:val="00A02B6E"/>
    <w:rsid w:val="00A02FE6"/>
    <w:rsid w:val="00A0358E"/>
    <w:rsid w:val="00A03998"/>
    <w:rsid w:val="00A03AAC"/>
    <w:rsid w:val="00A03BAF"/>
    <w:rsid w:val="00A03F9C"/>
    <w:rsid w:val="00A0466D"/>
    <w:rsid w:val="00A047C6"/>
    <w:rsid w:val="00A0578F"/>
    <w:rsid w:val="00A058D9"/>
    <w:rsid w:val="00A06A84"/>
    <w:rsid w:val="00A06C04"/>
    <w:rsid w:val="00A06C7A"/>
    <w:rsid w:val="00A06D49"/>
    <w:rsid w:val="00A07987"/>
    <w:rsid w:val="00A10167"/>
    <w:rsid w:val="00A108BA"/>
    <w:rsid w:val="00A10CAD"/>
    <w:rsid w:val="00A10F2D"/>
    <w:rsid w:val="00A110EF"/>
    <w:rsid w:val="00A119AD"/>
    <w:rsid w:val="00A1200D"/>
    <w:rsid w:val="00A122CF"/>
    <w:rsid w:val="00A1291F"/>
    <w:rsid w:val="00A12C1B"/>
    <w:rsid w:val="00A12ECD"/>
    <w:rsid w:val="00A13012"/>
    <w:rsid w:val="00A13133"/>
    <w:rsid w:val="00A13153"/>
    <w:rsid w:val="00A133AA"/>
    <w:rsid w:val="00A1387C"/>
    <w:rsid w:val="00A13A12"/>
    <w:rsid w:val="00A13AE3"/>
    <w:rsid w:val="00A13E57"/>
    <w:rsid w:val="00A13EAB"/>
    <w:rsid w:val="00A13F38"/>
    <w:rsid w:val="00A14B22"/>
    <w:rsid w:val="00A14CE0"/>
    <w:rsid w:val="00A15056"/>
    <w:rsid w:val="00A15098"/>
    <w:rsid w:val="00A150BB"/>
    <w:rsid w:val="00A15244"/>
    <w:rsid w:val="00A153C5"/>
    <w:rsid w:val="00A15BB4"/>
    <w:rsid w:val="00A160F0"/>
    <w:rsid w:val="00A16713"/>
    <w:rsid w:val="00A168AD"/>
    <w:rsid w:val="00A16BE4"/>
    <w:rsid w:val="00A16ECC"/>
    <w:rsid w:val="00A16EF0"/>
    <w:rsid w:val="00A1731E"/>
    <w:rsid w:val="00A17AAF"/>
    <w:rsid w:val="00A200F8"/>
    <w:rsid w:val="00A20EFA"/>
    <w:rsid w:val="00A220DC"/>
    <w:rsid w:val="00A226C5"/>
    <w:rsid w:val="00A22979"/>
    <w:rsid w:val="00A22CB8"/>
    <w:rsid w:val="00A22D49"/>
    <w:rsid w:val="00A230BC"/>
    <w:rsid w:val="00A23A35"/>
    <w:rsid w:val="00A23E61"/>
    <w:rsid w:val="00A24D7C"/>
    <w:rsid w:val="00A25280"/>
    <w:rsid w:val="00A25828"/>
    <w:rsid w:val="00A25891"/>
    <w:rsid w:val="00A25D04"/>
    <w:rsid w:val="00A26307"/>
    <w:rsid w:val="00A263C6"/>
    <w:rsid w:val="00A2657B"/>
    <w:rsid w:val="00A26998"/>
    <w:rsid w:val="00A269CF"/>
    <w:rsid w:val="00A26D24"/>
    <w:rsid w:val="00A27021"/>
    <w:rsid w:val="00A2742D"/>
    <w:rsid w:val="00A278C0"/>
    <w:rsid w:val="00A27BA7"/>
    <w:rsid w:val="00A27C6A"/>
    <w:rsid w:val="00A30316"/>
    <w:rsid w:val="00A303CB"/>
    <w:rsid w:val="00A303F6"/>
    <w:rsid w:val="00A30596"/>
    <w:rsid w:val="00A3065C"/>
    <w:rsid w:val="00A306BD"/>
    <w:rsid w:val="00A309A5"/>
    <w:rsid w:val="00A309C8"/>
    <w:rsid w:val="00A314DD"/>
    <w:rsid w:val="00A31B1F"/>
    <w:rsid w:val="00A321C6"/>
    <w:rsid w:val="00A32AD4"/>
    <w:rsid w:val="00A3302D"/>
    <w:rsid w:val="00A33529"/>
    <w:rsid w:val="00A33BE7"/>
    <w:rsid w:val="00A33C4B"/>
    <w:rsid w:val="00A33F59"/>
    <w:rsid w:val="00A3467B"/>
    <w:rsid w:val="00A346DD"/>
    <w:rsid w:val="00A34912"/>
    <w:rsid w:val="00A34FF9"/>
    <w:rsid w:val="00A3560E"/>
    <w:rsid w:val="00A3576D"/>
    <w:rsid w:val="00A359A1"/>
    <w:rsid w:val="00A36317"/>
    <w:rsid w:val="00A36909"/>
    <w:rsid w:val="00A36B95"/>
    <w:rsid w:val="00A3777A"/>
    <w:rsid w:val="00A37905"/>
    <w:rsid w:val="00A37F61"/>
    <w:rsid w:val="00A40861"/>
    <w:rsid w:val="00A40A07"/>
    <w:rsid w:val="00A40F01"/>
    <w:rsid w:val="00A42390"/>
    <w:rsid w:val="00A4253C"/>
    <w:rsid w:val="00A42754"/>
    <w:rsid w:val="00A4282C"/>
    <w:rsid w:val="00A42F56"/>
    <w:rsid w:val="00A438B3"/>
    <w:rsid w:val="00A43AD7"/>
    <w:rsid w:val="00A43FB6"/>
    <w:rsid w:val="00A442BE"/>
    <w:rsid w:val="00A44550"/>
    <w:rsid w:val="00A44B67"/>
    <w:rsid w:val="00A44EAA"/>
    <w:rsid w:val="00A44EAC"/>
    <w:rsid w:val="00A44EE1"/>
    <w:rsid w:val="00A45C23"/>
    <w:rsid w:val="00A46150"/>
    <w:rsid w:val="00A462EE"/>
    <w:rsid w:val="00A46611"/>
    <w:rsid w:val="00A46946"/>
    <w:rsid w:val="00A46CEC"/>
    <w:rsid w:val="00A46DB8"/>
    <w:rsid w:val="00A46E1B"/>
    <w:rsid w:val="00A46F1D"/>
    <w:rsid w:val="00A47155"/>
    <w:rsid w:val="00A47310"/>
    <w:rsid w:val="00A474BF"/>
    <w:rsid w:val="00A47542"/>
    <w:rsid w:val="00A475A4"/>
    <w:rsid w:val="00A47A28"/>
    <w:rsid w:val="00A47A38"/>
    <w:rsid w:val="00A47F6F"/>
    <w:rsid w:val="00A50579"/>
    <w:rsid w:val="00A5060E"/>
    <w:rsid w:val="00A5083C"/>
    <w:rsid w:val="00A50CC8"/>
    <w:rsid w:val="00A50F88"/>
    <w:rsid w:val="00A51744"/>
    <w:rsid w:val="00A51B01"/>
    <w:rsid w:val="00A51CC9"/>
    <w:rsid w:val="00A51DC5"/>
    <w:rsid w:val="00A525F7"/>
    <w:rsid w:val="00A52B8F"/>
    <w:rsid w:val="00A52BDE"/>
    <w:rsid w:val="00A52D83"/>
    <w:rsid w:val="00A5313A"/>
    <w:rsid w:val="00A53412"/>
    <w:rsid w:val="00A537F4"/>
    <w:rsid w:val="00A53C37"/>
    <w:rsid w:val="00A5410B"/>
    <w:rsid w:val="00A54479"/>
    <w:rsid w:val="00A553F8"/>
    <w:rsid w:val="00A554EF"/>
    <w:rsid w:val="00A5557A"/>
    <w:rsid w:val="00A5573C"/>
    <w:rsid w:val="00A5586E"/>
    <w:rsid w:val="00A564F2"/>
    <w:rsid w:val="00A56ABF"/>
    <w:rsid w:val="00A56D3A"/>
    <w:rsid w:val="00A57606"/>
    <w:rsid w:val="00A576FD"/>
    <w:rsid w:val="00A5775A"/>
    <w:rsid w:val="00A57927"/>
    <w:rsid w:val="00A5799D"/>
    <w:rsid w:val="00A57B1C"/>
    <w:rsid w:val="00A57B6F"/>
    <w:rsid w:val="00A6001D"/>
    <w:rsid w:val="00A605F7"/>
    <w:rsid w:val="00A606A9"/>
    <w:rsid w:val="00A60B78"/>
    <w:rsid w:val="00A60D85"/>
    <w:rsid w:val="00A61C84"/>
    <w:rsid w:val="00A61D31"/>
    <w:rsid w:val="00A62994"/>
    <w:rsid w:val="00A637CB"/>
    <w:rsid w:val="00A63DE4"/>
    <w:rsid w:val="00A63F18"/>
    <w:rsid w:val="00A64725"/>
    <w:rsid w:val="00A64E1C"/>
    <w:rsid w:val="00A64FB3"/>
    <w:rsid w:val="00A65035"/>
    <w:rsid w:val="00A65245"/>
    <w:rsid w:val="00A65462"/>
    <w:rsid w:val="00A65888"/>
    <w:rsid w:val="00A65C98"/>
    <w:rsid w:val="00A65DC3"/>
    <w:rsid w:val="00A66463"/>
    <w:rsid w:val="00A66BCF"/>
    <w:rsid w:val="00A6754C"/>
    <w:rsid w:val="00A700EF"/>
    <w:rsid w:val="00A701A5"/>
    <w:rsid w:val="00A70227"/>
    <w:rsid w:val="00A702A7"/>
    <w:rsid w:val="00A703AA"/>
    <w:rsid w:val="00A703E5"/>
    <w:rsid w:val="00A7130A"/>
    <w:rsid w:val="00A72492"/>
    <w:rsid w:val="00A73136"/>
    <w:rsid w:val="00A73635"/>
    <w:rsid w:val="00A73C5F"/>
    <w:rsid w:val="00A73E4D"/>
    <w:rsid w:val="00A7416B"/>
    <w:rsid w:val="00A741DF"/>
    <w:rsid w:val="00A74C39"/>
    <w:rsid w:val="00A75312"/>
    <w:rsid w:val="00A75868"/>
    <w:rsid w:val="00A75A30"/>
    <w:rsid w:val="00A75E66"/>
    <w:rsid w:val="00A76391"/>
    <w:rsid w:val="00A76666"/>
    <w:rsid w:val="00A76E11"/>
    <w:rsid w:val="00A77605"/>
    <w:rsid w:val="00A7772E"/>
    <w:rsid w:val="00A77BBF"/>
    <w:rsid w:val="00A77EC1"/>
    <w:rsid w:val="00A77F9A"/>
    <w:rsid w:val="00A80B27"/>
    <w:rsid w:val="00A80FB6"/>
    <w:rsid w:val="00A818EE"/>
    <w:rsid w:val="00A81E2A"/>
    <w:rsid w:val="00A8223F"/>
    <w:rsid w:val="00A82694"/>
    <w:rsid w:val="00A8339F"/>
    <w:rsid w:val="00A83A50"/>
    <w:rsid w:val="00A83A80"/>
    <w:rsid w:val="00A84014"/>
    <w:rsid w:val="00A8444F"/>
    <w:rsid w:val="00A844BE"/>
    <w:rsid w:val="00A846D6"/>
    <w:rsid w:val="00A85051"/>
    <w:rsid w:val="00A85428"/>
    <w:rsid w:val="00A860A9"/>
    <w:rsid w:val="00A864F4"/>
    <w:rsid w:val="00A86B88"/>
    <w:rsid w:val="00A86CE3"/>
    <w:rsid w:val="00A8700B"/>
    <w:rsid w:val="00A875A4"/>
    <w:rsid w:val="00A876BA"/>
    <w:rsid w:val="00A879D6"/>
    <w:rsid w:val="00A87AF2"/>
    <w:rsid w:val="00A90702"/>
    <w:rsid w:val="00A90A08"/>
    <w:rsid w:val="00A914AC"/>
    <w:rsid w:val="00A91D76"/>
    <w:rsid w:val="00A93443"/>
    <w:rsid w:val="00A94175"/>
    <w:rsid w:val="00A941CA"/>
    <w:rsid w:val="00A94F9E"/>
    <w:rsid w:val="00A951A4"/>
    <w:rsid w:val="00A95538"/>
    <w:rsid w:val="00A9563B"/>
    <w:rsid w:val="00A95AB8"/>
    <w:rsid w:val="00A96032"/>
    <w:rsid w:val="00A96AFD"/>
    <w:rsid w:val="00AA006A"/>
    <w:rsid w:val="00AA00FA"/>
    <w:rsid w:val="00AA014E"/>
    <w:rsid w:val="00AA044F"/>
    <w:rsid w:val="00AA0600"/>
    <w:rsid w:val="00AA118D"/>
    <w:rsid w:val="00AA149F"/>
    <w:rsid w:val="00AA1561"/>
    <w:rsid w:val="00AA1CAC"/>
    <w:rsid w:val="00AA1E07"/>
    <w:rsid w:val="00AA2065"/>
    <w:rsid w:val="00AA20B8"/>
    <w:rsid w:val="00AA212C"/>
    <w:rsid w:val="00AA33DA"/>
    <w:rsid w:val="00AA3622"/>
    <w:rsid w:val="00AA367C"/>
    <w:rsid w:val="00AA3B0A"/>
    <w:rsid w:val="00AA3F44"/>
    <w:rsid w:val="00AA4374"/>
    <w:rsid w:val="00AA58B0"/>
    <w:rsid w:val="00AA6053"/>
    <w:rsid w:val="00AA6389"/>
    <w:rsid w:val="00AA64E5"/>
    <w:rsid w:val="00AA686E"/>
    <w:rsid w:val="00AA6C06"/>
    <w:rsid w:val="00AA70A1"/>
    <w:rsid w:val="00AA762E"/>
    <w:rsid w:val="00AA7725"/>
    <w:rsid w:val="00AA7784"/>
    <w:rsid w:val="00AA77BD"/>
    <w:rsid w:val="00AA7D8D"/>
    <w:rsid w:val="00AB009D"/>
    <w:rsid w:val="00AB0C65"/>
    <w:rsid w:val="00AB1094"/>
    <w:rsid w:val="00AB1454"/>
    <w:rsid w:val="00AB1727"/>
    <w:rsid w:val="00AB1BD7"/>
    <w:rsid w:val="00AB2290"/>
    <w:rsid w:val="00AB2BE7"/>
    <w:rsid w:val="00AB2D59"/>
    <w:rsid w:val="00AB3133"/>
    <w:rsid w:val="00AB4E9F"/>
    <w:rsid w:val="00AB5205"/>
    <w:rsid w:val="00AB6121"/>
    <w:rsid w:val="00AB62F8"/>
    <w:rsid w:val="00AB70E8"/>
    <w:rsid w:val="00AC009C"/>
    <w:rsid w:val="00AC04E9"/>
    <w:rsid w:val="00AC08CB"/>
    <w:rsid w:val="00AC0C0A"/>
    <w:rsid w:val="00AC1587"/>
    <w:rsid w:val="00AC1851"/>
    <w:rsid w:val="00AC1A43"/>
    <w:rsid w:val="00AC1B85"/>
    <w:rsid w:val="00AC1B99"/>
    <w:rsid w:val="00AC1C9A"/>
    <w:rsid w:val="00AC22AB"/>
    <w:rsid w:val="00AC2737"/>
    <w:rsid w:val="00AC2A01"/>
    <w:rsid w:val="00AC2B7E"/>
    <w:rsid w:val="00AC2D32"/>
    <w:rsid w:val="00AC2F43"/>
    <w:rsid w:val="00AC32E6"/>
    <w:rsid w:val="00AC32F3"/>
    <w:rsid w:val="00AC337B"/>
    <w:rsid w:val="00AC37CB"/>
    <w:rsid w:val="00AC43DF"/>
    <w:rsid w:val="00AC451C"/>
    <w:rsid w:val="00AC516D"/>
    <w:rsid w:val="00AC5AEE"/>
    <w:rsid w:val="00AC5C5B"/>
    <w:rsid w:val="00AC5F05"/>
    <w:rsid w:val="00AC62A8"/>
    <w:rsid w:val="00AC68EF"/>
    <w:rsid w:val="00AC6CE2"/>
    <w:rsid w:val="00AC7250"/>
    <w:rsid w:val="00AC7409"/>
    <w:rsid w:val="00AC7AE1"/>
    <w:rsid w:val="00AD04AB"/>
    <w:rsid w:val="00AD0D1E"/>
    <w:rsid w:val="00AD0D2B"/>
    <w:rsid w:val="00AD1316"/>
    <w:rsid w:val="00AD1A67"/>
    <w:rsid w:val="00AD1DD0"/>
    <w:rsid w:val="00AD1E09"/>
    <w:rsid w:val="00AD1E10"/>
    <w:rsid w:val="00AD2111"/>
    <w:rsid w:val="00AD2CBB"/>
    <w:rsid w:val="00AD2CE2"/>
    <w:rsid w:val="00AD2EF1"/>
    <w:rsid w:val="00AD383A"/>
    <w:rsid w:val="00AD3978"/>
    <w:rsid w:val="00AD3E3C"/>
    <w:rsid w:val="00AD46ED"/>
    <w:rsid w:val="00AD4768"/>
    <w:rsid w:val="00AD4BCC"/>
    <w:rsid w:val="00AD4F13"/>
    <w:rsid w:val="00AD55CB"/>
    <w:rsid w:val="00AD55D2"/>
    <w:rsid w:val="00AD5756"/>
    <w:rsid w:val="00AD5A55"/>
    <w:rsid w:val="00AD5A92"/>
    <w:rsid w:val="00AD5B7E"/>
    <w:rsid w:val="00AD5CBB"/>
    <w:rsid w:val="00AD5E21"/>
    <w:rsid w:val="00AD68DD"/>
    <w:rsid w:val="00AD691D"/>
    <w:rsid w:val="00AD6EBB"/>
    <w:rsid w:val="00AD7144"/>
    <w:rsid w:val="00AD7329"/>
    <w:rsid w:val="00AD7568"/>
    <w:rsid w:val="00AD757E"/>
    <w:rsid w:val="00AE02A2"/>
    <w:rsid w:val="00AE03CF"/>
    <w:rsid w:val="00AE0B11"/>
    <w:rsid w:val="00AE152F"/>
    <w:rsid w:val="00AE1959"/>
    <w:rsid w:val="00AE1BD7"/>
    <w:rsid w:val="00AE2266"/>
    <w:rsid w:val="00AE2767"/>
    <w:rsid w:val="00AE3036"/>
    <w:rsid w:val="00AE3042"/>
    <w:rsid w:val="00AE340B"/>
    <w:rsid w:val="00AE3B6B"/>
    <w:rsid w:val="00AE3BDB"/>
    <w:rsid w:val="00AE3C3E"/>
    <w:rsid w:val="00AE3E7F"/>
    <w:rsid w:val="00AE3EC3"/>
    <w:rsid w:val="00AE41A0"/>
    <w:rsid w:val="00AE47EE"/>
    <w:rsid w:val="00AE4D1D"/>
    <w:rsid w:val="00AE4F91"/>
    <w:rsid w:val="00AE54C6"/>
    <w:rsid w:val="00AE5586"/>
    <w:rsid w:val="00AE5B4A"/>
    <w:rsid w:val="00AE5F52"/>
    <w:rsid w:val="00AE61EF"/>
    <w:rsid w:val="00AE6245"/>
    <w:rsid w:val="00AE6A72"/>
    <w:rsid w:val="00AE7B93"/>
    <w:rsid w:val="00AE7D92"/>
    <w:rsid w:val="00AE7E12"/>
    <w:rsid w:val="00AF00A2"/>
    <w:rsid w:val="00AF0139"/>
    <w:rsid w:val="00AF0411"/>
    <w:rsid w:val="00AF08E9"/>
    <w:rsid w:val="00AF0A66"/>
    <w:rsid w:val="00AF0F8E"/>
    <w:rsid w:val="00AF1020"/>
    <w:rsid w:val="00AF1238"/>
    <w:rsid w:val="00AF12C3"/>
    <w:rsid w:val="00AF16A2"/>
    <w:rsid w:val="00AF1AC2"/>
    <w:rsid w:val="00AF1BF0"/>
    <w:rsid w:val="00AF20A2"/>
    <w:rsid w:val="00AF2607"/>
    <w:rsid w:val="00AF2C65"/>
    <w:rsid w:val="00AF30DA"/>
    <w:rsid w:val="00AF32CC"/>
    <w:rsid w:val="00AF32E5"/>
    <w:rsid w:val="00AF398B"/>
    <w:rsid w:val="00AF3E34"/>
    <w:rsid w:val="00AF3F59"/>
    <w:rsid w:val="00AF3F93"/>
    <w:rsid w:val="00AF40DE"/>
    <w:rsid w:val="00AF4503"/>
    <w:rsid w:val="00AF47DF"/>
    <w:rsid w:val="00AF5D96"/>
    <w:rsid w:val="00AF5F63"/>
    <w:rsid w:val="00AF6134"/>
    <w:rsid w:val="00AF6256"/>
    <w:rsid w:val="00AF658F"/>
    <w:rsid w:val="00AF6AB2"/>
    <w:rsid w:val="00AF6DA9"/>
    <w:rsid w:val="00AF6DD7"/>
    <w:rsid w:val="00AF7343"/>
    <w:rsid w:val="00AF7B6E"/>
    <w:rsid w:val="00B00C4C"/>
    <w:rsid w:val="00B00E7E"/>
    <w:rsid w:val="00B00E96"/>
    <w:rsid w:val="00B00F13"/>
    <w:rsid w:val="00B00FE9"/>
    <w:rsid w:val="00B018B9"/>
    <w:rsid w:val="00B01FE0"/>
    <w:rsid w:val="00B02115"/>
    <w:rsid w:val="00B023BD"/>
    <w:rsid w:val="00B02538"/>
    <w:rsid w:val="00B02692"/>
    <w:rsid w:val="00B02719"/>
    <w:rsid w:val="00B02B17"/>
    <w:rsid w:val="00B03E87"/>
    <w:rsid w:val="00B03FFD"/>
    <w:rsid w:val="00B04235"/>
    <w:rsid w:val="00B043C1"/>
    <w:rsid w:val="00B0473F"/>
    <w:rsid w:val="00B04959"/>
    <w:rsid w:val="00B05121"/>
    <w:rsid w:val="00B054AB"/>
    <w:rsid w:val="00B05F8A"/>
    <w:rsid w:val="00B0605D"/>
    <w:rsid w:val="00B063E2"/>
    <w:rsid w:val="00B06841"/>
    <w:rsid w:val="00B06EDB"/>
    <w:rsid w:val="00B070C5"/>
    <w:rsid w:val="00B07331"/>
    <w:rsid w:val="00B07EF4"/>
    <w:rsid w:val="00B1023B"/>
    <w:rsid w:val="00B10419"/>
    <w:rsid w:val="00B10EED"/>
    <w:rsid w:val="00B11517"/>
    <w:rsid w:val="00B11F0A"/>
    <w:rsid w:val="00B12111"/>
    <w:rsid w:val="00B127CC"/>
    <w:rsid w:val="00B128AE"/>
    <w:rsid w:val="00B12B0E"/>
    <w:rsid w:val="00B12B5D"/>
    <w:rsid w:val="00B12C8F"/>
    <w:rsid w:val="00B132E7"/>
    <w:rsid w:val="00B1353C"/>
    <w:rsid w:val="00B137B8"/>
    <w:rsid w:val="00B13E97"/>
    <w:rsid w:val="00B13FB6"/>
    <w:rsid w:val="00B140FC"/>
    <w:rsid w:val="00B14D76"/>
    <w:rsid w:val="00B14DCD"/>
    <w:rsid w:val="00B14FE6"/>
    <w:rsid w:val="00B153B3"/>
    <w:rsid w:val="00B1544D"/>
    <w:rsid w:val="00B157BD"/>
    <w:rsid w:val="00B16012"/>
    <w:rsid w:val="00B16997"/>
    <w:rsid w:val="00B16FB1"/>
    <w:rsid w:val="00B17440"/>
    <w:rsid w:val="00B17820"/>
    <w:rsid w:val="00B178A8"/>
    <w:rsid w:val="00B17958"/>
    <w:rsid w:val="00B17F0A"/>
    <w:rsid w:val="00B17FEF"/>
    <w:rsid w:val="00B2019D"/>
    <w:rsid w:val="00B243A0"/>
    <w:rsid w:val="00B24DAE"/>
    <w:rsid w:val="00B25129"/>
    <w:rsid w:val="00B254AD"/>
    <w:rsid w:val="00B25A89"/>
    <w:rsid w:val="00B261CF"/>
    <w:rsid w:val="00B26205"/>
    <w:rsid w:val="00B26565"/>
    <w:rsid w:val="00B26784"/>
    <w:rsid w:val="00B274D2"/>
    <w:rsid w:val="00B278E3"/>
    <w:rsid w:val="00B27D7D"/>
    <w:rsid w:val="00B30028"/>
    <w:rsid w:val="00B305F0"/>
    <w:rsid w:val="00B30632"/>
    <w:rsid w:val="00B307DE"/>
    <w:rsid w:val="00B30901"/>
    <w:rsid w:val="00B30C5E"/>
    <w:rsid w:val="00B31176"/>
    <w:rsid w:val="00B31940"/>
    <w:rsid w:val="00B31DC3"/>
    <w:rsid w:val="00B32455"/>
    <w:rsid w:val="00B324DC"/>
    <w:rsid w:val="00B325DD"/>
    <w:rsid w:val="00B32937"/>
    <w:rsid w:val="00B32A3E"/>
    <w:rsid w:val="00B32BE6"/>
    <w:rsid w:val="00B339C4"/>
    <w:rsid w:val="00B33C4C"/>
    <w:rsid w:val="00B33EDF"/>
    <w:rsid w:val="00B34124"/>
    <w:rsid w:val="00B34469"/>
    <w:rsid w:val="00B34B5A"/>
    <w:rsid w:val="00B34C35"/>
    <w:rsid w:val="00B34E04"/>
    <w:rsid w:val="00B34E2B"/>
    <w:rsid w:val="00B34EC0"/>
    <w:rsid w:val="00B3571C"/>
    <w:rsid w:val="00B35AE0"/>
    <w:rsid w:val="00B35D05"/>
    <w:rsid w:val="00B35D27"/>
    <w:rsid w:val="00B35FD1"/>
    <w:rsid w:val="00B35FF2"/>
    <w:rsid w:val="00B3612D"/>
    <w:rsid w:val="00B36516"/>
    <w:rsid w:val="00B36A58"/>
    <w:rsid w:val="00B37354"/>
    <w:rsid w:val="00B40E79"/>
    <w:rsid w:val="00B4181F"/>
    <w:rsid w:val="00B41A4F"/>
    <w:rsid w:val="00B41C7F"/>
    <w:rsid w:val="00B41F6B"/>
    <w:rsid w:val="00B4215E"/>
    <w:rsid w:val="00B4242D"/>
    <w:rsid w:val="00B425C3"/>
    <w:rsid w:val="00B428BA"/>
    <w:rsid w:val="00B42CCD"/>
    <w:rsid w:val="00B42E1B"/>
    <w:rsid w:val="00B42E4C"/>
    <w:rsid w:val="00B4367F"/>
    <w:rsid w:val="00B43A83"/>
    <w:rsid w:val="00B43AF3"/>
    <w:rsid w:val="00B443E3"/>
    <w:rsid w:val="00B4521A"/>
    <w:rsid w:val="00B46108"/>
    <w:rsid w:val="00B4610A"/>
    <w:rsid w:val="00B4655D"/>
    <w:rsid w:val="00B46AEB"/>
    <w:rsid w:val="00B46C56"/>
    <w:rsid w:val="00B46C85"/>
    <w:rsid w:val="00B46E4C"/>
    <w:rsid w:val="00B46F5D"/>
    <w:rsid w:val="00B46F7D"/>
    <w:rsid w:val="00B47135"/>
    <w:rsid w:val="00B47552"/>
    <w:rsid w:val="00B47865"/>
    <w:rsid w:val="00B5003D"/>
    <w:rsid w:val="00B50183"/>
    <w:rsid w:val="00B51419"/>
    <w:rsid w:val="00B514EF"/>
    <w:rsid w:val="00B51B74"/>
    <w:rsid w:val="00B51D71"/>
    <w:rsid w:val="00B520C2"/>
    <w:rsid w:val="00B52247"/>
    <w:rsid w:val="00B52AF9"/>
    <w:rsid w:val="00B52FDE"/>
    <w:rsid w:val="00B53355"/>
    <w:rsid w:val="00B537A1"/>
    <w:rsid w:val="00B53CEF"/>
    <w:rsid w:val="00B54301"/>
    <w:rsid w:val="00B5440F"/>
    <w:rsid w:val="00B544B1"/>
    <w:rsid w:val="00B54779"/>
    <w:rsid w:val="00B54DEE"/>
    <w:rsid w:val="00B54FC9"/>
    <w:rsid w:val="00B555ED"/>
    <w:rsid w:val="00B5580C"/>
    <w:rsid w:val="00B55DE0"/>
    <w:rsid w:val="00B561D7"/>
    <w:rsid w:val="00B56876"/>
    <w:rsid w:val="00B56CF1"/>
    <w:rsid w:val="00B570A6"/>
    <w:rsid w:val="00B60BF7"/>
    <w:rsid w:val="00B619C2"/>
    <w:rsid w:val="00B61E79"/>
    <w:rsid w:val="00B61F26"/>
    <w:rsid w:val="00B6203D"/>
    <w:rsid w:val="00B620E7"/>
    <w:rsid w:val="00B62A7C"/>
    <w:rsid w:val="00B62DBF"/>
    <w:rsid w:val="00B6335A"/>
    <w:rsid w:val="00B635A4"/>
    <w:rsid w:val="00B63EA1"/>
    <w:rsid w:val="00B64004"/>
    <w:rsid w:val="00B649F9"/>
    <w:rsid w:val="00B655B5"/>
    <w:rsid w:val="00B6608C"/>
    <w:rsid w:val="00B660BF"/>
    <w:rsid w:val="00B66203"/>
    <w:rsid w:val="00B667E8"/>
    <w:rsid w:val="00B668A8"/>
    <w:rsid w:val="00B66996"/>
    <w:rsid w:val="00B672EA"/>
    <w:rsid w:val="00B673FC"/>
    <w:rsid w:val="00B67538"/>
    <w:rsid w:val="00B6753D"/>
    <w:rsid w:val="00B67F5D"/>
    <w:rsid w:val="00B70699"/>
    <w:rsid w:val="00B70759"/>
    <w:rsid w:val="00B70844"/>
    <w:rsid w:val="00B71507"/>
    <w:rsid w:val="00B7174B"/>
    <w:rsid w:val="00B7198E"/>
    <w:rsid w:val="00B71C79"/>
    <w:rsid w:val="00B71E31"/>
    <w:rsid w:val="00B7201F"/>
    <w:rsid w:val="00B7225F"/>
    <w:rsid w:val="00B72563"/>
    <w:rsid w:val="00B72828"/>
    <w:rsid w:val="00B728C4"/>
    <w:rsid w:val="00B7290D"/>
    <w:rsid w:val="00B7322A"/>
    <w:rsid w:val="00B735D1"/>
    <w:rsid w:val="00B736F5"/>
    <w:rsid w:val="00B73A28"/>
    <w:rsid w:val="00B73D27"/>
    <w:rsid w:val="00B73E81"/>
    <w:rsid w:val="00B740D8"/>
    <w:rsid w:val="00B7494F"/>
    <w:rsid w:val="00B74A01"/>
    <w:rsid w:val="00B74CE2"/>
    <w:rsid w:val="00B74EC4"/>
    <w:rsid w:val="00B74FCA"/>
    <w:rsid w:val="00B75208"/>
    <w:rsid w:val="00B75A29"/>
    <w:rsid w:val="00B75A9C"/>
    <w:rsid w:val="00B76193"/>
    <w:rsid w:val="00B7657B"/>
    <w:rsid w:val="00B77E16"/>
    <w:rsid w:val="00B802E1"/>
    <w:rsid w:val="00B806DD"/>
    <w:rsid w:val="00B8087D"/>
    <w:rsid w:val="00B80C2A"/>
    <w:rsid w:val="00B80CBD"/>
    <w:rsid w:val="00B80EAA"/>
    <w:rsid w:val="00B81071"/>
    <w:rsid w:val="00B813D5"/>
    <w:rsid w:val="00B8174F"/>
    <w:rsid w:val="00B81B08"/>
    <w:rsid w:val="00B81BD0"/>
    <w:rsid w:val="00B81F4F"/>
    <w:rsid w:val="00B824A3"/>
    <w:rsid w:val="00B82687"/>
    <w:rsid w:val="00B82920"/>
    <w:rsid w:val="00B83207"/>
    <w:rsid w:val="00B8321C"/>
    <w:rsid w:val="00B8370F"/>
    <w:rsid w:val="00B83727"/>
    <w:rsid w:val="00B84259"/>
    <w:rsid w:val="00B842A4"/>
    <w:rsid w:val="00B85368"/>
    <w:rsid w:val="00B85577"/>
    <w:rsid w:val="00B85EBA"/>
    <w:rsid w:val="00B85EE3"/>
    <w:rsid w:val="00B86161"/>
    <w:rsid w:val="00B86338"/>
    <w:rsid w:val="00B869A2"/>
    <w:rsid w:val="00B86D74"/>
    <w:rsid w:val="00B86D95"/>
    <w:rsid w:val="00B86DE1"/>
    <w:rsid w:val="00B87B46"/>
    <w:rsid w:val="00B87C59"/>
    <w:rsid w:val="00B87F5E"/>
    <w:rsid w:val="00B90481"/>
    <w:rsid w:val="00B90BF4"/>
    <w:rsid w:val="00B90D08"/>
    <w:rsid w:val="00B91091"/>
    <w:rsid w:val="00B91A74"/>
    <w:rsid w:val="00B91F2F"/>
    <w:rsid w:val="00B91F34"/>
    <w:rsid w:val="00B9213A"/>
    <w:rsid w:val="00B922F0"/>
    <w:rsid w:val="00B92354"/>
    <w:rsid w:val="00B92566"/>
    <w:rsid w:val="00B92843"/>
    <w:rsid w:val="00B92911"/>
    <w:rsid w:val="00B92CB4"/>
    <w:rsid w:val="00B92EA7"/>
    <w:rsid w:val="00B933EC"/>
    <w:rsid w:val="00B935C1"/>
    <w:rsid w:val="00B94024"/>
    <w:rsid w:val="00B94292"/>
    <w:rsid w:val="00B94762"/>
    <w:rsid w:val="00B9485B"/>
    <w:rsid w:val="00B9490A"/>
    <w:rsid w:val="00B9495B"/>
    <w:rsid w:val="00B950D8"/>
    <w:rsid w:val="00B951CE"/>
    <w:rsid w:val="00B951EB"/>
    <w:rsid w:val="00B952E3"/>
    <w:rsid w:val="00B955A1"/>
    <w:rsid w:val="00B95D69"/>
    <w:rsid w:val="00B967EC"/>
    <w:rsid w:val="00B9715F"/>
    <w:rsid w:val="00B97239"/>
    <w:rsid w:val="00B9753C"/>
    <w:rsid w:val="00BA0010"/>
    <w:rsid w:val="00BA058F"/>
    <w:rsid w:val="00BA061F"/>
    <w:rsid w:val="00BA097A"/>
    <w:rsid w:val="00BA0BFE"/>
    <w:rsid w:val="00BA0E9E"/>
    <w:rsid w:val="00BA17A3"/>
    <w:rsid w:val="00BA17CB"/>
    <w:rsid w:val="00BA184B"/>
    <w:rsid w:val="00BA1894"/>
    <w:rsid w:val="00BA19EE"/>
    <w:rsid w:val="00BA1B1D"/>
    <w:rsid w:val="00BA213A"/>
    <w:rsid w:val="00BA21DB"/>
    <w:rsid w:val="00BA2557"/>
    <w:rsid w:val="00BA25F4"/>
    <w:rsid w:val="00BA26D5"/>
    <w:rsid w:val="00BA2A77"/>
    <w:rsid w:val="00BA34FE"/>
    <w:rsid w:val="00BA37C0"/>
    <w:rsid w:val="00BA3B3D"/>
    <w:rsid w:val="00BA43D6"/>
    <w:rsid w:val="00BA4618"/>
    <w:rsid w:val="00BA51F3"/>
    <w:rsid w:val="00BA58BF"/>
    <w:rsid w:val="00BA64F7"/>
    <w:rsid w:val="00BA66B2"/>
    <w:rsid w:val="00BA7C18"/>
    <w:rsid w:val="00BA7D47"/>
    <w:rsid w:val="00BA7ED4"/>
    <w:rsid w:val="00BB04A6"/>
    <w:rsid w:val="00BB07D7"/>
    <w:rsid w:val="00BB07E0"/>
    <w:rsid w:val="00BB08B0"/>
    <w:rsid w:val="00BB0B64"/>
    <w:rsid w:val="00BB0DCF"/>
    <w:rsid w:val="00BB0F9F"/>
    <w:rsid w:val="00BB16C6"/>
    <w:rsid w:val="00BB1851"/>
    <w:rsid w:val="00BB2581"/>
    <w:rsid w:val="00BB291E"/>
    <w:rsid w:val="00BB2AE2"/>
    <w:rsid w:val="00BB2DA8"/>
    <w:rsid w:val="00BB36DE"/>
    <w:rsid w:val="00BB383A"/>
    <w:rsid w:val="00BB3BA4"/>
    <w:rsid w:val="00BB4613"/>
    <w:rsid w:val="00BB49C3"/>
    <w:rsid w:val="00BB4E1A"/>
    <w:rsid w:val="00BB4EDB"/>
    <w:rsid w:val="00BB5F01"/>
    <w:rsid w:val="00BB60A5"/>
    <w:rsid w:val="00BB793E"/>
    <w:rsid w:val="00BC02B9"/>
    <w:rsid w:val="00BC0336"/>
    <w:rsid w:val="00BC0433"/>
    <w:rsid w:val="00BC0D4D"/>
    <w:rsid w:val="00BC1EA5"/>
    <w:rsid w:val="00BC1FCA"/>
    <w:rsid w:val="00BC2289"/>
    <w:rsid w:val="00BC2423"/>
    <w:rsid w:val="00BC2E90"/>
    <w:rsid w:val="00BC307C"/>
    <w:rsid w:val="00BC338E"/>
    <w:rsid w:val="00BC33D8"/>
    <w:rsid w:val="00BC3557"/>
    <w:rsid w:val="00BC3716"/>
    <w:rsid w:val="00BC432F"/>
    <w:rsid w:val="00BC4CC8"/>
    <w:rsid w:val="00BC4D3E"/>
    <w:rsid w:val="00BC50FD"/>
    <w:rsid w:val="00BC5338"/>
    <w:rsid w:val="00BC5B3E"/>
    <w:rsid w:val="00BC660B"/>
    <w:rsid w:val="00BC716A"/>
    <w:rsid w:val="00BC71E8"/>
    <w:rsid w:val="00BC73B6"/>
    <w:rsid w:val="00BC759D"/>
    <w:rsid w:val="00BC7745"/>
    <w:rsid w:val="00BC78FF"/>
    <w:rsid w:val="00BC7AB6"/>
    <w:rsid w:val="00BC7EC5"/>
    <w:rsid w:val="00BD0408"/>
    <w:rsid w:val="00BD0770"/>
    <w:rsid w:val="00BD0977"/>
    <w:rsid w:val="00BD0D3E"/>
    <w:rsid w:val="00BD0FD5"/>
    <w:rsid w:val="00BD112F"/>
    <w:rsid w:val="00BD1202"/>
    <w:rsid w:val="00BD17DF"/>
    <w:rsid w:val="00BD1F43"/>
    <w:rsid w:val="00BD2319"/>
    <w:rsid w:val="00BD2355"/>
    <w:rsid w:val="00BD2487"/>
    <w:rsid w:val="00BD27F8"/>
    <w:rsid w:val="00BD2CFE"/>
    <w:rsid w:val="00BD3048"/>
    <w:rsid w:val="00BD30B2"/>
    <w:rsid w:val="00BD36AF"/>
    <w:rsid w:val="00BD3A63"/>
    <w:rsid w:val="00BD3F2E"/>
    <w:rsid w:val="00BD3FEB"/>
    <w:rsid w:val="00BD4074"/>
    <w:rsid w:val="00BD4719"/>
    <w:rsid w:val="00BD4B09"/>
    <w:rsid w:val="00BD4CEC"/>
    <w:rsid w:val="00BD4F61"/>
    <w:rsid w:val="00BD5050"/>
    <w:rsid w:val="00BD50D0"/>
    <w:rsid w:val="00BD54ED"/>
    <w:rsid w:val="00BD58A3"/>
    <w:rsid w:val="00BD5A30"/>
    <w:rsid w:val="00BD5B00"/>
    <w:rsid w:val="00BD6745"/>
    <w:rsid w:val="00BD67DE"/>
    <w:rsid w:val="00BD684B"/>
    <w:rsid w:val="00BD6AC0"/>
    <w:rsid w:val="00BD7112"/>
    <w:rsid w:val="00BD777C"/>
    <w:rsid w:val="00BD7869"/>
    <w:rsid w:val="00BD7ADC"/>
    <w:rsid w:val="00BD7DAB"/>
    <w:rsid w:val="00BE0225"/>
    <w:rsid w:val="00BE063D"/>
    <w:rsid w:val="00BE0E22"/>
    <w:rsid w:val="00BE11EC"/>
    <w:rsid w:val="00BE1761"/>
    <w:rsid w:val="00BE21B7"/>
    <w:rsid w:val="00BE26B2"/>
    <w:rsid w:val="00BE2A2C"/>
    <w:rsid w:val="00BE32A5"/>
    <w:rsid w:val="00BE3414"/>
    <w:rsid w:val="00BE3893"/>
    <w:rsid w:val="00BE3A2F"/>
    <w:rsid w:val="00BE3E45"/>
    <w:rsid w:val="00BE3F28"/>
    <w:rsid w:val="00BE3F2B"/>
    <w:rsid w:val="00BE4240"/>
    <w:rsid w:val="00BE48B0"/>
    <w:rsid w:val="00BE4C36"/>
    <w:rsid w:val="00BE5078"/>
    <w:rsid w:val="00BE5150"/>
    <w:rsid w:val="00BE5310"/>
    <w:rsid w:val="00BE533A"/>
    <w:rsid w:val="00BE54A4"/>
    <w:rsid w:val="00BE5A42"/>
    <w:rsid w:val="00BE5EEC"/>
    <w:rsid w:val="00BE6B62"/>
    <w:rsid w:val="00BE6C5B"/>
    <w:rsid w:val="00BE6EF9"/>
    <w:rsid w:val="00BE6FC7"/>
    <w:rsid w:val="00BE73DF"/>
    <w:rsid w:val="00BE75C3"/>
    <w:rsid w:val="00BE774D"/>
    <w:rsid w:val="00BF05A8"/>
    <w:rsid w:val="00BF12A8"/>
    <w:rsid w:val="00BF1551"/>
    <w:rsid w:val="00BF16D0"/>
    <w:rsid w:val="00BF186E"/>
    <w:rsid w:val="00BF264E"/>
    <w:rsid w:val="00BF270D"/>
    <w:rsid w:val="00BF2A6C"/>
    <w:rsid w:val="00BF36B3"/>
    <w:rsid w:val="00BF3A91"/>
    <w:rsid w:val="00BF3BDA"/>
    <w:rsid w:val="00BF3EA8"/>
    <w:rsid w:val="00BF468F"/>
    <w:rsid w:val="00BF469C"/>
    <w:rsid w:val="00BF4F56"/>
    <w:rsid w:val="00BF55B6"/>
    <w:rsid w:val="00BF5C23"/>
    <w:rsid w:val="00BF670A"/>
    <w:rsid w:val="00BF6782"/>
    <w:rsid w:val="00BF7620"/>
    <w:rsid w:val="00BF7794"/>
    <w:rsid w:val="00BF792F"/>
    <w:rsid w:val="00BF7A2F"/>
    <w:rsid w:val="00C001EF"/>
    <w:rsid w:val="00C001FD"/>
    <w:rsid w:val="00C0038E"/>
    <w:rsid w:val="00C0045A"/>
    <w:rsid w:val="00C00927"/>
    <w:rsid w:val="00C00CFE"/>
    <w:rsid w:val="00C0168D"/>
    <w:rsid w:val="00C01D45"/>
    <w:rsid w:val="00C02CEF"/>
    <w:rsid w:val="00C02E02"/>
    <w:rsid w:val="00C035AF"/>
    <w:rsid w:val="00C03625"/>
    <w:rsid w:val="00C0383E"/>
    <w:rsid w:val="00C03989"/>
    <w:rsid w:val="00C03B27"/>
    <w:rsid w:val="00C0446E"/>
    <w:rsid w:val="00C045B2"/>
    <w:rsid w:val="00C04958"/>
    <w:rsid w:val="00C049FB"/>
    <w:rsid w:val="00C04A14"/>
    <w:rsid w:val="00C05749"/>
    <w:rsid w:val="00C06727"/>
    <w:rsid w:val="00C07B82"/>
    <w:rsid w:val="00C10293"/>
    <w:rsid w:val="00C10469"/>
    <w:rsid w:val="00C10583"/>
    <w:rsid w:val="00C10693"/>
    <w:rsid w:val="00C10D93"/>
    <w:rsid w:val="00C11059"/>
    <w:rsid w:val="00C1127F"/>
    <w:rsid w:val="00C1167F"/>
    <w:rsid w:val="00C1172E"/>
    <w:rsid w:val="00C117F0"/>
    <w:rsid w:val="00C1245A"/>
    <w:rsid w:val="00C129EF"/>
    <w:rsid w:val="00C12AB9"/>
    <w:rsid w:val="00C12EF1"/>
    <w:rsid w:val="00C13A5D"/>
    <w:rsid w:val="00C13A66"/>
    <w:rsid w:val="00C13AFF"/>
    <w:rsid w:val="00C14248"/>
    <w:rsid w:val="00C148D7"/>
    <w:rsid w:val="00C14970"/>
    <w:rsid w:val="00C15A11"/>
    <w:rsid w:val="00C15A30"/>
    <w:rsid w:val="00C15EAF"/>
    <w:rsid w:val="00C15EB5"/>
    <w:rsid w:val="00C15F87"/>
    <w:rsid w:val="00C16112"/>
    <w:rsid w:val="00C1619D"/>
    <w:rsid w:val="00C16498"/>
    <w:rsid w:val="00C16995"/>
    <w:rsid w:val="00C174AA"/>
    <w:rsid w:val="00C17A73"/>
    <w:rsid w:val="00C20AFC"/>
    <w:rsid w:val="00C20D17"/>
    <w:rsid w:val="00C20D68"/>
    <w:rsid w:val="00C2119E"/>
    <w:rsid w:val="00C2160C"/>
    <w:rsid w:val="00C21A63"/>
    <w:rsid w:val="00C22224"/>
    <w:rsid w:val="00C22255"/>
    <w:rsid w:val="00C222DE"/>
    <w:rsid w:val="00C22774"/>
    <w:rsid w:val="00C22D98"/>
    <w:rsid w:val="00C22DEC"/>
    <w:rsid w:val="00C23202"/>
    <w:rsid w:val="00C23477"/>
    <w:rsid w:val="00C235D7"/>
    <w:rsid w:val="00C2456C"/>
    <w:rsid w:val="00C24A58"/>
    <w:rsid w:val="00C24D43"/>
    <w:rsid w:val="00C24DC9"/>
    <w:rsid w:val="00C252AC"/>
    <w:rsid w:val="00C2588C"/>
    <w:rsid w:val="00C25CCC"/>
    <w:rsid w:val="00C2644B"/>
    <w:rsid w:val="00C2652A"/>
    <w:rsid w:val="00C265DE"/>
    <w:rsid w:val="00C268DD"/>
    <w:rsid w:val="00C269F1"/>
    <w:rsid w:val="00C26E1B"/>
    <w:rsid w:val="00C26E40"/>
    <w:rsid w:val="00C26FE5"/>
    <w:rsid w:val="00C27708"/>
    <w:rsid w:val="00C27C15"/>
    <w:rsid w:val="00C27E98"/>
    <w:rsid w:val="00C27FC5"/>
    <w:rsid w:val="00C30159"/>
    <w:rsid w:val="00C305B1"/>
    <w:rsid w:val="00C30958"/>
    <w:rsid w:val="00C30D3B"/>
    <w:rsid w:val="00C31543"/>
    <w:rsid w:val="00C31A2B"/>
    <w:rsid w:val="00C31A5D"/>
    <w:rsid w:val="00C31F31"/>
    <w:rsid w:val="00C320D6"/>
    <w:rsid w:val="00C32134"/>
    <w:rsid w:val="00C325CC"/>
    <w:rsid w:val="00C33493"/>
    <w:rsid w:val="00C33661"/>
    <w:rsid w:val="00C33DF4"/>
    <w:rsid w:val="00C34439"/>
    <w:rsid w:val="00C34550"/>
    <w:rsid w:val="00C34741"/>
    <w:rsid w:val="00C34B5F"/>
    <w:rsid w:val="00C35270"/>
    <w:rsid w:val="00C3539E"/>
    <w:rsid w:val="00C356F9"/>
    <w:rsid w:val="00C359C9"/>
    <w:rsid w:val="00C3612A"/>
    <w:rsid w:val="00C36726"/>
    <w:rsid w:val="00C3740F"/>
    <w:rsid w:val="00C3782F"/>
    <w:rsid w:val="00C37A02"/>
    <w:rsid w:val="00C40581"/>
    <w:rsid w:val="00C40A92"/>
    <w:rsid w:val="00C40AE4"/>
    <w:rsid w:val="00C40B0B"/>
    <w:rsid w:val="00C41089"/>
    <w:rsid w:val="00C4182B"/>
    <w:rsid w:val="00C41B42"/>
    <w:rsid w:val="00C42751"/>
    <w:rsid w:val="00C42A06"/>
    <w:rsid w:val="00C4313A"/>
    <w:rsid w:val="00C4374D"/>
    <w:rsid w:val="00C43985"/>
    <w:rsid w:val="00C43BFF"/>
    <w:rsid w:val="00C43E99"/>
    <w:rsid w:val="00C44288"/>
    <w:rsid w:val="00C44312"/>
    <w:rsid w:val="00C4440A"/>
    <w:rsid w:val="00C44A70"/>
    <w:rsid w:val="00C44F88"/>
    <w:rsid w:val="00C45A66"/>
    <w:rsid w:val="00C45B48"/>
    <w:rsid w:val="00C45FA1"/>
    <w:rsid w:val="00C464DA"/>
    <w:rsid w:val="00C46585"/>
    <w:rsid w:val="00C465BC"/>
    <w:rsid w:val="00C467E0"/>
    <w:rsid w:val="00C46A82"/>
    <w:rsid w:val="00C46FF1"/>
    <w:rsid w:val="00C47174"/>
    <w:rsid w:val="00C476D0"/>
    <w:rsid w:val="00C47A07"/>
    <w:rsid w:val="00C47B09"/>
    <w:rsid w:val="00C50B1C"/>
    <w:rsid w:val="00C50BD9"/>
    <w:rsid w:val="00C510AB"/>
    <w:rsid w:val="00C51990"/>
    <w:rsid w:val="00C52085"/>
    <w:rsid w:val="00C5216E"/>
    <w:rsid w:val="00C523BD"/>
    <w:rsid w:val="00C526A6"/>
    <w:rsid w:val="00C5279E"/>
    <w:rsid w:val="00C531A3"/>
    <w:rsid w:val="00C534E1"/>
    <w:rsid w:val="00C53812"/>
    <w:rsid w:val="00C54017"/>
    <w:rsid w:val="00C544E5"/>
    <w:rsid w:val="00C5474A"/>
    <w:rsid w:val="00C54E12"/>
    <w:rsid w:val="00C54FAD"/>
    <w:rsid w:val="00C54FF5"/>
    <w:rsid w:val="00C550FD"/>
    <w:rsid w:val="00C55341"/>
    <w:rsid w:val="00C559EC"/>
    <w:rsid w:val="00C55EE6"/>
    <w:rsid w:val="00C5672F"/>
    <w:rsid w:val="00C569D7"/>
    <w:rsid w:val="00C56CEA"/>
    <w:rsid w:val="00C5723E"/>
    <w:rsid w:val="00C57BD2"/>
    <w:rsid w:val="00C57E6A"/>
    <w:rsid w:val="00C60299"/>
    <w:rsid w:val="00C604D7"/>
    <w:rsid w:val="00C60722"/>
    <w:rsid w:val="00C60962"/>
    <w:rsid w:val="00C6096C"/>
    <w:rsid w:val="00C61628"/>
    <w:rsid w:val="00C61A51"/>
    <w:rsid w:val="00C61C68"/>
    <w:rsid w:val="00C61D81"/>
    <w:rsid w:val="00C6227B"/>
    <w:rsid w:val="00C6239E"/>
    <w:rsid w:val="00C62BE4"/>
    <w:rsid w:val="00C62C92"/>
    <w:rsid w:val="00C63099"/>
    <w:rsid w:val="00C6367C"/>
    <w:rsid w:val="00C63886"/>
    <w:rsid w:val="00C64286"/>
    <w:rsid w:val="00C64456"/>
    <w:rsid w:val="00C644BF"/>
    <w:rsid w:val="00C64A91"/>
    <w:rsid w:val="00C65468"/>
    <w:rsid w:val="00C6598C"/>
    <w:rsid w:val="00C65BB3"/>
    <w:rsid w:val="00C6603F"/>
    <w:rsid w:val="00C6624D"/>
    <w:rsid w:val="00C66BFE"/>
    <w:rsid w:val="00C66C47"/>
    <w:rsid w:val="00C66DFD"/>
    <w:rsid w:val="00C66FE3"/>
    <w:rsid w:val="00C6715B"/>
    <w:rsid w:val="00C678EB"/>
    <w:rsid w:val="00C67DF9"/>
    <w:rsid w:val="00C70295"/>
    <w:rsid w:val="00C702F9"/>
    <w:rsid w:val="00C706E5"/>
    <w:rsid w:val="00C70783"/>
    <w:rsid w:val="00C71231"/>
    <w:rsid w:val="00C717E5"/>
    <w:rsid w:val="00C718CD"/>
    <w:rsid w:val="00C71BE9"/>
    <w:rsid w:val="00C7209E"/>
    <w:rsid w:val="00C721C9"/>
    <w:rsid w:val="00C72B26"/>
    <w:rsid w:val="00C73150"/>
    <w:rsid w:val="00C74120"/>
    <w:rsid w:val="00C744C9"/>
    <w:rsid w:val="00C74C64"/>
    <w:rsid w:val="00C75102"/>
    <w:rsid w:val="00C754E0"/>
    <w:rsid w:val="00C7585B"/>
    <w:rsid w:val="00C75EC4"/>
    <w:rsid w:val="00C760F3"/>
    <w:rsid w:val="00C761A9"/>
    <w:rsid w:val="00C769AA"/>
    <w:rsid w:val="00C76A43"/>
    <w:rsid w:val="00C76E03"/>
    <w:rsid w:val="00C76FBE"/>
    <w:rsid w:val="00C80863"/>
    <w:rsid w:val="00C808C1"/>
    <w:rsid w:val="00C8158C"/>
    <w:rsid w:val="00C817D6"/>
    <w:rsid w:val="00C81A82"/>
    <w:rsid w:val="00C8230F"/>
    <w:rsid w:val="00C82D0C"/>
    <w:rsid w:val="00C82E1B"/>
    <w:rsid w:val="00C83164"/>
    <w:rsid w:val="00C837E1"/>
    <w:rsid w:val="00C837F0"/>
    <w:rsid w:val="00C839B2"/>
    <w:rsid w:val="00C83D13"/>
    <w:rsid w:val="00C84407"/>
    <w:rsid w:val="00C847B4"/>
    <w:rsid w:val="00C84B6B"/>
    <w:rsid w:val="00C84C0B"/>
    <w:rsid w:val="00C85275"/>
    <w:rsid w:val="00C85367"/>
    <w:rsid w:val="00C853CC"/>
    <w:rsid w:val="00C855C0"/>
    <w:rsid w:val="00C85A8F"/>
    <w:rsid w:val="00C8606C"/>
    <w:rsid w:val="00C86339"/>
    <w:rsid w:val="00C86A59"/>
    <w:rsid w:val="00C86D05"/>
    <w:rsid w:val="00C87080"/>
    <w:rsid w:val="00C87417"/>
    <w:rsid w:val="00C87919"/>
    <w:rsid w:val="00C879F1"/>
    <w:rsid w:val="00C87A9B"/>
    <w:rsid w:val="00C87C75"/>
    <w:rsid w:val="00C902F7"/>
    <w:rsid w:val="00C90441"/>
    <w:rsid w:val="00C904CF"/>
    <w:rsid w:val="00C90548"/>
    <w:rsid w:val="00C90A20"/>
    <w:rsid w:val="00C90B3B"/>
    <w:rsid w:val="00C90B7F"/>
    <w:rsid w:val="00C90F39"/>
    <w:rsid w:val="00C91686"/>
    <w:rsid w:val="00C91DE7"/>
    <w:rsid w:val="00C91F33"/>
    <w:rsid w:val="00C92095"/>
    <w:rsid w:val="00C92230"/>
    <w:rsid w:val="00C92515"/>
    <w:rsid w:val="00C92FCC"/>
    <w:rsid w:val="00C93266"/>
    <w:rsid w:val="00C94E2D"/>
    <w:rsid w:val="00C954A4"/>
    <w:rsid w:val="00C95AC9"/>
    <w:rsid w:val="00C95BCB"/>
    <w:rsid w:val="00C95BFF"/>
    <w:rsid w:val="00C971AD"/>
    <w:rsid w:val="00C9732C"/>
    <w:rsid w:val="00C97388"/>
    <w:rsid w:val="00C974D4"/>
    <w:rsid w:val="00C976DA"/>
    <w:rsid w:val="00C97ADA"/>
    <w:rsid w:val="00C97E39"/>
    <w:rsid w:val="00CA0901"/>
    <w:rsid w:val="00CA1A31"/>
    <w:rsid w:val="00CA225A"/>
    <w:rsid w:val="00CA324C"/>
    <w:rsid w:val="00CA3559"/>
    <w:rsid w:val="00CA44B3"/>
    <w:rsid w:val="00CA4A08"/>
    <w:rsid w:val="00CA4B9C"/>
    <w:rsid w:val="00CA5502"/>
    <w:rsid w:val="00CA5C35"/>
    <w:rsid w:val="00CA6ACC"/>
    <w:rsid w:val="00CA73D7"/>
    <w:rsid w:val="00CA7733"/>
    <w:rsid w:val="00CA7ACB"/>
    <w:rsid w:val="00CB0D25"/>
    <w:rsid w:val="00CB0E1E"/>
    <w:rsid w:val="00CB100E"/>
    <w:rsid w:val="00CB10D7"/>
    <w:rsid w:val="00CB1863"/>
    <w:rsid w:val="00CB1ED3"/>
    <w:rsid w:val="00CB20B0"/>
    <w:rsid w:val="00CB22C5"/>
    <w:rsid w:val="00CB2555"/>
    <w:rsid w:val="00CB2673"/>
    <w:rsid w:val="00CB27A3"/>
    <w:rsid w:val="00CB2C68"/>
    <w:rsid w:val="00CB369B"/>
    <w:rsid w:val="00CB3727"/>
    <w:rsid w:val="00CB3BD4"/>
    <w:rsid w:val="00CB49DD"/>
    <w:rsid w:val="00CB4EB8"/>
    <w:rsid w:val="00CB5568"/>
    <w:rsid w:val="00CB5AF4"/>
    <w:rsid w:val="00CB5C32"/>
    <w:rsid w:val="00CB5CD3"/>
    <w:rsid w:val="00CB5E57"/>
    <w:rsid w:val="00CB6568"/>
    <w:rsid w:val="00CB68D9"/>
    <w:rsid w:val="00CB6BE6"/>
    <w:rsid w:val="00CB6D19"/>
    <w:rsid w:val="00CB6D2A"/>
    <w:rsid w:val="00CB7464"/>
    <w:rsid w:val="00CB7A6F"/>
    <w:rsid w:val="00CB7AA3"/>
    <w:rsid w:val="00CB7FD9"/>
    <w:rsid w:val="00CC0AB4"/>
    <w:rsid w:val="00CC0DB4"/>
    <w:rsid w:val="00CC2211"/>
    <w:rsid w:val="00CC253D"/>
    <w:rsid w:val="00CC2652"/>
    <w:rsid w:val="00CC2FB5"/>
    <w:rsid w:val="00CC3450"/>
    <w:rsid w:val="00CC4C84"/>
    <w:rsid w:val="00CC4CA6"/>
    <w:rsid w:val="00CC5144"/>
    <w:rsid w:val="00CC5691"/>
    <w:rsid w:val="00CC5999"/>
    <w:rsid w:val="00CC620E"/>
    <w:rsid w:val="00CC6B80"/>
    <w:rsid w:val="00CC6E57"/>
    <w:rsid w:val="00CC6E95"/>
    <w:rsid w:val="00CC723C"/>
    <w:rsid w:val="00CC75F9"/>
    <w:rsid w:val="00CC7750"/>
    <w:rsid w:val="00CC7802"/>
    <w:rsid w:val="00CC7A39"/>
    <w:rsid w:val="00CD03D4"/>
    <w:rsid w:val="00CD0474"/>
    <w:rsid w:val="00CD0695"/>
    <w:rsid w:val="00CD06DE"/>
    <w:rsid w:val="00CD0867"/>
    <w:rsid w:val="00CD09A4"/>
    <w:rsid w:val="00CD0E65"/>
    <w:rsid w:val="00CD10F7"/>
    <w:rsid w:val="00CD1D53"/>
    <w:rsid w:val="00CD2020"/>
    <w:rsid w:val="00CD2389"/>
    <w:rsid w:val="00CD29D5"/>
    <w:rsid w:val="00CD2BF7"/>
    <w:rsid w:val="00CD3191"/>
    <w:rsid w:val="00CD3234"/>
    <w:rsid w:val="00CD3658"/>
    <w:rsid w:val="00CD4019"/>
    <w:rsid w:val="00CD409D"/>
    <w:rsid w:val="00CD4775"/>
    <w:rsid w:val="00CD4AE6"/>
    <w:rsid w:val="00CD4B38"/>
    <w:rsid w:val="00CD4C52"/>
    <w:rsid w:val="00CD534A"/>
    <w:rsid w:val="00CD53ED"/>
    <w:rsid w:val="00CD5819"/>
    <w:rsid w:val="00CD582C"/>
    <w:rsid w:val="00CD5A84"/>
    <w:rsid w:val="00CD68DE"/>
    <w:rsid w:val="00CD74C7"/>
    <w:rsid w:val="00CD7610"/>
    <w:rsid w:val="00CD774A"/>
    <w:rsid w:val="00CD7845"/>
    <w:rsid w:val="00CE06E9"/>
    <w:rsid w:val="00CE09E6"/>
    <w:rsid w:val="00CE0F85"/>
    <w:rsid w:val="00CE119C"/>
    <w:rsid w:val="00CE1C95"/>
    <w:rsid w:val="00CE26B3"/>
    <w:rsid w:val="00CE344F"/>
    <w:rsid w:val="00CE3EAA"/>
    <w:rsid w:val="00CE4B95"/>
    <w:rsid w:val="00CE4FA2"/>
    <w:rsid w:val="00CE52BD"/>
    <w:rsid w:val="00CE547E"/>
    <w:rsid w:val="00CE577D"/>
    <w:rsid w:val="00CE58E8"/>
    <w:rsid w:val="00CE5B08"/>
    <w:rsid w:val="00CE5F5B"/>
    <w:rsid w:val="00CE61C0"/>
    <w:rsid w:val="00CE642A"/>
    <w:rsid w:val="00CE670D"/>
    <w:rsid w:val="00CE70ED"/>
    <w:rsid w:val="00CE71A8"/>
    <w:rsid w:val="00CE72C7"/>
    <w:rsid w:val="00CE7984"/>
    <w:rsid w:val="00CF02D1"/>
    <w:rsid w:val="00CF0486"/>
    <w:rsid w:val="00CF062A"/>
    <w:rsid w:val="00CF11B3"/>
    <w:rsid w:val="00CF1579"/>
    <w:rsid w:val="00CF2295"/>
    <w:rsid w:val="00CF2577"/>
    <w:rsid w:val="00CF2721"/>
    <w:rsid w:val="00CF2C69"/>
    <w:rsid w:val="00CF3AB6"/>
    <w:rsid w:val="00CF456C"/>
    <w:rsid w:val="00CF49A5"/>
    <w:rsid w:val="00CF5475"/>
    <w:rsid w:val="00CF55FA"/>
    <w:rsid w:val="00CF5823"/>
    <w:rsid w:val="00CF5B4E"/>
    <w:rsid w:val="00CF5DEA"/>
    <w:rsid w:val="00CF5DEB"/>
    <w:rsid w:val="00CF6793"/>
    <w:rsid w:val="00CF68DE"/>
    <w:rsid w:val="00CF698D"/>
    <w:rsid w:val="00CF6A71"/>
    <w:rsid w:val="00CF6F3B"/>
    <w:rsid w:val="00CF6FB6"/>
    <w:rsid w:val="00CF7129"/>
    <w:rsid w:val="00CF72E9"/>
    <w:rsid w:val="00CF74E2"/>
    <w:rsid w:val="00CF7531"/>
    <w:rsid w:val="00D001BF"/>
    <w:rsid w:val="00D00D7E"/>
    <w:rsid w:val="00D00E9B"/>
    <w:rsid w:val="00D0129C"/>
    <w:rsid w:val="00D013D0"/>
    <w:rsid w:val="00D01A49"/>
    <w:rsid w:val="00D01B87"/>
    <w:rsid w:val="00D022C4"/>
    <w:rsid w:val="00D025A2"/>
    <w:rsid w:val="00D02798"/>
    <w:rsid w:val="00D0282D"/>
    <w:rsid w:val="00D02D5E"/>
    <w:rsid w:val="00D02FFA"/>
    <w:rsid w:val="00D03026"/>
    <w:rsid w:val="00D0315E"/>
    <w:rsid w:val="00D0330D"/>
    <w:rsid w:val="00D0379C"/>
    <w:rsid w:val="00D03965"/>
    <w:rsid w:val="00D03C0F"/>
    <w:rsid w:val="00D0485D"/>
    <w:rsid w:val="00D04E11"/>
    <w:rsid w:val="00D05AA8"/>
    <w:rsid w:val="00D067F0"/>
    <w:rsid w:val="00D06ADA"/>
    <w:rsid w:val="00D06F8F"/>
    <w:rsid w:val="00D076D7"/>
    <w:rsid w:val="00D078B4"/>
    <w:rsid w:val="00D07DCA"/>
    <w:rsid w:val="00D07F4C"/>
    <w:rsid w:val="00D1010A"/>
    <w:rsid w:val="00D104B3"/>
    <w:rsid w:val="00D11146"/>
    <w:rsid w:val="00D126A3"/>
    <w:rsid w:val="00D12939"/>
    <w:rsid w:val="00D12B80"/>
    <w:rsid w:val="00D131E9"/>
    <w:rsid w:val="00D1391B"/>
    <w:rsid w:val="00D139E9"/>
    <w:rsid w:val="00D13AD1"/>
    <w:rsid w:val="00D14AB1"/>
    <w:rsid w:val="00D14F46"/>
    <w:rsid w:val="00D1563D"/>
    <w:rsid w:val="00D15B52"/>
    <w:rsid w:val="00D1612B"/>
    <w:rsid w:val="00D1624F"/>
    <w:rsid w:val="00D162C6"/>
    <w:rsid w:val="00D16975"/>
    <w:rsid w:val="00D16AD8"/>
    <w:rsid w:val="00D16E7A"/>
    <w:rsid w:val="00D16FE4"/>
    <w:rsid w:val="00D171D3"/>
    <w:rsid w:val="00D17415"/>
    <w:rsid w:val="00D174F8"/>
    <w:rsid w:val="00D175C4"/>
    <w:rsid w:val="00D200BE"/>
    <w:rsid w:val="00D2029E"/>
    <w:rsid w:val="00D203E1"/>
    <w:rsid w:val="00D205CA"/>
    <w:rsid w:val="00D20A66"/>
    <w:rsid w:val="00D21777"/>
    <w:rsid w:val="00D21CBA"/>
    <w:rsid w:val="00D21CDD"/>
    <w:rsid w:val="00D21D64"/>
    <w:rsid w:val="00D225B0"/>
    <w:rsid w:val="00D22854"/>
    <w:rsid w:val="00D22D28"/>
    <w:rsid w:val="00D23836"/>
    <w:rsid w:val="00D241E2"/>
    <w:rsid w:val="00D2445C"/>
    <w:rsid w:val="00D24941"/>
    <w:rsid w:val="00D24EBB"/>
    <w:rsid w:val="00D25531"/>
    <w:rsid w:val="00D257A4"/>
    <w:rsid w:val="00D25F6D"/>
    <w:rsid w:val="00D2625C"/>
    <w:rsid w:val="00D26A8F"/>
    <w:rsid w:val="00D27153"/>
    <w:rsid w:val="00D278B3"/>
    <w:rsid w:val="00D300A3"/>
    <w:rsid w:val="00D30329"/>
    <w:rsid w:val="00D304E2"/>
    <w:rsid w:val="00D3059A"/>
    <w:rsid w:val="00D30930"/>
    <w:rsid w:val="00D30A5E"/>
    <w:rsid w:val="00D30B78"/>
    <w:rsid w:val="00D30E1F"/>
    <w:rsid w:val="00D3124D"/>
    <w:rsid w:val="00D31365"/>
    <w:rsid w:val="00D316FA"/>
    <w:rsid w:val="00D31787"/>
    <w:rsid w:val="00D31922"/>
    <w:rsid w:val="00D31B2C"/>
    <w:rsid w:val="00D31DA5"/>
    <w:rsid w:val="00D325D0"/>
    <w:rsid w:val="00D329BA"/>
    <w:rsid w:val="00D32E66"/>
    <w:rsid w:val="00D33606"/>
    <w:rsid w:val="00D33696"/>
    <w:rsid w:val="00D33951"/>
    <w:rsid w:val="00D33A53"/>
    <w:rsid w:val="00D33B2A"/>
    <w:rsid w:val="00D33B93"/>
    <w:rsid w:val="00D34004"/>
    <w:rsid w:val="00D34302"/>
    <w:rsid w:val="00D3433F"/>
    <w:rsid w:val="00D3447A"/>
    <w:rsid w:val="00D34C6A"/>
    <w:rsid w:val="00D34DF9"/>
    <w:rsid w:val="00D3512D"/>
    <w:rsid w:val="00D353C6"/>
    <w:rsid w:val="00D35DA8"/>
    <w:rsid w:val="00D36466"/>
    <w:rsid w:val="00D36B44"/>
    <w:rsid w:val="00D379DD"/>
    <w:rsid w:val="00D37DB1"/>
    <w:rsid w:val="00D37FA9"/>
    <w:rsid w:val="00D405F9"/>
    <w:rsid w:val="00D405FC"/>
    <w:rsid w:val="00D40A35"/>
    <w:rsid w:val="00D4139A"/>
    <w:rsid w:val="00D41738"/>
    <w:rsid w:val="00D41BA2"/>
    <w:rsid w:val="00D42384"/>
    <w:rsid w:val="00D42465"/>
    <w:rsid w:val="00D42768"/>
    <w:rsid w:val="00D42875"/>
    <w:rsid w:val="00D42AAE"/>
    <w:rsid w:val="00D43896"/>
    <w:rsid w:val="00D439F8"/>
    <w:rsid w:val="00D44AA7"/>
    <w:rsid w:val="00D44FB8"/>
    <w:rsid w:val="00D45C5F"/>
    <w:rsid w:val="00D4626F"/>
    <w:rsid w:val="00D462EF"/>
    <w:rsid w:val="00D46A80"/>
    <w:rsid w:val="00D46AF3"/>
    <w:rsid w:val="00D46B30"/>
    <w:rsid w:val="00D46D4D"/>
    <w:rsid w:val="00D47306"/>
    <w:rsid w:val="00D476FE"/>
    <w:rsid w:val="00D47DF0"/>
    <w:rsid w:val="00D5002E"/>
    <w:rsid w:val="00D501BF"/>
    <w:rsid w:val="00D50338"/>
    <w:rsid w:val="00D5044C"/>
    <w:rsid w:val="00D50EF0"/>
    <w:rsid w:val="00D50EF2"/>
    <w:rsid w:val="00D50FC1"/>
    <w:rsid w:val="00D511EF"/>
    <w:rsid w:val="00D513E3"/>
    <w:rsid w:val="00D517BC"/>
    <w:rsid w:val="00D51D9F"/>
    <w:rsid w:val="00D51E8A"/>
    <w:rsid w:val="00D5251A"/>
    <w:rsid w:val="00D52640"/>
    <w:rsid w:val="00D53036"/>
    <w:rsid w:val="00D538B5"/>
    <w:rsid w:val="00D540E6"/>
    <w:rsid w:val="00D5452F"/>
    <w:rsid w:val="00D54B4A"/>
    <w:rsid w:val="00D54DDF"/>
    <w:rsid w:val="00D55046"/>
    <w:rsid w:val="00D553C3"/>
    <w:rsid w:val="00D55535"/>
    <w:rsid w:val="00D557BC"/>
    <w:rsid w:val="00D557FA"/>
    <w:rsid w:val="00D55A25"/>
    <w:rsid w:val="00D55C02"/>
    <w:rsid w:val="00D563B4"/>
    <w:rsid w:val="00D56BB9"/>
    <w:rsid w:val="00D56F39"/>
    <w:rsid w:val="00D5785E"/>
    <w:rsid w:val="00D578CA"/>
    <w:rsid w:val="00D57A60"/>
    <w:rsid w:val="00D57CA2"/>
    <w:rsid w:val="00D57ED4"/>
    <w:rsid w:val="00D57F08"/>
    <w:rsid w:val="00D6037C"/>
    <w:rsid w:val="00D60F5B"/>
    <w:rsid w:val="00D614C6"/>
    <w:rsid w:val="00D614D3"/>
    <w:rsid w:val="00D61941"/>
    <w:rsid w:val="00D61C25"/>
    <w:rsid w:val="00D61EEA"/>
    <w:rsid w:val="00D62680"/>
    <w:rsid w:val="00D62A37"/>
    <w:rsid w:val="00D62CC9"/>
    <w:rsid w:val="00D62D11"/>
    <w:rsid w:val="00D6336F"/>
    <w:rsid w:val="00D635C0"/>
    <w:rsid w:val="00D63707"/>
    <w:rsid w:val="00D63D7A"/>
    <w:rsid w:val="00D645E9"/>
    <w:rsid w:val="00D648B7"/>
    <w:rsid w:val="00D64DEC"/>
    <w:rsid w:val="00D6523B"/>
    <w:rsid w:val="00D65692"/>
    <w:rsid w:val="00D65B96"/>
    <w:rsid w:val="00D6645A"/>
    <w:rsid w:val="00D66484"/>
    <w:rsid w:val="00D66677"/>
    <w:rsid w:val="00D6718E"/>
    <w:rsid w:val="00D67E77"/>
    <w:rsid w:val="00D707B3"/>
    <w:rsid w:val="00D71401"/>
    <w:rsid w:val="00D718F5"/>
    <w:rsid w:val="00D71F7F"/>
    <w:rsid w:val="00D7203C"/>
    <w:rsid w:val="00D72067"/>
    <w:rsid w:val="00D722CE"/>
    <w:rsid w:val="00D72919"/>
    <w:rsid w:val="00D729A6"/>
    <w:rsid w:val="00D729B1"/>
    <w:rsid w:val="00D72D69"/>
    <w:rsid w:val="00D73279"/>
    <w:rsid w:val="00D744AC"/>
    <w:rsid w:val="00D745A8"/>
    <w:rsid w:val="00D74646"/>
    <w:rsid w:val="00D74F90"/>
    <w:rsid w:val="00D75179"/>
    <w:rsid w:val="00D75206"/>
    <w:rsid w:val="00D7558B"/>
    <w:rsid w:val="00D757EC"/>
    <w:rsid w:val="00D758FA"/>
    <w:rsid w:val="00D76356"/>
    <w:rsid w:val="00D76765"/>
    <w:rsid w:val="00D7724D"/>
    <w:rsid w:val="00D77446"/>
    <w:rsid w:val="00D7796E"/>
    <w:rsid w:val="00D77BFB"/>
    <w:rsid w:val="00D77D4F"/>
    <w:rsid w:val="00D77EAE"/>
    <w:rsid w:val="00D80DD9"/>
    <w:rsid w:val="00D810FA"/>
    <w:rsid w:val="00D8144D"/>
    <w:rsid w:val="00D81615"/>
    <w:rsid w:val="00D82264"/>
    <w:rsid w:val="00D8235E"/>
    <w:rsid w:val="00D8240D"/>
    <w:rsid w:val="00D82842"/>
    <w:rsid w:val="00D828A0"/>
    <w:rsid w:val="00D82A51"/>
    <w:rsid w:val="00D82F01"/>
    <w:rsid w:val="00D82FAF"/>
    <w:rsid w:val="00D830BA"/>
    <w:rsid w:val="00D83353"/>
    <w:rsid w:val="00D833B7"/>
    <w:rsid w:val="00D83C97"/>
    <w:rsid w:val="00D8437D"/>
    <w:rsid w:val="00D84781"/>
    <w:rsid w:val="00D84790"/>
    <w:rsid w:val="00D8485D"/>
    <w:rsid w:val="00D84E6A"/>
    <w:rsid w:val="00D85162"/>
    <w:rsid w:val="00D8565C"/>
    <w:rsid w:val="00D856F6"/>
    <w:rsid w:val="00D85BD3"/>
    <w:rsid w:val="00D85C5A"/>
    <w:rsid w:val="00D86017"/>
    <w:rsid w:val="00D861D0"/>
    <w:rsid w:val="00D87040"/>
    <w:rsid w:val="00D8741C"/>
    <w:rsid w:val="00D874A4"/>
    <w:rsid w:val="00D8764F"/>
    <w:rsid w:val="00D87BFE"/>
    <w:rsid w:val="00D90579"/>
    <w:rsid w:val="00D90827"/>
    <w:rsid w:val="00D90AA9"/>
    <w:rsid w:val="00D90C49"/>
    <w:rsid w:val="00D90CBC"/>
    <w:rsid w:val="00D90E75"/>
    <w:rsid w:val="00D91289"/>
    <w:rsid w:val="00D9230D"/>
    <w:rsid w:val="00D9300D"/>
    <w:rsid w:val="00D930B4"/>
    <w:rsid w:val="00D936AC"/>
    <w:rsid w:val="00D93F71"/>
    <w:rsid w:val="00D93FAE"/>
    <w:rsid w:val="00D943DC"/>
    <w:rsid w:val="00D94910"/>
    <w:rsid w:val="00D94CB7"/>
    <w:rsid w:val="00D94FF1"/>
    <w:rsid w:val="00D9517B"/>
    <w:rsid w:val="00D952E7"/>
    <w:rsid w:val="00D954A7"/>
    <w:rsid w:val="00D956D2"/>
    <w:rsid w:val="00D95AF5"/>
    <w:rsid w:val="00D96C6A"/>
    <w:rsid w:val="00D96EF3"/>
    <w:rsid w:val="00D97515"/>
    <w:rsid w:val="00D97820"/>
    <w:rsid w:val="00DA02A0"/>
    <w:rsid w:val="00DA091B"/>
    <w:rsid w:val="00DA0EE7"/>
    <w:rsid w:val="00DA1178"/>
    <w:rsid w:val="00DA133A"/>
    <w:rsid w:val="00DA1711"/>
    <w:rsid w:val="00DA1853"/>
    <w:rsid w:val="00DA1A9D"/>
    <w:rsid w:val="00DA2B04"/>
    <w:rsid w:val="00DA2B4C"/>
    <w:rsid w:val="00DA2BA0"/>
    <w:rsid w:val="00DA33DB"/>
    <w:rsid w:val="00DA35A0"/>
    <w:rsid w:val="00DA3756"/>
    <w:rsid w:val="00DA39C5"/>
    <w:rsid w:val="00DA3D5D"/>
    <w:rsid w:val="00DA4BC9"/>
    <w:rsid w:val="00DA532C"/>
    <w:rsid w:val="00DA54C8"/>
    <w:rsid w:val="00DA5AD4"/>
    <w:rsid w:val="00DA5F07"/>
    <w:rsid w:val="00DA602A"/>
    <w:rsid w:val="00DA672A"/>
    <w:rsid w:val="00DA708A"/>
    <w:rsid w:val="00DA7117"/>
    <w:rsid w:val="00DA7C4B"/>
    <w:rsid w:val="00DA7CCE"/>
    <w:rsid w:val="00DB1167"/>
    <w:rsid w:val="00DB1360"/>
    <w:rsid w:val="00DB1459"/>
    <w:rsid w:val="00DB19B0"/>
    <w:rsid w:val="00DB21EC"/>
    <w:rsid w:val="00DB2332"/>
    <w:rsid w:val="00DB26FB"/>
    <w:rsid w:val="00DB2CEA"/>
    <w:rsid w:val="00DB2DC0"/>
    <w:rsid w:val="00DB3A64"/>
    <w:rsid w:val="00DB436B"/>
    <w:rsid w:val="00DB51B3"/>
    <w:rsid w:val="00DB5E0F"/>
    <w:rsid w:val="00DB6214"/>
    <w:rsid w:val="00DB673B"/>
    <w:rsid w:val="00DB6A15"/>
    <w:rsid w:val="00DB6C6C"/>
    <w:rsid w:val="00DB709A"/>
    <w:rsid w:val="00DB70BE"/>
    <w:rsid w:val="00DB76D2"/>
    <w:rsid w:val="00DB7EB6"/>
    <w:rsid w:val="00DB7F67"/>
    <w:rsid w:val="00DC0FBB"/>
    <w:rsid w:val="00DC12BC"/>
    <w:rsid w:val="00DC12E1"/>
    <w:rsid w:val="00DC15CF"/>
    <w:rsid w:val="00DC15ED"/>
    <w:rsid w:val="00DC1780"/>
    <w:rsid w:val="00DC1791"/>
    <w:rsid w:val="00DC2084"/>
    <w:rsid w:val="00DC2299"/>
    <w:rsid w:val="00DC23FC"/>
    <w:rsid w:val="00DC25D6"/>
    <w:rsid w:val="00DC2764"/>
    <w:rsid w:val="00DC27B0"/>
    <w:rsid w:val="00DC2B0B"/>
    <w:rsid w:val="00DC2E6E"/>
    <w:rsid w:val="00DC2EB9"/>
    <w:rsid w:val="00DC2FD8"/>
    <w:rsid w:val="00DC31F1"/>
    <w:rsid w:val="00DC3419"/>
    <w:rsid w:val="00DC34CB"/>
    <w:rsid w:val="00DC362B"/>
    <w:rsid w:val="00DC3704"/>
    <w:rsid w:val="00DC39E5"/>
    <w:rsid w:val="00DC3CB4"/>
    <w:rsid w:val="00DC3EDD"/>
    <w:rsid w:val="00DC4350"/>
    <w:rsid w:val="00DC45EF"/>
    <w:rsid w:val="00DC4862"/>
    <w:rsid w:val="00DC513A"/>
    <w:rsid w:val="00DC5AAB"/>
    <w:rsid w:val="00DC6175"/>
    <w:rsid w:val="00DC637B"/>
    <w:rsid w:val="00DC6EA0"/>
    <w:rsid w:val="00DC770C"/>
    <w:rsid w:val="00DC790E"/>
    <w:rsid w:val="00DC7971"/>
    <w:rsid w:val="00DC7AAF"/>
    <w:rsid w:val="00DD00A2"/>
    <w:rsid w:val="00DD0F99"/>
    <w:rsid w:val="00DD1090"/>
    <w:rsid w:val="00DD132F"/>
    <w:rsid w:val="00DD1CC5"/>
    <w:rsid w:val="00DD2ADA"/>
    <w:rsid w:val="00DD2C79"/>
    <w:rsid w:val="00DD30B2"/>
    <w:rsid w:val="00DD32EC"/>
    <w:rsid w:val="00DD3438"/>
    <w:rsid w:val="00DD3D7F"/>
    <w:rsid w:val="00DD4A88"/>
    <w:rsid w:val="00DD5234"/>
    <w:rsid w:val="00DD59AA"/>
    <w:rsid w:val="00DD5C2C"/>
    <w:rsid w:val="00DD62D9"/>
    <w:rsid w:val="00DD6B88"/>
    <w:rsid w:val="00DD6C04"/>
    <w:rsid w:val="00DD6DE7"/>
    <w:rsid w:val="00DD6E0E"/>
    <w:rsid w:val="00DD6F52"/>
    <w:rsid w:val="00DD73D5"/>
    <w:rsid w:val="00DD78C8"/>
    <w:rsid w:val="00DD7A8F"/>
    <w:rsid w:val="00DE0043"/>
    <w:rsid w:val="00DE0343"/>
    <w:rsid w:val="00DE0545"/>
    <w:rsid w:val="00DE0652"/>
    <w:rsid w:val="00DE0A4B"/>
    <w:rsid w:val="00DE0ED8"/>
    <w:rsid w:val="00DE15D2"/>
    <w:rsid w:val="00DE17EB"/>
    <w:rsid w:val="00DE1919"/>
    <w:rsid w:val="00DE1E6A"/>
    <w:rsid w:val="00DE279D"/>
    <w:rsid w:val="00DE2DDF"/>
    <w:rsid w:val="00DE3995"/>
    <w:rsid w:val="00DE4D5A"/>
    <w:rsid w:val="00DE4D7E"/>
    <w:rsid w:val="00DE4D9C"/>
    <w:rsid w:val="00DE5F4A"/>
    <w:rsid w:val="00DE6192"/>
    <w:rsid w:val="00DE6727"/>
    <w:rsid w:val="00DE68D8"/>
    <w:rsid w:val="00DE6AA0"/>
    <w:rsid w:val="00DE6EE2"/>
    <w:rsid w:val="00DE7474"/>
    <w:rsid w:val="00DE7A2B"/>
    <w:rsid w:val="00DE7E8F"/>
    <w:rsid w:val="00DF0BC0"/>
    <w:rsid w:val="00DF0EB0"/>
    <w:rsid w:val="00DF15F7"/>
    <w:rsid w:val="00DF2577"/>
    <w:rsid w:val="00DF2815"/>
    <w:rsid w:val="00DF2939"/>
    <w:rsid w:val="00DF2A02"/>
    <w:rsid w:val="00DF2E1C"/>
    <w:rsid w:val="00DF2E7F"/>
    <w:rsid w:val="00DF2EAF"/>
    <w:rsid w:val="00DF30EE"/>
    <w:rsid w:val="00DF3FAB"/>
    <w:rsid w:val="00DF4681"/>
    <w:rsid w:val="00DF4F27"/>
    <w:rsid w:val="00DF56AC"/>
    <w:rsid w:val="00DF5ABC"/>
    <w:rsid w:val="00DF629E"/>
    <w:rsid w:val="00DF6520"/>
    <w:rsid w:val="00DF691E"/>
    <w:rsid w:val="00DF6AE7"/>
    <w:rsid w:val="00DF6FFD"/>
    <w:rsid w:val="00DF760E"/>
    <w:rsid w:val="00DF7F37"/>
    <w:rsid w:val="00E00F2C"/>
    <w:rsid w:val="00E01B72"/>
    <w:rsid w:val="00E02403"/>
    <w:rsid w:val="00E027E8"/>
    <w:rsid w:val="00E03BC7"/>
    <w:rsid w:val="00E03DD2"/>
    <w:rsid w:val="00E0496B"/>
    <w:rsid w:val="00E04EAF"/>
    <w:rsid w:val="00E04F3B"/>
    <w:rsid w:val="00E05220"/>
    <w:rsid w:val="00E0525E"/>
    <w:rsid w:val="00E05438"/>
    <w:rsid w:val="00E05B8E"/>
    <w:rsid w:val="00E05E3E"/>
    <w:rsid w:val="00E05F83"/>
    <w:rsid w:val="00E060C7"/>
    <w:rsid w:val="00E061F8"/>
    <w:rsid w:val="00E06511"/>
    <w:rsid w:val="00E06871"/>
    <w:rsid w:val="00E06B09"/>
    <w:rsid w:val="00E06FE5"/>
    <w:rsid w:val="00E07201"/>
    <w:rsid w:val="00E0746B"/>
    <w:rsid w:val="00E075CE"/>
    <w:rsid w:val="00E0776D"/>
    <w:rsid w:val="00E079E0"/>
    <w:rsid w:val="00E1041B"/>
    <w:rsid w:val="00E10CD6"/>
    <w:rsid w:val="00E10DC3"/>
    <w:rsid w:val="00E10FFC"/>
    <w:rsid w:val="00E11711"/>
    <w:rsid w:val="00E1175A"/>
    <w:rsid w:val="00E11D9E"/>
    <w:rsid w:val="00E11E92"/>
    <w:rsid w:val="00E11E9D"/>
    <w:rsid w:val="00E11F5D"/>
    <w:rsid w:val="00E1203B"/>
    <w:rsid w:val="00E129D4"/>
    <w:rsid w:val="00E12A5F"/>
    <w:rsid w:val="00E12AE0"/>
    <w:rsid w:val="00E131AB"/>
    <w:rsid w:val="00E13512"/>
    <w:rsid w:val="00E146CB"/>
    <w:rsid w:val="00E154C3"/>
    <w:rsid w:val="00E16035"/>
    <w:rsid w:val="00E1616F"/>
    <w:rsid w:val="00E168E8"/>
    <w:rsid w:val="00E171A2"/>
    <w:rsid w:val="00E17C28"/>
    <w:rsid w:val="00E20002"/>
    <w:rsid w:val="00E2010C"/>
    <w:rsid w:val="00E2042C"/>
    <w:rsid w:val="00E2044B"/>
    <w:rsid w:val="00E20806"/>
    <w:rsid w:val="00E2195C"/>
    <w:rsid w:val="00E21BD0"/>
    <w:rsid w:val="00E21C6A"/>
    <w:rsid w:val="00E21E4A"/>
    <w:rsid w:val="00E2256F"/>
    <w:rsid w:val="00E22BC2"/>
    <w:rsid w:val="00E22C11"/>
    <w:rsid w:val="00E22DFE"/>
    <w:rsid w:val="00E23CF9"/>
    <w:rsid w:val="00E23DC3"/>
    <w:rsid w:val="00E24263"/>
    <w:rsid w:val="00E24DCD"/>
    <w:rsid w:val="00E2532F"/>
    <w:rsid w:val="00E25A51"/>
    <w:rsid w:val="00E26273"/>
    <w:rsid w:val="00E263B1"/>
    <w:rsid w:val="00E26609"/>
    <w:rsid w:val="00E26D7A"/>
    <w:rsid w:val="00E27C46"/>
    <w:rsid w:val="00E300F1"/>
    <w:rsid w:val="00E3038F"/>
    <w:rsid w:val="00E30B7A"/>
    <w:rsid w:val="00E30C23"/>
    <w:rsid w:val="00E31DD1"/>
    <w:rsid w:val="00E32526"/>
    <w:rsid w:val="00E32D9C"/>
    <w:rsid w:val="00E33122"/>
    <w:rsid w:val="00E33744"/>
    <w:rsid w:val="00E33CA9"/>
    <w:rsid w:val="00E34458"/>
    <w:rsid w:val="00E34D2E"/>
    <w:rsid w:val="00E34FD7"/>
    <w:rsid w:val="00E355FA"/>
    <w:rsid w:val="00E35A73"/>
    <w:rsid w:val="00E36ACB"/>
    <w:rsid w:val="00E3714A"/>
    <w:rsid w:val="00E37174"/>
    <w:rsid w:val="00E3785F"/>
    <w:rsid w:val="00E37C1C"/>
    <w:rsid w:val="00E37C1F"/>
    <w:rsid w:val="00E404D6"/>
    <w:rsid w:val="00E40793"/>
    <w:rsid w:val="00E40B90"/>
    <w:rsid w:val="00E41153"/>
    <w:rsid w:val="00E41162"/>
    <w:rsid w:val="00E411D7"/>
    <w:rsid w:val="00E412E8"/>
    <w:rsid w:val="00E41394"/>
    <w:rsid w:val="00E413A6"/>
    <w:rsid w:val="00E41677"/>
    <w:rsid w:val="00E41FA0"/>
    <w:rsid w:val="00E41FA3"/>
    <w:rsid w:val="00E420D8"/>
    <w:rsid w:val="00E423A8"/>
    <w:rsid w:val="00E42527"/>
    <w:rsid w:val="00E430A3"/>
    <w:rsid w:val="00E43198"/>
    <w:rsid w:val="00E43550"/>
    <w:rsid w:val="00E438D5"/>
    <w:rsid w:val="00E44399"/>
    <w:rsid w:val="00E4461A"/>
    <w:rsid w:val="00E44D02"/>
    <w:rsid w:val="00E45377"/>
    <w:rsid w:val="00E455E0"/>
    <w:rsid w:val="00E458E3"/>
    <w:rsid w:val="00E45CFC"/>
    <w:rsid w:val="00E45DCE"/>
    <w:rsid w:val="00E46480"/>
    <w:rsid w:val="00E46496"/>
    <w:rsid w:val="00E466E5"/>
    <w:rsid w:val="00E467E8"/>
    <w:rsid w:val="00E47A88"/>
    <w:rsid w:val="00E47D74"/>
    <w:rsid w:val="00E50207"/>
    <w:rsid w:val="00E5035B"/>
    <w:rsid w:val="00E50485"/>
    <w:rsid w:val="00E5058C"/>
    <w:rsid w:val="00E50967"/>
    <w:rsid w:val="00E50DB3"/>
    <w:rsid w:val="00E51794"/>
    <w:rsid w:val="00E519E0"/>
    <w:rsid w:val="00E52C1A"/>
    <w:rsid w:val="00E538CF"/>
    <w:rsid w:val="00E53C87"/>
    <w:rsid w:val="00E53D97"/>
    <w:rsid w:val="00E53DB8"/>
    <w:rsid w:val="00E54306"/>
    <w:rsid w:val="00E543DB"/>
    <w:rsid w:val="00E54491"/>
    <w:rsid w:val="00E546AD"/>
    <w:rsid w:val="00E558D4"/>
    <w:rsid w:val="00E558E4"/>
    <w:rsid w:val="00E55A2B"/>
    <w:rsid w:val="00E569DA"/>
    <w:rsid w:val="00E56B15"/>
    <w:rsid w:val="00E56B56"/>
    <w:rsid w:val="00E56BE1"/>
    <w:rsid w:val="00E56BE2"/>
    <w:rsid w:val="00E5730C"/>
    <w:rsid w:val="00E57811"/>
    <w:rsid w:val="00E600E6"/>
    <w:rsid w:val="00E605BC"/>
    <w:rsid w:val="00E60808"/>
    <w:rsid w:val="00E6094F"/>
    <w:rsid w:val="00E610F4"/>
    <w:rsid w:val="00E61326"/>
    <w:rsid w:val="00E61434"/>
    <w:rsid w:val="00E614AA"/>
    <w:rsid w:val="00E61535"/>
    <w:rsid w:val="00E61877"/>
    <w:rsid w:val="00E618D5"/>
    <w:rsid w:val="00E61A10"/>
    <w:rsid w:val="00E62318"/>
    <w:rsid w:val="00E6298B"/>
    <w:rsid w:val="00E62D33"/>
    <w:rsid w:val="00E62D7E"/>
    <w:rsid w:val="00E630AC"/>
    <w:rsid w:val="00E6329F"/>
    <w:rsid w:val="00E635AF"/>
    <w:rsid w:val="00E64086"/>
    <w:rsid w:val="00E640D2"/>
    <w:rsid w:val="00E6449F"/>
    <w:rsid w:val="00E64B1F"/>
    <w:rsid w:val="00E64C44"/>
    <w:rsid w:val="00E64D25"/>
    <w:rsid w:val="00E65FFE"/>
    <w:rsid w:val="00E667AD"/>
    <w:rsid w:val="00E66A25"/>
    <w:rsid w:val="00E66BE3"/>
    <w:rsid w:val="00E6700B"/>
    <w:rsid w:val="00E679F1"/>
    <w:rsid w:val="00E67F80"/>
    <w:rsid w:val="00E70AB7"/>
    <w:rsid w:val="00E70FA4"/>
    <w:rsid w:val="00E7159E"/>
    <w:rsid w:val="00E715EB"/>
    <w:rsid w:val="00E71798"/>
    <w:rsid w:val="00E7186A"/>
    <w:rsid w:val="00E71B51"/>
    <w:rsid w:val="00E71BC7"/>
    <w:rsid w:val="00E71FFF"/>
    <w:rsid w:val="00E72DAC"/>
    <w:rsid w:val="00E73ECC"/>
    <w:rsid w:val="00E74240"/>
    <w:rsid w:val="00E7471F"/>
    <w:rsid w:val="00E7480F"/>
    <w:rsid w:val="00E749D4"/>
    <w:rsid w:val="00E74DC4"/>
    <w:rsid w:val="00E74E91"/>
    <w:rsid w:val="00E74FB2"/>
    <w:rsid w:val="00E758A1"/>
    <w:rsid w:val="00E765CD"/>
    <w:rsid w:val="00E7681E"/>
    <w:rsid w:val="00E7681F"/>
    <w:rsid w:val="00E76C33"/>
    <w:rsid w:val="00E76D8A"/>
    <w:rsid w:val="00E76EAD"/>
    <w:rsid w:val="00E771DB"/>
    <w:rsid w:val="00E7721C"/>
    <w:rsid w:val="00E77426"/>
    <w:rsid w:val="00E77B0B"/>
    <w:rsid w:val="00E800DE"/>
    <w:rsid w:val="00E802A1"/>
    <w:rsid w:val="00E8061A"/>
    <w:rsid w:val="00E80699"/>
    <w:rsid w:val="00E80725"/>
    <w:rsid w:val="00E8198E"/>
    <w:rsid w:val="00E81990"/>
    <w:rsid w:val="00E81FD3"/>
    <w:rsid w:val="00E8203F"/>
    <w:rsid w:val="00E82446"/>
    <w:rsid w:val="00E82708"/>
    <w:rsid w:val="00E8279C"/>
    <w:rsid w:val="00E82977"/>
    <w:rsid w:val="00E82B93"/>
    <w:rsid w:val="00E82C39"/>
    <w:rsid w:val="00E83335"/>
    <w:rsid w:val="00E83634"/>
    <w:rsid w:val="00E83882"/>
    <w:rsid w:val="00E838BE"/>
    <w:rsid w:val="00E84324"/>
    <w:rsid w:val="00E84645"/>
    <w:rsid w:val="00E8478D"/>
    <w:rsid w:val="00E85820"/>
    <w:rsid w:val="00E858E0"/>
    <w:rsid w:val="00E85B74"/>
    <w:rsid w:val="00E8692F"/>
    <w:rsid w:val="00E86BBB"/>
    <w:rsid w:val="00E8769D"/>
    <w:rsid w:val="00E87F44"/>
    <w:rsid w:val="00E91248"/>
    <w:rsid w:val="00E912AE"/>
    <w:rsid w:val="00E91466"/>
    <w:rsid w:val="00E914EB"/>
    <w:rsid w:val="00E91607"/>
    <w:rsid w:val="00E9195F"/>
    <w:rsid w:val="00E91DC0"/>
    <w:rsid w:val="00E926BB"/>
    <w:rsid w:val="00E92D25"/>
    <w:rsid w:val="00E9315C"/>
    <w:rsid w:val="00E93873"/>
    <w:rsid w:val="00E93B9A"/>
    <w:rsid w:val="00E93D78"/>
    <w:rsid w:val="00E93DFD"/>
    <w:rsid w:val="00E94BC6"/>
    <w:rsid w:val="00E953D1"/>
    <w:rsid w:val="00E9541D"/>
    <w:rsid w:val="00E96D96"/>
    <w:rsid w:val="00E97418"/>
    <w:rsid w:val="00E97680"/>
    <w:rsid w:val="00E97CA3"/>
    <w:rsid w:val="00EA03F3"/>
    <w:rsid w:val="00EA05C9"/>
    <w:rsid w:val="00EA0787"/>
    <w:rsid w:val="00EA0841"/>
    <w:rsid w:val="00EA10DD"/>
    <w:rsid w:val="00EA11BD"/>
    <w:rsid w:val="00EA1361"/>
    <w:rsid w:val="00EA1471"/>
    <w:rsid w:val="00EA1EFE"/>
    <w:rsid w:val="00EA2429"/>
    <w:rsid w:val="00EA24C3"/>
    <w:rsid w:val="00EA300B"/>
    <w:rsid w:val="00EA3B7C"/>
    <w:rsid w:val="00EA3E2C"/>
    <w:rsid w:val="00EA4155"/>
    <w:rsid w:val="00EA429E"/>
    <w:rsid w:val="00EA484E"/>
    <w:rsid w:val="00EA491E"/>
    <w:rsid w:val="00EA4C24"/>
    <w:rsid w:val="00EA50E2"/>
    <w:rsid w:val="00EA5BB5"/>
    <w:rsid w:val="00EA6AE2"/>
    <w:rsid w:val="00EA6EEF"/>
    <w:rsid w:val="00EA78AE"/>
    <w:rsid w:val="00EB0149"/>
    <w:rsid w:val="00EB0206"/>
    <w:rsid w:val="00EB034D"/>
    <w:rsid w:val="00EB03C0"/>
    <w:rsid w:val="00EB040E"/>
    <w:rsid w:val="00EB1389"/>
    <w:rsid w:val="00EB16CF"/>
    <w:rsid w:val="00EB21C9"/>
    <w:rsid w:val="00EB2782"/>
    <w:rsid w:val="00EB28D3"/>
    <w:rsid w:val="00EB2EE9"/>
    <w:rsid w:val="00EB3216"/>
    <w:rsid w:val="00EB3383"/>
    <w:rsid w:val="00EB3A2B"/>
    <w:rsid w:val="00EB3BCB"/>
    <w:rsid w:val="00EB493D"/>
    <w:rsid w:val="00EB4A40"/>
    <w:rsid w:val="00EB50A0"/>
    <w:rsid w:val="00EB5BE2"/>
    <w:rsid w:val="00EB63CA"/>
    <w:rsid w:val="00EB6539"/>
    <w:rsid w:val="00EB6697"/>
    <w:rsid w:val="00EB679B"/>
    <w:rsid w:val="00EB76DA"/>
    <w:rsid w:val="00EB7C30"/>
    <w:rsid w:val="00EB7E3F"/>
    <w:rsid w:val="00EB7E66"/>
    <w:rsid w:val="00EC00D8"/>
    <w:rsid w:val="00EC02BE"/>
    <w:rsid w:val="00EC0339"/>
    <w:rsid w:val="00EC03A5"/>
    <w:rsid w:val="00EC05B7"/>
    <w:rsid w:val="00EC06E2"/>
    <w:rsid w:val="00EC0703"/>
    <w:rsid w:val="00EC0F2E"/>
    <w:rsid w:val="00EC1653"/>
    <w:rsid w:val="00EC1864"/>
    <w:rsid w:val="00EC1AE5"/>
    <w:rsid w:val="00EC2B72"/>
    <w:rsid w:val="00EC3BF8"/>
    <w:rsid w:val="00EC401B"/>
    <w:rsid w:val="00EC49A0"/>
    <w:rsid w:val="00EC4CC2"/>
    <w:rsid w:val="00EC4E64"/>
    <w:rsid w:val="00EC56C4"/>
    <w:rsid w:val="00EC5819"/>
    <w:rsid w:val="00EC5B15"/>
    <w:rsid w:val="00EC5F03"/>
    <w:rsid w:val="00EC7DE6"/>
    <w:rsid w:val="00ED14DB"/>
    <w:rsid w:val="00ED17DB"/>
    <w:rsid w:val="00ED24DE"/>
    <w:rsid w:val="00ED316F"/>
    <w:rsid w:val="00ED402E"/>
    <w:rsid w:val="00ED414F"/>
    <w:rsid w:val="00ED4412"/>
    <w:rsid w:val="00ED4606"/>
    <w:rsid w:val="00ED47EC"/>
    <w:rsid w:val="00ED48D3"/>
    <w:rsid w:val="00ED52C8"/>
    <w:rsid w:val="00ED5318"/>
    <w:rsid w:val="00ED5D63"/>
    <w:rsid w:val="00ED6992"/>
    <w:rsid w:val="00ED69DE"/>
    <w:rsid w:val="00ED6B96"/>
    <w:rsid w:val="00ED709C"/>
    <w:rsid w:val="00ED7456"/>
    <w:rsid w:val="00ED74BA"/>
    <w:rsid w:val="00ED76AD"/>
    <w:rsid w:val="00ED786F"/>
    <w:rsid w:val="00ED79EE"/>
    <w:rsid w:val="00ED7B5B"/>
    <w:rsid w:val="00ED7F42"/>
    <w:rsid w:val="00EE02EB"/>
    <w:rsid w:val="00EE0C19"/>
    <w:rsid w:val="00EE1262"/>
    <w:rsid w:val="00EE1385"/>
    <w:rsid w:val="00EE265E"/>
    <w:rsid w:val="00EE280D"/>
    <w:rsid w:val="00EE2EC9"/>
    <w:rsid w:val="00EE3046"/>
    <w:rsid w:val="00EE3173"/>
    <w:rsid w:val="00EE385A"/>
    <w:rsid w:val="00EE3A39"/>
    <w:rsid w:val="00EE3CB3"/>
    <w:rsid w:val="00EE3E16"/>
    <w:rsid w:val="00EE417D"/>
    <w:rsid w:val="00EE460E"/>
    <w:rsid w:val="00EE489D"/>
    <w:rsid w:val="00EE4A98"/>
    <w:rsid w:val="00EE5241"/>
    <w:rsid w:val="00EE53A4"/>
    <w:rsid w:val="00EE55C6"/>
    <w:rsid w:val="00EE5687"/>
    <w:rsid w:val="00EE5A3D"/>
    <w:rsid w:val="00EE5E14"/>
    <w:rsid w:val="00EE618B"/>
    <w:rsid w:val="00EE6330"/>
    <w:rsid w:val="00EE651A"/>
    <w:rsid w:val="00EE6829"/>
    <w:rsid w:val="00EE6872"/>
    <w:rsid w:val="00EE6AFC"/>
    <w:rsid w:val="00EE6E27"/>
    <w:rsid w:val="00EE6E7C"/>
    <w:rsid w:val="00EE7314"/>
    <w:rsid w:val="00EE7578"/>
    <w:rsid w:val="00EE782D"/>
    <w:rsid w:val="00EE7BA6"/>
    <w:rsid w:val="00EF0408"/>
    <w:rsid w:val="00EF05E9"/>
    <w:rsid w:val="00EF0A5F"/>
    <w:rsid w:val="00EF0A73"/>
    <w:rsid w:val="00EF0C71"/>
    <w:rsid w:val="00EF109A"/>
    <w:rsid w:val="00EF166A"/>
    <w:rsid w:val="00EF1D0E"/>
    <w:rsid w:val="00EF2175"/>
    <w:rsid w:val="00EF26E2"/>
    <w:rsid w:val="00EF28EE"/>
    <w:rsid w:val="00EF2E75"/>
    <w:rsid w:val="00EF2F16"/>
    <w:rsid w:val="00EF2F72"/>
    <w:rsid w:val="00EF2FDC"/>
    <w:rsid w:val="00EF398A"/>
    <w:rsid w:val="00EF4A8B"/>
    <w:rsid w:val="00EF4EFE"/>
    <w:rsid w:val="00EF55EA"/>
    <w:rsid w:val="00EF5DC1"/>
    <w:rsid w:val="00EF64BE"/>
    <w:rsid w:val="00EF6C6E"/>
    <w:rsid w:val="00EF6CF6"/>
    <w:rsid w:val="00EF6D1F"/>
    <w:rsid w:val="00EF6DC3"/>
    <w:rsid w:val="00EF6E89"/>
    <w:rsid w:val="00EF73AC"/>
    <w:rsid w:val="00EF7B51"/>
    <w:rsid w:val="00F00978"/>
    <w:rsid w:val="00F00B13"/>
    <w:rsid w:val="00F01E45"/>
    <w:rsid w:val="00F02206"/>
    <w:rsid w:val="00F02A69"/>
    <w:rsid w:val="00F02B02"/>
    <w:rsid w:val="00F02C10"/>
    <w:rsid w:val="00F02FE6"/>
    <w:rsid w:val="00F03DC7"/>
    <w:rsid w:val="00F04192"/>
    <w:rsid w:val="00F04383"/>
    <w:rsid w:val="00F047AA"/>
    <w:rsid w:val="00F0509D"/>
    <w:rsid w:val="00F0538C"/>
    <w:rsid w:val="00F0551D"/>
    <w:rsid w:val="00F05E94"/>
    <w:rsid w:val="00F063D1"/>
    <w:rsid w:val="00F065A4"/>
    <w:rsid w:val="00F071C3"/>
    <w:rsid w:val="00F072BC"/>
    <w:rsid w:val="00F0730C"/>
    <w:rsid w:val="00F07317"/>
    <w:rsid w:val="00F073D2"/>
    <w:rsid w:val="00F0768C"/>
    <w:rsid w:val="00F07D28"/>
    <w:rsid w:val="00F101DD"/>
    <w:rsid w:val="00F106B7"/>
    <w:rsid w:val="00F10F26"/>
    <w:rsid w:val="00F10F65"/>
    <w:rsid w:val="00F112A8"/>
    <w:rsid w:val="00F115BA"/>
    <w:rsid w:val="00F117F4"/>
    <w:rsid w:val="00F119C3"/>
    <w:rsid w:val="00F11D93"/>
    <w:rsid w:val="00F12077"/>
    <w:rsid w:val="00F12260"/>
    <w:rsid w:val="00F122C0"/>
    <w:rsid w:val="00F123D5"/>
    <w:rsid w:val="00F1254B"/>
    <w:rsid w:val="00F12951"/>
    <w:rsid w:val="00F1321C"/>
    <w:rsid w:val="00F134C8"/>
    <w:rsid w:val="00F134D7"/>
    <w:rsid w:val="00F13603"/>
    <w:rsid w:val="00F13AD1"/>
    <w:rsid w:val="00F13BC9"/>
    <w:rsid w:val="00F13FE8"/>
    <w:rsid w:val="00F14A72"/>
    <w:rsid w:val="00F15458"/>
    <w:rsid w:val="00F155BA"/>
    <w:rsid w:val="00F1592D"/>
    <w:rsid w:val="00F15ACF"/>
    <w:rsid w:val="00F15C76"/>
    <w:rsid w:val="00F15CCF"/>
    <w:rsid w:val="00F15D70"/>
    <w:rsid w:val="00F16A4B"/>
    <w:rsid w:val="00F16AC3"/>
    <w:rsid w:val="00F16EA6"/>
    <w:rsid w:val="00F1758E"/>
    <w:rsid w:val="00F17918"/>
    <w:rsid w:val="00F17D4C"/>
    <w:rsid w:val="00F20059"/>
    <w:rsid w:val="00F20147"/>
    <w:rsid w:val="00F20699"/>
    <w:rsid w:val="00F20F9C"/>
    <w:rsid w:val="00F2127F"/>
    <w:rsid w:val="00F21976"/>
    <w:rsid w:val="00F21D9B"/>
    <w:rsid w:val="00F228E3"/>
    <w:rsid w:val="00F22EF9"/>
    <w:rsid w:val="00F2356D"/>
    <w:rsid w:val="00F23616"/>
    <w:rsid w:val="00F23653"/>
    <w:rsid w:val="00F23D8B"/>
    <w:rsid w:val="00F23E06"/>
    <w:rsid w:val="00F2482D"/>
    <w:rsid w:val="00F250B2"/>
    <w:rsid w:val="00F26897"/>
    <w:rsid w:val="00F26C68"/>
    <w:rsid w:val="00F26DA1"/>
    <w:rsid w:val="00F2750E"/>
    <w:rsid w:val="00F27836"/>
    <w:rsid w:val="00F27B62"/>
    <w:rsid w:val="00F27F03"/>
    <w:rsid w:val="00F27FC0"/>
    <w:rsid w:val="00F30049"/>
    <w:rsid w:val="00F304F2"/>
    <w:rsid w:val="00F305D9"/>
    <w:rsid w:val="00F3089F"/>
    <w:rsid w:val="00F30E9B"/>
    <w:rsid w:val="00F312A7"/>
    <w:rsid w:val="00F317C1"/>
    <w:rsid w:val="00F31B40"/>
    <w:rsid w:val="00F3221C"/>
    <w:rsid w:val="00F32DA0"/>
    <w:rsid w:val="00F32FC8"/>
    <w:rsid w:val="00F330BC"/>
    <w:rsid w:val="00F3347A"/>
    <w:rsid w:val="00F337C1"/>
    <w:rsid w:val="00F33BF0"/>
    <w:rsid w:val="00F33CE4"/>
    <w:rsid w:val="00F34894"/>
    <w:rsid w:val="00F36D90"/>
    <w:rsid w:val="00F375A7"/>
    <w:rsid w:val="00F4004D"/>
    <w:rsid w:val="00F407F6"/>
    <w:rsid w:val="00F40E22"/>
    <w:rsid w:val="00F40FCE"/>
    <w:rsid w:val="00F416BF"/>
    <w:rsid w:val="00F41D5F"/>
    <w:rsid w:val="00F41F65"/>
    <w:rsid w:val="00F420D4"/>
    <w:rsid w:val="00F42FD7"/>
    <w:rsid w:val="00F43424"/>
    <w:rsid w:val="00F43DFC"/>
    <w:rsid w:val="00F43FE9"/>
    <w:rsid w:val="00F441F1"/>
    <w:rsid w:val="00F44541"/>
    <w:rsid w:val="00F446D3"/>
    <w:rsid w:val="00F44AE4"/>
    <w:rsid w:val="00F451A3"/>
    <w:rsid w:val="00F454DA"/>
    <w:rsid w:val="00F45600"/>
    <w:rsid w:val="00F458BE"/>
    <w:rsid w:val="00F459BA"/>
    <w:rsid w:val="00F45A03"/>
    <w:rsid w:val="00F463B8"/>
    <w:rsid w:val="00F46508"/>
    <w:rsid w:val="00F46D77"/>
    <w:rsid w:val="00F470D4"/>
    <w:rsid w:val="00F47218"/>
    <w:rsid w:val="00F4754E"/>
    <w:rsid w:val="00F4792C"/>
    <w:rsid w:val="00F5064E"/>
    <w:rsid w:val="00F5070F"/>
    <w:rsid w:val="00F510E2"/>
    <w:rsid w:val="00F51467"/>
    <w:rsid w:val="00F519BE"/>
    <w:rsid w:val="00F51F39"/>
    <w:rsid w:val="00F52330"/>
    <w:rsid w:val="00F529F2"/>
    <w:rsid w:val="00F52DDA"/>
    <w:rsid w:val="00F530BF"/>
    <w:rsid w:val="00F532B5"/>
    <w:rsid w:val="00F53962"/>
    <w:rsid w:val="00F53979"/>
    <w:rsid w:val="00F54086"/>
    <w:rsid w:val="00F54427"/>
    <w:rsid w:val="00F54572"/>
    <w:rsid w:val="00F546D2"/>
    <w:rsid w:val="00F54D19"/>
    <w:rsid w:val="00F54E5C"/>
    <w:rsid w:val="00F54F57"/>
    <w:rsid w:val="00F551FA"/>
    <w:rsid w:val="00F55396"/>
    <w:rsid w:val="00F553EF"/>
    <w:rsid w:val="00F555F0"/>
    <w:rsid w:val="00F55A8C"/>
    <w:rsid w:val="00F55CE8"/>
    <w:rsid w:val="00F5674C"/>
    <w:rsid w:val="00F5685E"/>
    <w:rsid w:val="00F56C0A"/>
    <w:rsid w:val="00F5709F"/>
    <w:rsid w:val="00F575A4"/>
    <w:rsid w:val="00F577C1"/>
    <w:rsid w:val="00F57FCB"/>
    <w:rsid w:val="00F604BA"/>
    <w:rsid w:val="00F606BE"/>
    <w:rsid w:val="00F608C1"/>
    <w:rsid w:val="00F60CFB"/>
    <w:rsid w:val="00F610D9"/>
    <w:rsid w:val="00F612F2"/>
    <w:rsid w:val="00F6142B"/>
    <w:rsid w:val="00F614A1"/>
    <w:rsid w:val="00F61968"/>
    <w:rsid w:val="00F627CD"/>
    <w:rsid w:val="00F62E1B"/>
    <w:rsid w:val="00F63151"/>
    <w:rsid w:val="00F63B24"/>
    <w:rsid w:val="00F645D0"/>
    <w:rsid w:val="00F64834"/>
    <w:rsid w:val="00F64A4A"/>
    <w:rsid w:val="00F64E93"/>
    <w:rsid w:val="00F65203"/>
    <w:rsid w:val="00F65592"/>
    <w:rsid w:val="00F663F8"/>
    <w:rsid w:val="00F66726"/>
    <w:rsid w:val="00F66775"/>
    <w:rsid w:val="00F66909"/>
    <w:rsid w:val="00F66AF0"/>
    <w:rsid w:val="00F66EB5"/>
    <w:rsid w:val="00F66FC8"/>
    <w:rsid w:val="00F67183"/>
    <w:rsid w:val="00F678B6"/>
    <w:rsid w:val="00F70140"/>
    <w:rsid w:val="00F706DD"/>
    <w:rsid w:val="00F7077A"/>
    <w:rsid w:val="00F70CB7"/>
    <w:rsid w:val="00F720D8"/>
    <w:rsid w:val="00F72194"/>
    <w:rsid w:val="00F72734"/>
    <w:rsid w:val="00F72B0C"/>
    <w:rsid w:val="00F72C6B"/>
    <w:rsid w:val="00F72F2D"/>
    <w:rsid w:val="00F72FD4"/>
    <w:rsid w:val="00F7332F"/>
    <w:rsid w:val="00F7357D"/>
    <w:rsid w:val="00F73BB8"/>
    <w:rsid w:val="00F7419D"/>
    <w:rsid w:val="00F746B2"/>
    <w:rsid w:val="00F748E7"/>
    <w:rsid w:val="00F74D3A"/>
    <w:rsid w:val="00F74E2C"/>
    <w:rsid w:val="00F7555E"/>
    <w:rsid w:val="00F75859"/>
    <w:rsid w:val="00F75938"/>
    <w:rsid w:val="00F75BEE"/>
    <w:rsid w:val="00F75D8A"/>
    <w:rsid w:val="00F75FCC"/>
    <w:rsid w:val="00F75FDB"/>
    <w:rsid w:val="00F760AC"/>
    <w:rsid w:val="00F7649F"/>
    <w:rsid w:val="00F769CD"/>
    <w:rsid w:val="00F76A6A"/>
    <w:rsid w:val="00F76E16"/>
    <w:rsid w:val="00F7703E"/>
    <w:rsid w:val="00F772F5"/>
    <w:rsid w:val="00F773A6"/>
    <w:rsid w:val="00F77483"/>
    <w:rsid w:val="00F778EE"/>
    <w:rsid w:val="00F77D1F"/>
    <w:rsid w:val="00F77DC0"/>
    <w:rsid w:val="00F802E7"/>
    <w:rsid w:val="00F8043C"/>
    <w:rsid w:val="00F809CD"/>
    <w:rsid w:val="00F8104B"/>
    <w:rsid w:val="00F81F82"/>
    <w:rsid w:val="00F8233A"/>
    <w:rsid w:val="00F825E1"/>
    <w:rsid w:val="00F8276A"/>
    <w:rsid w:val="00F82848"/>
    <w:rsid w:val="00F8294C"/>
    <w:rsid w:val="00F83402"/>
    <w:rsid w:val="00F8392B"/>
    <w:rsid w:val="00F83B09"/>
    <w:rsid w:val="00F83ED3"/>
    <w:rsid w:val="00F85464"/>
    <w:rsid w:val="00F855A5"/>
    <w:rsid w:val="00F86251"/>
    <w:rsid w:val="00F86BDB"/>
    <w:rsid w:val="00F875F8"/>
    <w:rsid w:val="00F9180B"/>
    <w:rsid w:val="00F91968"/>
    <w:rsid w:val="00F92CFC"/>
    <w:rsid w:val="00F930A7"/>
    <w:rsid w:val="00F93621"/>
    <w:rsid w:val="00F93BCA"/>
    <w:rsid w:val="00F93CAD"/>
    <w:rsid w:val="00F93D56"/>
    <w:rsid w:val="00F93DAF"/>
    <w:rsid w:val="00F93F15"/>
    <w:rsid w:val="00F9470A"/>
    <w:rsid w:val="00F9495E"/>
    <w:rsid w:val="00F94CF7"/>
    <w:rsid w:val="00F9519D"/>
    <w:rsid w:val="00F95688"/>
    <w:rsid w:val="00F96518"/>
    <w:rsid w:val="00F96AC8"/>
    <w:rsid w:val="00F97056"/>
    <w:rsid w:val="00F97074"/>
    <w:rsid w:val="00F970BE"/>
    <w:rsid w:val="00F9734E"/>
    <w:rsid w:val="00F97375"/>
    <w:rsid w:val="00FA001E"/>
    <w:rsid w:val="00FA0A87"/>
    <w:rsid w:val="00FA22E7"/>
    <w:rsid w:val="00FA2822"/>
    <w:rsid w:val="00FA2DE4"/>
    <w:rsid w:val="00FA2E1B"/>
    <w:rsid w:val="00FA34F5"/>
    <w:rsid w:val="00FA34FF"/>
    <w:rsid w:val="00FA35A9"/>
    <w:rsid w:val="00FA3628"/>
    <w:rsid w:val="00FA3CF5"/>
    <w:rsid w:val="00FA3F2B"/>
    <w:rsid w:val="00FA3FEB"/>
    <w:rsid w:val="00FA4212"/>
    <w:rsid w:val="00FA4320"/>
    <w:rsid w:val="00FA445A"/>
    <w:rsid w:val="00FA5053"/>
    <w:rsid w:val="00FA5297"/>
    <w:rsid w:val="00FA56CF"/>
    <w:rsid w:val="00FA59F5"/>
    <w:rsid w:val="00FA60F0"/>
    <w:rsid w:val="00FA653D"/>
    <w:rsid w:val="00FA6A2C"/>
    <w:rsid w:val="00FA709B"/>
    <w:rsid w:val="00FA791F"/>
    <w:rsid w:val="00FA79F8"/>
    <w:rsid w:val="00FA7A7E"/>
    <w:rsid w:val="00FA7C3C"/>
    <w:rsid w:val="00FB08AE"/>
    <w:rsid w:val="00FB0E8B"/>
    <w:rsid w:val="00FB15D0"/>
    <w:rsid w:val="00FB22A4"/>
    <w:rsid w:val="00FB2578"/>
    <w:rsid w:val="00FB26BC"/>
    <w:rsid w:val="00FB2853"/>
    <w:rsid w:val="00FB396D"/>
    <w:rsid w:val="00FB3D6E"/>
    <w:rsid w:val="00FB3FE9"/>
    <w:rsid w:val="00FB41BC"/>
    <w:rsid w:val="00FB4235"/>
    <w:rsid w:val="00FB4258"/>
    <w:rsid w:val="00FB4A67"/>
    <w:rsid w:val="00FB518D"/>
    <w:rsid w:val="00FB53E2"/>
    <w:rsid w:val="00FB5602"/>
    <w:rsid w:val="00FB5D63"/>
    <w:rsid w:val="00FB606D"/>
    <w:rsid w:val="00FB6128"/>
    <w:rsid w:val="00FB6287"/>
    <w:rsid w:val="00FB7CD8"/>
    <w:rsid w:val="00FC083B"/>
    <w:rsid w:val="00FC0FA2"/>
    <w:rsid w:val="00FC11B7"/>
    <w:rsid w:val="00FC1222"/>
    <w:rsid w:val="00FC1BF2"/>
    <w:rsid w:val="00FC2693"/>
    <w:rsid w:val="00FC2717"/>
    <w:rsid w:val="00FC2984"/>
    <w:rsid w:val="00FC29A4"/>
    <w:rsid w:val="00FC2A81"/>
    <w:rsid w:val="00FC37E0"/>
    <w:rsid w:val="00FC42D8"/>
    <w:rsid w:val="00FC4F8F"/>
    <w:rsid w:val="00FC519B"/>
    <w:rsid w:val="00FC5534"/>
    <w:rsid w:val="00FC5A8C"/>
    <w:rsid w:val="00FC63A1"/>
    <w:rsid w:val="00FC64DD"/>
    <w:rsid w:val="00FC6943"/>
    <w:rsid w:val="00FC6F9A"/>
    <w:rsid w:val="00FC70DF"/>
    <w:rsid w:val="00FC739F"/>
    <w:rsid w:val="00FC73ED"/>
    <w:rsid w:val="00FC7FD9"/>
    <w:rsid w:val="00FD03FA"/>
    <w:rsid w:val="00FD0462"/>
    <w:rsid w:val="00FD07CB"/>
    <w:rsid w:val="00FD0889"/>
    <w:rsid w:val="00FD0B13"/>
    <w:rsid w:val="00FD0D93"/>
    <w:rsid w:val="00FD1441"/>
    <w:rsid w:val="00FD15C5"/>
    <w:rsid w:val="00FD1924"/>
    <w:rsid w:val="00FD261E"/>
    <w:rsid w:val="00FD2D0B"/>
    <w:rsid w:val="00FD3A41"/>
    <w:rsid w:val="00FD4012"/>
    <w:rsid w:val="00FD4218"/>
    <w:rsid w:val="00FD42BE"/>
    <w:rsid w:val="00FD53C6"/>
    <w:rsid w:val="00FD5775"/>
    <w:rsid w:val="00FD5BEE"/>
    <w:rsid w:val="00FD6AEE"/>
    <w:rsid w:val="00FD6C11"/>
    <w:rsid w:val="00FD6E2A"/>
    <w:rsid w:val="00FD7913"/>
    <w:rsid w:val="00FE0325"/>
    <w:rsid w:val="00FE099F"/>
    <w:rsid w:val="00FE1310"/>
    <w:rsid w:val="00FE1783"/>
    <w:rsid w:val="00FE1A1D"/>
    <w:rsid w:val="00FE1CCB"/>
    <w:rsid w:val="00FE220B"/>
    <w:rsid w:val="00FE2956"/>
    <w:rsid w:val="00FE2CC8"/>
    <w:rsid w:val="00FE2F96"/>
    <w:rsid w:val="00FE3950"/>
    <w:rsid w:val="00FE452F"/>
    <w:rsid w:val="00FE45DD"/>
    <w:rsid w:val="00FE462E"/>
    <w:rsid w:val="00FE4714"/>
    <w:rsid w:val="00FE50E9"/>
    <w:rsid w:val="00FE60CA"/>
    <w:rsid w:val="00FE61B8"/>
    <w:rsid w:val="00FE6358"/>
    <w:rsid w:val="00FE6A75"/>
    <w:rsid w:val="00FE6A95"/>
    <w:rsid w:val="00FE6DBA"/>
    <w:rsid w:val="00FE71F0"/>
    <w:rsid w:val="00FE7350"/>
    <w:rsid w:val="00FE751E"/>
    <w:rsid w:val="00FE754C"/>
    <w:rsid w:val="00FE7E64"/>
    <w:rsid w:val="00FF0A58"/>
    <w:rsid w:val="00FF0B12"/>
    <w:rsid w:val="00FF0C75"/>
    <w:rsid w:val="00FF0F83"/>
    <w:rsid w:val="00FF138C"/>
    <w:rsid w:val="00FF1F55"/>
    <w:rsid w:val="00FF200B"/>
    <w:rsid w:val="00FF2418"/>
    <w:rsid w:val="00FF2742"/>
    <w:rsid w:val="00FF2D69"/>
    <w:rsid w:val="00FF32D9"/>
    <w:rsid w:val="00FF3C27"/>
    <w:rsid w:val="00FF3D45"/>
    <w:rsid w:val="00FF4047"/>
    <w:rsid w:val="00FF42E8"/>
    <w:rsid w:val="00FF43ED"/>
    <w:rsid w:val="00FF44EA"/>
    <w:rsid w:val="00FF4B84"/>
    <w:rsid w:val="00FF4D48"/>
    <w:rsid w:val="00FF504D"/>
    <w:rsid w:val="00FF5664"/>
    <w:rsid w:val="00FF5D9C"/>
    <w:rsid w:val="00FF69C6"/>
    <w:rsid w:val="00FF7D08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80239"/>
  <w15:docId w15:val="{B9568C91-DD6B-44C4-BE21-A3021AAD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2969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3">
    <w:name w:val="heading 3"/>
    <w:basedOn w:val="Normale"/>
    <w:link w:val="Titolo3Carattere"/>
    <w:uiPriority w:val="9"/>
    <w:qFormat/>
    <w:rsid w:val="00426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2"/>
      </w:numPr>
    </w:p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alibri" w:eastAsia="Calibri" w:hAnsi="Calibri" w:cs="Calibri"/>
      <w:color w:val="0563C1"/>
      <w:sz w:val="20"/>
      <w:szCs w:val="20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94"/>
    <w:rPr>
      <w:rFonts w:ascii="Tahoma" w:hAnsi="Tahoma" w:cs="Tahoma"/>
      <w:color w:val="000000"/>
      <w:sz w:val="16"/>
      <w:szCs w:val="16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57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577D"/>
    <w:rPr>
      <w:rFonts w:ascii="Calibri" w:hAnsi="Calibri" w:cs="Arial Unicode MS"/>
      <w:b/>
      <w:bCs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F0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8E9"/>
    <w:rPr>
      <w:rFonts w:ascii="Calibri" w:hAnsi="Calibri" w:cs="Arial Unicode MS"/>
      <w:color w:val="000000"/>
      <w:sz w:val="22"/>
      <w:szCs w:val="22"/>
      <w:u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E45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6A8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5C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C8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5C8D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F298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C444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="Calibri"/>
      <w:color w:val="00457D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440A"/>
    <w:rPr>
      <w:rFonts w:ascii="Calibri" w:eastAsiaTheme="minorHAnsi" w:hAnsi="Calibri" w:cs="Calibri"/>
      <w:color w:val="00457D"/>
      <w:sz w:val="22"/>
      <w:szCs w:val="22"/>
      <w:bdr w:val="none" w:sz="0" w:space="0" w:color="auto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62272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370F56"/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D564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86251"/>
    <w:rPr>
      <w:b/>
      <w:bCs/>
    </w:rPr>
  </w:style>
  <w:style w:type="paragraph" w:styleId="Revisione">
    <w:name w:val="Revision"/>
    <w:hidden/>
    <w:uiPriority w:val="99"/>
    <w:semiHidden/>
    <w:rsid w:val="004A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7A624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9346D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34E04"/>
    <w:rPr>
      <w:i/>
      <w:iCs/>
    </w:rPr>
  </w:style>
  <w:style w:type="paragraph" w:styleId="NormaleWeb">
    <w:name w:val="Normal (Web)"/>
    <w:basedOn w:val="Normale"/>
    <w:uiPriority w:val="99"/>
    <w:unhideWhenUsed/>
    <w:rsid w:val="00B514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3636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C90A20"/>
    <w:rPr>
      <w:color w:val="605E5C"/>
      <w:shd w:val="clear" w:color="auto" w:fill="E1DFDD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7C59CB"/>
    <w:rPr>
      <w:color w:val="605E5C"/>
      <w:shd w:val="clear" w:color="auto" w:fill="E1DFDD"/>
    </w:rPr>
  </w:style>
  <w:style w:type="character" w:customStyle="1" w:styleId="d2edcug0">
    <w:name w:val="d2edcug0"/>
    <w:basedOn w:val="Carpredefinitoparagrafo"/>
    <w:rsid w:val="00C6096C"/>
  </w:style>
  <w:style w:type="character" w:customStyle="1" w:styleId="highlight">
    <w:name w:val="highlight"/>
    <w:basedOn w:val="Carpredefinitoparagrafo"/>
    <w:rsid w:val="006B0D74"/>
  </w:style>
  <w:style w:type="character" w:customStyle="1" w:styleId="Titolo3Carattere">
    <w:name w:val="Titolo 3 Carattere"/>
    <w:basedOn w:val="Carpredefinitoparagrafo"/>
    <w:link w:val="Titolo3"/>
    <w:uiPriority w:val="9"/>
    <w:rsid w:val="00426290"/>
    <w:rPr>
      <w:rFonts w:eastAsia="Times New Roman"/>
      <w:b/>
      <w:bCs/>
      <w:sz w:val="27"/>
      <w:szCs w:val="27"/>
      <w:u w:color="000000"/>
      <w:bdr w:val="none" w:sz="0" w:space="0" w:color="auto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41719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45F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2" w:lineRule="auto"/>
    </w:pPr>
    <w:rPr>
      <w:rFonts w:eastAsiaTheme="minorHAnsi" w:cs="Calibri"/>
      <w:bdr w:val="none" w:sz="0" w:space="0" w:color="auto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4B1639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B9490A"/>
    <w:rPr>
      <w:color w:val="605E5C"/>
      <w:shd w:val="clear" w:color="auto" w:fill="E1DFDD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EC3BF8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6404C6"/>
    <w:rPr>
      <w:color w:val="605E5C"/>
      <w:shd w:val="clear" w:color="auto" w:fill="E1DFDD"/>
    </w:r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018E7"/>
    <w:rPr>
      <w:color w:val="605E5C"/>
      <w:shd w:val="clear" w:color="auto" w:fill="E1DFDD"/>
    </w:rPr>
  </w:style>
  <w:style w:type="character" w:customStyle="1" w:styleId="Menzionenonrisolta16">
    <w:name w:val="Menzione non risolta16"/>
    <w:basedOn w:val="Carpredefinitoparagrafo"/>
    <w:uiPriority w:val="99"/>
    <w:semiHidden/>
    <w:unhideWhenUsed/>
    <w:rsid w:val="00D37FA9"/>
    <w:rPr>
      <w:color w:val="605E5C"/>
      <w:shd w:val="clear" w:color="auto" w:fill="E1DFDD"/>
    </w:rPr>
  </w:style>
  <w:style w:type="character" w:customStyle="1" w:styleId="Menzionenonrisolta17">
    <w:name w:val="Menzione non risolta17"/>
    <w:basedOn w:val="Carpredefinitoparagrafo"/>
    <w:uiPriority w:val="99"/>
    <w:semiHidden/>
    <w:unhideWhenUsed/>
    <w:rsid w:val="00905F33"/>
    <w:rPr>
      <w:color w:val="605E5C"/>
      <w:shd w:val="clear" w:color="auto" w:fill="E1DFDD"/>
    </w:rPr>
  </w:style>
  <w:style w:type="character" w:customStyle="1" w:styleId="Menzionenonrisolta18">
    <w:name w:val="Menzione non risolta18"/>
    <w:basedOn w:val="Carpredefinitoparagrafo"/>
    <w:uiPriority w:val="99"/>
    <w:semiHidden/>
    <w:unhideWhenUsed/>
    <w:rsid w:val="00620FD1"/>
    <w:rPr>
      <w:color w:val="605E5C"/>
      <w:shd w:val="clear" w:color="auto" w:fill="E1DFDD"/>
    </w:rPr>
  </w:style>
  <w:style w:type="character" w:customStyle="1" w:styleId="Menzionenonrisolta19">
    <w:name w:val="Menzione non risolta19"/>
    <w:basedOn w:val="Carpredefinitoparagrafo"/>
    <w:uiPriority w:val="99"/>
    <w:semiHidden/>
    <w:unhideWhenUsed/>
    <w:rsid w:val="0038565D"/>
    <w:rPr>
      <w:color w:val="605E5C"/>
      <w:shd w:val="clear" w:color="auto" w:fill="E1DFDD"/>
    </w:rPr>
  </w:style>
  <w:style w:type="character" w:customStyle="1" w:styleId="Menzionenonrisolta20">
    <w:name w:val="Menzione non risolta20"/>
    <w:basedOn w:val="Carpredefinitoparagrafo"/>
    <w:uiPriority w:val="99"/>
    <w:semiHidden/>
    <w:unhideWhenUsed/>
    <w:rsid w:val="00B56CF1"/>
    <w:rPr>
      <w:color w:val="605E5C"/>
      <w:shd w:val="clear" w:color="auto" w:fill="E1DFDD"/>
    </w:rPr>
  </w:style>
  <w:style w:type="character" w:customStyle="1" w:styleId="Menzionenonrisolta21">
    <w:name w:val="Menzione non risolta21"/>
    <w:basedOn w:val="Carpredefinitoparagrafo"/>
    <w:uiPriority w:val="99"/>
    <w:semiHidden/>
    <w:unhideWhenUsed/>
    <w:rsid w:val="002D10DE"/>
    <w:rPr>
      <w:color w:val="605E5C"/>
      <w:shd w:val="clear" w:color="auto" w:fill="E1DFDD"/>
    </w:rPr>
  </w:style>
  <w:style w:type="character" w:customStyle="1" w:styleId="Menzionenonrisolta22">
    <w:name w:val="Menzione non risolta22"/>
    <w:basedOn w:val="Carpredefinitoparagrafo"/>
    <w:uiPriority w:val="99"/>
    <w:semiHidden/>
    <w:unhideWhenUsed/>
    <w:rsid w:val="00410FBD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8A73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ahoma" w:eastAsiaTheme="minorHAnsi" w:hAnsi="Tahoma" w:cs="Tahoma"/>
      <w:sz w:val="24"/>
      <w:szCs w:val="24"/>
      <w:bdr w:val="none" w:sz="0" w:space="0" w:color="auto"/>
      <w:lang w:eastAsia="en-US"/>
    </w:rPr>
  </w:style>
  <w:style w:type="character" w:customStyle="1" w:styleId="Menzionenonrisolta23">
    <w:name w:val="Menzione non risolta23"/>
    <w:basedOn w:val="Carpredefinitoparagrafo"/>
    <w:uiPriority w:val="99"/>
    <w:semiHidden/>
    <w:unhideWhenUsed/>
    <w:rsid w:val="000146E0"/>
    <w:rPr>
      <w:color w:val="605E5C"/>
      <w:shd w:val="clear" w:color="auto" w:fill="E1DFDD"/>
    </w:rPr>
  </w:style>
  <w:style w:type="table" w:customStyle="1" w:styleId="TableNormal1">
    <w:name w:val="Table Normal1"/>
    <w:rsid w:val="000532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4">
    <w:name w:val="Menzione non risolta24"/>
    <w:basedOn w:val="Carpredefinitoparagrafo"/>
    <w:uiPriority w:val="99"/>
    <w:semiHidden/>
    <w:unhideWhenUsed/>
    <w:rsid w:val="001A5F4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1D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21D57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Carpredefinitoparagrafo"/>
    <w:rsid w:val="00021D57"/>
  </w:style>
  <w:style w:type="character" w:customStyle="1" w:styleId="Menzionenonrisolta25">
    <w:name w:val="Menzione non risolta25"/>
    <w:basedOn w:val="Carpredefinitoparagrafo"/>
    <w:uiPriority w:val="99"/>
    <w:semiHidden/>
    <w:unhideWhenUsed/>
    <w:rsid w:val="006E3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7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8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25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343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8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52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7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49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178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68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864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276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696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228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11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1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0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9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7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1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9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7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2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56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2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64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68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61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3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9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83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3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9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12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4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87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03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3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0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56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8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0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35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92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8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9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7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147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315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927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896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1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4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8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4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2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2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352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0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7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1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339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67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4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48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8047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0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27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25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75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8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8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04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47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5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80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9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8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85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21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6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3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86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7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2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90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55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8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18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5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5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3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3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049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8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4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9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10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7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1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08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15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4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3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50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21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24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24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2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64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20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775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0470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3101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793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9926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070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955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35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1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46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1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3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8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8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57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36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1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1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6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3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52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58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1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24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5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2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1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83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6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11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7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34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50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684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9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145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66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7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7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58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2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77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7554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talia/covid19-opendata-vaccini/blob/master/dati/platea-dose-addizionale-booster.csv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mailto:ufficio.stampa@gimbe.org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onavirus.gimbe.org" TargetMode="Externa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yperlink" Target="https://github.com/italia/covid19-opendata-vaccini/blob/master/dati/platea-3a-booster.csv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github.com/italia/covid19-opendata-vaccini/blob/master/dati/platea-second-booster.csv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83EA-FFC7-4214-AA7F-684772DB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Cartabellotta</dc:creator>
  <cp:keywords/>
  <dc:description/>
  <cp:lastModifiedBy>Roberto Luceri</cp:lastModifiedBy>
  <cp:revision>4</cp:revision>
  <cp:lastPrinted>2022-08-24T13:12:00Z</cp:lastPrinted>
  <dcterms:created xsi:type="dcterms:W3CDTF">2023-02-10T15:47:00Z</dcterms:created>
  <dcterms:modified xsi:type="dcterms:W3CDTF">2023-02-10T16:05:00Z</dcterms:modified>
</cp:coreProperties>
</file>