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64" w:rsidRPr="00BF1EEA" w:rsidRDefault="00115E64" w:rsidP="00115E64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F323C" w:rsidRPr="004D2523" w:rsidRDefault="00854933" w:rsidP="00854933">
      <w:pPr>
        <w:spacing w:after="120"/>
        <w:jc w:val="center"/>
        <w:rPr>
          <w:b/>
          <w:sz w:val="32"/>
          <w:szCs w:val="32"/>
        </w:rPr>
      </w:pPr>
      <w:r w:rsidRPr="004D2523">
        <w:rPr>
          <w:b/>
          <w:sz w:val="32"/>
          <w:szCs w:val="32"/>
        </w:rPr>
        <w:t>CORONAVIRUS: IL CONTAGIO AVANZA</w:t>
      </w:r>
      <w:r w:rsidR="003F0212">
        <w:rPr>
          <w:b/>
          <w:sz w:val="32"/>
          <w:szCs w:val="32"/>
        </w:rPr>
        <w:t>,</w:t>
      </w:r>
      <w:r w:rsidRPr="004D2523">
        <w:rPr>
          <w:b/>
          <w:sz w:val="32"/>
          <w:szCs w:val="32"/>
        </w:rPr>
        <w:br/>
        <w:t>TERAPIE INTENSIVE SOTTO PRE</w:t>
      </w:r>
      <w:bookmarkStart w:id="0" w:name="_GoBack"/>
      <w:bookmarkEnd w:id="0"/>
      <w:r w:rsidRPr="004D2523">
        <w:rPr>
          <w:b/>
          <w:sz w:val="32"/>
          <w:szCs w:val="32"/>
        </w:rPr>
        <w:t>SSIONE IN 11 REGIONI.</w:t>
      </w:r>
      <w:r w:rsidRPr="004D2523">
        <w:rPr>
          <w:b/>
          <w:sz w:val="32"/>
          <w:szCs w:val="32"/>
        </w:rPr>
        <w:br/>
        <w:t xml:space="preserve">VACCINI: </w:t>
      </w:r>
      <w:r w:rsidR="004D2523">
        <w:rPr>
          <w:b/>
          <w:sz w:val="32"/>
          <w:szCs w:val="32"/>
        </w:rPr>
        <w:t xml:space="preserve">NEL 1° TRIMESTRE </w:t>
      </w:r>
      <w:r w:rsidR="00AF3316" w:rsidRPr="004D2523">
        <w:rPr>
          <w:b/>
          <w:sz w:val="32"/>
          <w:szCs w:val="32"/>
        </w:rPr>
        <w:t>CONSEGNATE MENO DEL 50% DELLE DOSI</w:t>
      </w:r>
      <w:r w:rsidR="00381903">
        <w:rPr>
          <w:b/>
          <w:sz w:val="32"/>
          <w:szCs w:val="32"/>
        </w:rPr>
        <w:t xml:space="preserve"> PREVISTE</w:t>
      </w:r>
      <w:r w:rsidR="004D2523">
        <w:rPr>
          <w:b/>
          <w:sz w:val="32"/>
          <w:szCs w:val="32"/>
        </w:rPr>
        <w:t xml:space="preserve">, </w:t>
      </w:r>
      <w:r w:rsidR="00E14723">
        <w:rPr>
          <w:b/>
          <w:sz w:val="32"/>
          <w:szCs w:val="32"/>
        </w:rPr>
        <w:t xml:space="preserve">IL </w:t>
      </w:r>
      <w:r w:rsidR="004D2523">
        <w:rPr>
          <w:b/>
          <w:sz w:val="32"/>
          <w:szCs w:val="32"/>
        </w:rPr>
        <w:t>3% DELLA POPOLAZIONE</w:t>
      </w:r>
      <w:r w:rsidR="004F11DC">
        <w:rPr>
          <w:b/>
          <w:sz w:val="32"/>
          <w:szCs w:val="32"/>
        </w:rPr>
        <w:t xml:space="preserve"> </w:t>
      </w:r>
      <w:r w:rsidR="00B41BEF">
        <w:rPr>
          <w:b/>
          <w:sz w:val="32"/>
          <w:szCs w:val="32"/>
        </w:rPr>
        <w:t>HA COMPLETATO IL CICLO VACCINALE</w:t>
      </w:r>
    </w:p>
    <w:p w:rsidR="00F5371A" w:rsidRPr="00654956" w:rsidRDefault="00115E64" w:rsidP="000936E0">
      <w:pPr>
        <w:spacing w:after="120"/>
        <w:jc w:val="both"/>
        <w:rPr>
          <w:b/>
          <w:color w:val="FF0000"/>
          <w:sz w:val="23"/>
          <w:szCs w:val="23"/>
        </w:rPr>
      </w:pPr>
      <w:r w:rsidRPr="00D43DF2">
        <w:rPr>
          <w:b/>
          <w:sz w:val="23"/>
          <w:szCs w:val="23"/>
        </w:rPr>
        <w:t xml:space="preserve">IL MONITORAGGIO DELLA FONDAZIONE GIMBE </w:t>
      </w:r>
      <w:r w:rsidR="00930A07" w:rsidRPr="00D43DF2">
        <w:rPr>
          <w:b/>
          <w:sz w:val="23"/>
          <w:szCs w:val="23"/>
        </w:rPr>
        <w:t>REGISTRA</w:t>
      </w:r>
      <w:r w:rsidR="00684411">
        <w:rPr>
          <w:b/>
          <w:sz w:val="23"/>
          <w:szCs w:val="23"/>
        </w:rPr>
        <w:t>,</w:t>
      </w:r>
      <w:r w:rsidR="004F11DC">
        <w:rPr>
          <w:b/>
          <w:sz w:val="23"/>
          <w:szCs w:val="23"/>
        </w:rPr>
        <w:t xml:space="preserve"> </w:t>
      </w:r>
      <w:r w:rsidRPr="00D43DF2">
        <w:rPr>
          <w:b/>
          <w:sz w:val="23"/>
          <w:szCs w:val="23"/>
        </w:rPr>
        <w:t xml:space="preserve">NELLA SETTIMANA </w:t>
      </w:r>
      <w:r w:rsidR="00654956">
        <w:rPr>
          <w:b/>
          <w:sz w:val="23"/>
          <w:szCs w:val="23"/>
        </w:rPr>
        <w:t>3-9</w:t>
      </w:r>
      <w:r w:rsidR="00454850">
        <w:rPr>
          <w:b/>
          <w:sz w:val="23"/>
          <w:szCs w:val="23"/>
        </w:rPr>
        <w:t xml:space="preserve"> MARZO</w:t>
      </w:r>
      <w:r w:rsidR="00684411">
        <w:rPr>
          <w:b/>
          <w:sz w:val="23"/>
          <w:szCs w:val="23"/>
        </w:rPr>
        <w:t>,</w:t>
      </w:r>
      <w:r w:rsidR="003B66C7">
        <w:rPr>
          <w:b/>
          <w:sz w:val="23"/>
          <w:szCs w:val="23"/>
        </w:rPr>
        <w:t xml:space="preserve"> </w:t>
      </w:r>
      <w:r w:rsidR="00084054">
        <w:rPr>
          <w:b/>
          <w:sz w:val="23"/>
          <w:szCs w:val="23"/>
        </w:rPr>
        <w:t>TUTTI I NUMERI IN AUMENTO</w:t>
      </w:r>
      <w:r w:rsidR="009F10C9">
        <w:rPr>
          <w:b/>
          <w:sz w:val="23"/>
          <w:szCs w:val="23"/>
        </w:rPr>
        <w:t xml:space="preserve">: </w:t>
      </w:r>
      <w:r w:rsidR="007F083A">
        <w:rPr>
          <w:b/>
          <w:sz w:val="23"/>
          <w:szCs w:val="23"/>
        </w:rPr>
        <w:t>NUOVI CASI +</w:t>
      </w:r>
      <w:r w:rsidR="00084054">
        <w:rPr>
          <w:b/>
          <w:sz w:val="23"/>
          <w:szCs w:val="23"/>
        </w:rPr>
        <w:t>18,2%</w:t>
      </w:r>
      <w:r w:rsidR="009F10C9">
        <w:rPr>
          <w:b/>
          <w:sz w:val="23"/>
          <w:szCs w:val="23"/>
        </w:rPr>
        <w:t>,</w:t>
      </w:r>
      <w:r w:rsidR="00084054">
        <w:rPr>
          <w:b/>
          <w:sz w:val="23"/>
          <w:szCs w:val="23"/>
        </w:rPr>
        <w:t xml:space="preserve"> RICOVERATI CON SINTOMI +14,4% E</w:t>
      </w:r>
      <w:r w:rsidR="00CD1985">
        <w:rPr>
          <w:b/>
          <w:sz w:val="23"/>
          <w:szCs w:val="23"/>
        </w:rPr>
        <w:t xml:space="preserve"> </w:t>
      </w:r>
      <w:r w:rsidR="009F10C9">
        <w:rPr>
          <w:b/>
          <w:sz w:val="23"/>
          <w:szCs w:val="23"/>
        </w:rPr>
        <w:t xml:space="preserve">TERAPIE INTENSIVE </w:t>
      </w:r>
      <w:r w:rsidR="007F083A">
        <w:rPr>
          <w:b/>
          <w:sz w:val="23"/>
          <w:szCs w:val="23"/>
        </w:rPr>
        <w:t>+</w:t>
      </w:r>
      <w:r w:rsidR="00084054">
        <w:rPr>
          <w:b/>
          <w:sz w:val="23"/>
          <w:szCs w:val="23"/>
        </w:rPr>
        <w:t>18,4</w:t>
      </w:r>
      <w:r w:rsidR="009F10C9">
        <w:rPr>
          <w:b/>
          <w:sz w:val="23"/>
          <w:szCs w:val="23"/>
        </w:rPr>
        <w:t>, CON</w:t>
      </w:r>
      <w:r w:rsidR="008B2B2A">
        <w:rPr>
          <w:b/>
          <w:sz w:val="23"/>
          <w:szCs w:val="23"/>
        </w:rPr>
        <w:t xml:space="preserve"> NUMERO </w:t>
      </w:r>
      <w:r w:rsidR="009F10C9">
        <w:rPr>
          <w:b/>
          <w:sz w:val="23"/>
          <w:szCs w:val="23"/>
        </w:rPr>
        <w:t xml:space="preserve">MEDIO </w:t>
      </w:r>
      <w:r w:rsidR="008B2B2A">
        <w:rPr>
          <w:b/>
          <w:sz w:val="23"/>
          <w:szCs w:val="23"/>
        </w:rPr>
        <w:t xml:space="preserve">DEI NUOVI INGRESSI/DIE </w:t>
      </w:r>
      <w:r w:rsidR="009F10C9">
        <w:rPr>
          <w:b/>
          <w:sz w:val="23"/>
          <w:szCs w:val="23"/>
        </w:rPr>
        <w:t>CHE PASSA DA</w:t>
      </w:r>
      <w:r w:rsidR="008B2B2A">
        <w:rPr>
          <w:b/>
          <w:sz w:val="23"/>
          <w:szCs w:val="23"/>
        </w:rPr>
        <w:t xml:space="preserve"> 134 </w:t>
      </w:r>
      <w:r w:rsidR="0042487D">
        <w:rPr>
          <w:b/>
          <w:sz w:val="23"/>
          <w:szCs w:val="23"/>
        </w:rPr>
        <w:t xml:space="preserve">A </w:t>
      </w:r>
      <w:r w:rsidR="008B2B2A">
        <w:rPr>
          <w:b/>
          <w:sz w:val="23"/>
          <w:szCs w:val="23"/>
        </w:rPr>
        <w:t>223</w:t>
      </w:r>
      <w:r w:rsidR="00084054">
        <w:rPr>
          <w:b/>
          <w:sz w:val="23"/>
          <w:szCs w:val="23"/>
        </w:rPr>
        <w:t>. VACCINI</w:t>
      </w:r>
      <w:r w:rsidR="00AF3316">
        <w:rPr>
          <w:b/>
          <w:sz w:val="23"/>
          <w:szCs w:val="23"/>
        </w:rPr>
        <w:t>: SUL FRONTE DELLE CONSEGNE</w:t>
      </w:r>
      <w:r w:rsidR="0042487D">
        <w:rPr>
          <w:b/>
          <w:sz w:val="23"/>
          <w:szCs w:val="23"/>
        </w:rPr>
        <w:t>,</w:t>
      </w:r>
      <w:r w:rsidR="00084054">
        <w:rPr>
          <w:b/>
          <w:sz w:val="23"/>
          <w:szCs w:val="23"/>
        </w:rPr>
        <w:t xml:space="preserve"> A 3 SETTIMANE </w:t>
      </w:r>
      <w:r w:rsidR="009F10C9">
        <w:rPr>
          <w:b/>
          <w:sz w:val="23"/>
          <w:szCs w:val="23"/>
        </w:rPr>
        <w:t>DALLA FINE DEL TRIMESTRE</w:t>
      </w:r>
      <w:r w:rsidR="0042487D">
        <w:rPr>
          <w:b/>
          <w:sz w:val="23"/>
          <w:szCs w:val="23"/>
        </w:rPr>
        <w:t>,</w:t>
      </w:r>
      <w:r w:rsidR="00084054">
        <w:rPr>
          <w:b/>
          <w:sz w:val="23"/>
          <w:szCs w:val="23"/>
        </w:rPr>
        <w:t xml:space="preserve"> MANCA ALL’APPELLO </w:t>
      </w:r>
      <w:r w:rsidR="009F10C9">
        <w:rPr>
          <w:b/>
          <w:sz w:val="23"/>
          <w:szCs w:val="23"/>
        </w:rPr>
        <w:t xml:space="preserve">PIÙ DELLA METÀ </w:t>
      </w:r>
      <w:r w:rsidR="00084054">
        <w:rPr>
          <w:b/>
          <w:sz w:val="23"/>
          <w:szCs w:val="23"/>
        </w:rPr>
        <w:t xml:space="preserve">DELLE DOSI PREVISTE. </w:t>
      </w:r>
      <w:r w:rsidR="00AF3316">
        <w:rPr>
          <w:b/>
          <w:sz w:val="23"/>
          <w:szCs w:val="23"/>
        </w:rPr>
        <w:t xml:space="preserve">IL </w:t>
      </w:r>
      <w:r w:rsidR="0042487D">
        <w:rPr>
          <w:b/>
          <w:sz w:val="23"/>
          <w:szCs w:val="23"/>
        </w:rPr>
        <w:t>2,9</w:t>
      </w:r>
      <w:r w:rsidR="00AF3316">
        <w:rPr>
          <w:b/>
          <w:sz w:val="23"/>
          <w:szCs w:val="23"/>
        </w:rPr>
        <w:t xml:space="preserve">% </w:t>
      </w:r>
      <w:r w:rsidR="0042487D">
        <w:rPr>
          <w:b/>
          <w:sz w:val="23"/>
          <w:szCs w:val="23"/>
        </w:rPr>
        <w:t>DELLA POPOLAZIONE</w:t>
      </w:r>
      <w:r w:rsidR="004D2523">
        <w:rPr>
          <w:b/>
          <w:sz w:val="23"/>
          <w:szCs w:val="23"/>
        </w:rPr>
        <w:t xml:space="preserve"> HA COMPLETATO IL CICLO VACCINALE</w:t>
      </w:r>
      <w:r w:rsidR="009F10C9">
        <w:rPr>
          <w:b/>
          <w:sz w:val="23"/>
          <w:szCs w:val="23"/>
        </w:rPr>
        <w:t xml:space="preserve">: </w:t>
      </w:r>
      <w:r w:rsidR="004D2523">
        <w:rPr>
          <w:b/>
          <w:sz w:val="23"/>
          <w:szCs w:val="23"/>
        </w:rPr>
        <w:t xml:space="preserve">DEGLI </w:t>
      </w:r>
      <w:r w:rsidR="00084054">
        <w:rPr>
          <w:b/>
          <w:sz w:val="23"/>
          <w:szCs w:val="23"/>
        </w:rPr>
        <w:t>OVER 80</w:t>
      </w:r>
      <w:r w:rsidR="00FB72DA">
        <w:rPr>
          <w:b/>
          <w:sz w:val="23"/>
          <w:szCs w:val="23"/>
        </w:rPr>
        <w:t xml:space="preserve"> </w:t>
      </w:r>
      <w:r w:rsidR="00084054">
        <w:rPr>
          <w:b/>
          <w:sz w:val="23"/>
          <w:szCs w:val="23"/>
        </w:rPr>
        <w:t xml:space="preserve">IL 25% HA RICEVUTO </w:t>
      </w:r>
      <w:r w:rsidR="00BD4273">
        <w:rPr>
          <w:b/>
          <w:sz w:val="23"/>
          <w:szCs w:val="23"/>
        </w:rPr>
        <w:t>LA PRIMA DOSE</w:t>
      </w:r>
      <w:r w:rsidR="009F10C9">
        <w:rPr>
          <w:b/>
          <w:sz w:val="23"/>
          <w:szCs w:val="23"/>
        </w:rPr>
        <w:t xml:space="preserve"> E SOLO</w:t>
      </w:r>
      <w:r w:rsidR="00BD4273">
        <w:rPr>
          <w:b/>
          <w:sz w:val="23"/>
          <w:szCs w:val="23"/>
        </w:rPr>
        <w:t xml:space="preserve"> IL </w:t>
      </w:r>
      <w:r w:rsidR="00084054">
        <w:rPr>
          <w:b/>
          <w:sz w:val="23"/>
          <w:szCs w:val="23"/>
        </w:rPr>
        <w:t>5</w:t>
      </w:r>
      <w:r w:rsidR="00BD4273">
        <w:rPr>
          <w:b/>
          <w:sz w:val="23"/>
          <w:szCs w:val="23"/>
        </w:rPr>
        <w:t>,2</w:t>
      </w:r>
      <w:r w:rsidR="00084054">
        <w:rPr>
          <w:b/>
          <w:sz w:val="23"/>
          <w:szCs w:val="23"/>
        </w:rPr>
        <w:t xml:space="preserve">% </w:t>
      </w:r>
      <w:r w:rsidR="009F10C9">
        <w:rPr>
          <w:b/>
          <w:sz w:val="23"/>
          <w:szCs w:val="23"/>
        </w:rPr>
        <w:t>ANCHE LA SECONDA</w:t>
      </w:r>
      <w:r w:rsidR="00BD4273">
        <w:rPr>
          <w:b/>
          <w:sz w:val="23"/>
          <w:szCs w:val="23"/>
        </w:rPr>
        <w:t>.</w:t>
      </w:r>
      <w:r w:rsidR="0070393B">
        <w:rPr>
          <w:b/>
          <w:sz w:val="23"/>
          <w:szCs w:val="23"/>
        </w:rPr>
        <w:t xml:space="preserve"> </w:t>
      </w:r>
      <w:r w:rsidR="0042487D">
        <w:rPr>
          <w:b/>
          <w:sz w:val="23"/>
          <w:szCs w:val="23"/>
        </w:rPr>
        <w:t>NUOVE</w:t>
      </w:r>
      <w:r w:rsidR="00DD7EC3">
        <w:rPr>
          <w:b/>
          <w:sz w:val="23"/>
          <w:szCs w:val="23"/>
        </w:rPr>
        <w:t xml:space="preserve"> RESTRIZIONI </w:t>
      </w:r>
      <w:r w:rsidR="00D97E19">
        <w:rPr>
          <w:b/>
          <w:sz w:val="23"/>
          <w:szCs w:val="23"/>
        </w:rPr>
        <w:t>SIANO</w:t>
      </w:r>
      <w:r w:rsidR="0070393B">
        <w:rPr>
          <w:b/>
          <w:sz w:val="23"/>
          <w:szCs w:val="23"/>
        </w:rPr>
        <w:t xml:space="preserve"> </w:t>
      </w:r>
      <w:r w:rsidR="0042487D">
        <w:rPr>
          <w:b/>
          <w:sz w:val="23"/>
          <w:szCs w:val="23"/>
        </w:rPr>
        <w:t xml:space="preserve">DECISE IN BASE A </w:t>
      </w:r>
      <w:r w:rsidR="00A93660">
        <w:rPr>
          <w:b/>
          <w:sz w:val="23"/>
          <w:szCs w:val="23"/>
        </w:rPr>
        <w:t xml:space="preserve">DATI ED </w:t>
      </w:r>
      <w:r w:rsidR="00DD7EC3">
        <w:rPr>
          <w:b/>
          <w:sz w:val="23"/>
          <w:szCs w:val="23"/>
        </w:rPr>
        <w:t xml:space="preserve">EVIDENZE SCIENTIFICHE, SENZA </w:t>
      </w:r>
      <w:r w:rsidR="009F10C9">
        <w:rPr>
          <w:b/>
          <w:sz w:val="23"/>
          <w:szCs w:val="23"/>
        </w:rPr>
        <w:t xml:space="preserve">INTERPRETAZIONI OPPORTUNISTICHE IN NOME </w:t>
      </w:r>
      <w:r w:rsidR="0042487D">
        <w:rPr>
          <w:b/>
          <w:sz w:val="23"/>
          <w:szCs w:val="23"/>
        </w:rPr>
        <w:t xml:space="preserve">DI UN </w:t>
      </w:r>
      <w:r w:rsidR="00D97E19">
        <w:rPr>
          <w:b/>
          <w:sz w:val="23"/>
          <w:szCs w:val="23"/>
        </w:rPr>
        <w:t xml:space="preserve">VERO </w:t>
      </w:r>
      <w:r w:rsidR="00DD7EC3">
        <w:rPr>
          <w:b/>
          <w:sz w:val="23"/>
          <w:szCs w:val="23"/>
        </w:rPr>
        <w:t>RILANCIO ECONOMICO DEL PAESE,</w:t>
      </w:r>
      <w:r w:rsidR="0042487D">
        <w:rPr>
          <w:b/>
          <w:sz w:val="23"/>
          <w:szCs w:val="23"/>
        </w:rPr>
        <w:t xml:space="preserve"> IRREALISTICO </w:t>
      </w:r>
      <w:r w:rsidR="00DD7EC3">
        <w:rPr>
          <w:b/>
          <w:sz w:val="23"/>
          <w:szCs w:val="23"/>
        </w:rPr>
        <w:t xml:space="preserve">IN QUESTA </w:t>
      </w:r>
      <w:r w:rsidR="001E5687">
        <w:rPr>
          <w:b/>
          <w:sz w:val="23"/>
          <w:szCs w:val="23"/>
        </w:rPr>
        <w:t xml:space="preserve">NUOVA </w:t>
      </w:r>
      <w:r w:rsidR="00DD7EC3">
        <w:rPr>
          <w:b/>
          <w:sz w:val="23"/>
          <w:szCs w:val="23"/>
        </w:rPr>
        <w:t>FASE ESPANSIVA DELLA PANDEMIA.</w:t>
      </w:r>
    </w:p>
    <w:p w:rsidR="00115E64" w:rsidRPr="005E400E" w:rsidRDefault="00654956" w:rsidP="000936E0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11</w:t>
      </w:r>
      <w:r w:rsidR="00454850">
        <w:rPr>
          <w:rFonts w:ascii="Calibri" w:eastAsia="Calibri" w:hAnsi="Calibri" w:cs="Times New Roman"/>
          <w:b/>
          <w:bCs/>
          <w:sz w:val="24"/>
          <w:szCs w:val="24"/>
        </w:rPr>
        <w:t xml:space="preserve"> marzo</w:t>
      </w:r>
      <w:r w:rsidR="00115E64" w:rsidRPr="005E400E">
        <w:rPr>
          <w:rFonts w:ascii="Calibri" w:eastAsia="Calibri" w:hAnsi="Calibri" w:cs="Times New Roman"/>
          <w:b/>
          <w:bCs/>
          <w:sz w:val="24"/>
          <w:szCs w:val="24"/>
        </w:rPr>
        <w:t>2021 - Fondazione GIMBE, Bologna</w:t>
      </w:r>
    </w:p>
    <w:p w:rsidR="00115E64" w:rsidRPr="00C83917" w:rsidRDefault="00115E64" w:rsidP="00943563">
      <w:pPr>
        <w:spacing w:line="276" w:lineRule="auto"/>
        <w:jc w:val="both"/>
      </w:pPr>
      <w:r w:rsidRPr="00C83917">
        <w:t>Il monitoraggio indipendente della Fondazione GIMBE</w:t>
      </w:r>
      <w:r w:rsidR="002A7736" w:rsidRPr="00C83917">
        <w:t>rileva</w:t>
      </w:r>
      <w:r w:rsidRPr="00C83917">
        <w:t xml:space="preserve"> nella settimana </w:t>
      </w:r>
      <w:r w:rsidR="00654956">
        <w:t>3-9</w:t>
      </w:r>
      <w:r w:rsidR="00454850" w:rsidRPr="00C83917">
        <w:t xml:space="preserve"> marzo</w:t>
      </w:r>
      <w:r w:rsidRPr="00C83917">
        <w:t xml:space="preserve"> 2021, rispetto alla precedente, </w:t>
      </w:r>
      <w:r w:rsidR="00192FB7">
        <w:t xml:space="preserve">un </w:t>
      </w:r>
      <w:r w:rsidR="00364A15">
        <w:t xml:space="preserve">ulteriore </w:t>
      </w:r>
      <w:r w:rsidR="00192FB7">
        <w:t xml:space="preserve">incremento </w:t>
      </w:r>
      <w:r w:rsidRPr="00C83917">
        <w:t>d</w:t>
      </w:r>
      <w:r w:rsidR="005E400E" w:rsidRPr="00C83917">
        <w:t>e</w:t>
      </w:r>
      <w:r w:rsidRPr="00C83917">
        <w:t>i nuovi casi (</w:t>
      </w:r>
      <w:r w:rsidR="00364A15">
        <w:t>145.659</w:t>
      </w:r>
      <w:r w:rsidR="00A15478">
        <w:t xml:space="preserve"> vs </w:t>
      </w:r>
      <w:r w:rsidR="00C83917" w:rsidRPr="00C83917">
        <w:t>123.272</w:t>
      </w:r>
      <w:r w:rsidRPr="00C83917">
        <w:t>)</w:t>
      </w:r>
      <w:r w:rsidR="001A0514" w:rsidRPr="00C83917">
        <w:t xml:space="preserve"> (</w:t>
      </w:r>
      <w:r w:rsidR="001A0514" w:rsidRPr="00C83917">
        <w:rPr>
          <w:highlight w:val="yellow"/>
        </w:rPr>
        <w:t>figura 1</w:t>
      </w:r>
      <w:r w:rsidR="001A0514" w:rsidRPr="00C83917">
        <w:t>)</w:t>
      </w:r>
      <w:r w:rsidR="005A68C6">
        <w:t xml:space="preserve"> </w:t>
      </w:r>
      <w:r w:rsidR="00AB428F">
        <w:t>e</w:t>
      </w:r>
      <w:r w:rsidR="00DD06C1">
        <w:t xml:space="preserve">, per la prima volta da </w:t>
      </w:r>
      <w:r w:rsidR="00E1571D">
        <w:t xml:space="preserve">8 </w:t>
      </w:r>
      <w:r w:rsidR="00DD06C1">
        <w:t>settimane,</w:t>
      </w:r>
      <w:r w:rsidR="005A68C6">
        <w:t xml:space="preserve"> </w:t>
      </w:r>
      <w:r w:rsidR="003F0212">
        <w:t>una risalita de</w:t>
      </w:r>
      <w:r w:rsidR="00364A15">
        <w:t xml:space="preserve">i </w:t>
      </w:r>
      <w:r w:rsidR="008B6F3B" w:rsidRPr="00C83917">
        <w:t>decessi (</w:t>
      </w:r>
      <w:r w:rsidR="00364A15">
        <w:t>2.191</w:t>
      </w:r>
      <w:r w:rsidR="00A15478">
        <w:t xml:space="preserve"> vs </w:t>
      </w:r>
      <w:r w:rsidR="00C83917" w:rsidRPr="00C83917">
        <w:t>1.940</w:t>
      </w:r>
      <w:r w:rsidR="008B6F3B" w:rsidRPr="00C83917">
        <w:t>) (</w:t>
      </w:r>
      <w:r w:rsidR="008B6F3B" w:rsidRPr="00C83917">
        <w:rPr>
          <w:highlight w:val="yellow"/>
        </w:rPr>
        <w:t>figura 2</w:t>
      </w:r>
      <w:r w:rsidR="008B6F3B" w:rsidRPr="00C83917">
        <w:t xml:space="preserve">). </w:t>
      </w:r>
      <w:r w:rsidR="005E400E" w:rsidRPr="00C83917">
        <w:t xml:space="preserve">In </w:t>
      </w:r>
      <w:r w:rsidR="006014D0">
        <w:t>crescita</w:t>
      </w:r>
      <w:r w:rsidR="007919D2" w:rsidRPr="00C83917">
        <w:t>i</w:t>
      </w:r>
      <w:r w:rsidRPr="00C83917">
        <w:t>casi attualmente positivi (</w:t>
      </w:r>
      <w:r w:rsidR="00364A15">
        <w:t>478.883</w:t>
      </w:r>
      <w:r w:rsidR="00A15478">
        <w:t xml:space="preserve"> vs </w:t>
      </w:r>
      <w:r w:rsidR="00C83917" w:rsidRPr="00C83917">
        <w:t>430.996</w:t>
      </w:r>
      <w:r w:rsidRPr="00C83917">
        <w:t>)</w:t>
      </w:r>
      <w:r w:rsidR="005E400E" w:rsidRPr="00C83917">
        <w:t xml:space="preserve">, </w:t>
      </w:r>
      <w:r w:rsidR="001A0514" w:rsidRPr="00C83917">
        <w:t>le persone in isolamento domiciliare (</w:t>
      </w:r>
      <w:r w:rsidR="00364A15">
        <w:t>453.734</w:t>
      </w:r>
      <w:r w:rsidR="00A15478">
        <w:t xml:space="preserve"> vs </w:t>
      </w:r>
      <w:r w:rsidR="00C83917" w:rsidRPr="00C83917">
        <w:t>409.099</w:t>
      </w:r>
      <w:r w:rsidR="00827B14" w:rsidRPr="00C83917">
        <w:t>)</w:t>
      </w:r>
      <w:r w:rsidR="00C83917" w:rsidRPr="00C83917">
        <w:t xml:space="preserve">, </w:t>
      </w:r>
      <w:r w:rsidR="0085279C" w:rsidRPr="00C83917">
        <w:t xml:space="preserve">i </w:t>
      </w:r>
      <w:r w:rsidRPr="00C83917">
        <w:t>ricover</w:t>
      </w:r>
      <w:r w:rsidR="00900787" w:rsidRPr="00C83917">
        <w:t xml:space="preserve">i </w:t>
      </w:r>
      <w:r w:rsidRPr="00C83917">
        <w:t>con sintomi (</w:t>
      </w:r>
      <w:r w:rsidR="00364A15">
        <w:t>22.393</w:t>
      </w:r>
      <w:r w:rsidR="00A15478">
        <w:t xml:space="preserve"> vs </w:t>
      </w:r>
      <w:r w:rsidR="00C83917" w:rsidRPr="00C83917">
        <w:t>19.570</w:t>
      </w:r>
      <w:r w:rsidR="007919D2" w:rsidRPr="00C83917">
        <w:t>)</w:t>
      </w:r>
      <w:r w:rsidR="00C83917" w:rsidRPr="00C83917">
        <w:t xml:space="preserve"> e le </w:t>
      </w:r>
      <w:r w:rsidRPr="00C83917">
        <w:t>terapie intensive (</w:t>
      </w:r>
      <w:r w:rsidR="00364A15">
        <w:t>2.756</w:t>
      </w:r>
      <w:r w:rsidR="00A15478">
        <w:t xml:space="preserve"> vs </w:t>
      </w:r>
      <w:r w:rsidR="00C83917" w:rsidRPr="00C83917">
        <w:t>2.327</w:t>
      </w:r>
      <w:r w:rsidR="007919D2" w:rsidRPr="00C83917">
        <w:t xml:space="preserve">) </w:t>
      </w:r>
      <w:r w:rsidR="001A0514" w:rsidRPr="00C83917">
        <w:t>(</w:t>
      </w:r>
      <w:r w:rsidR="008B6F3B" w:rsidRPr="00C83917">
        <w:rPr>
          <w:highlight w:val="yellow"/>
        </w:rPr>
        <w:t>figura 3</w:t>
      </w:r>
      <w:r w:rsidR="00B41BF2" w:rsidRPr="00C83917">
        <w:t>)</w:t>
      </w:r>
      <w:r w:rsidR="00B33749" w:rsidRPr="00C83917">
        <w:t xml:space="preserve">. </w:t>
      </w:r>
      <w:r w:rsidRPr="00C83917">
        <w:t>In dettaglio, rispetto alla settimana precedente, si registrano le seguenti variazioni:</w:t>
      </w:r>
    </w:p>
    <w:p w:rsidR="00115E64" w:rsidRPr="00C83917" w:rsidRDefault="007919D2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 xml:space="preserve">Decessi: </w:t>
      </w:r>
      <w:r w:rsidR="00364A15">
        <w:t>2.191</w:t>
      </w:r>
      <w:r w:rsidR="00115E64" w:rsidRPr="00C83917">
        <w:t xml:space="preserve"> (</w:t>
      </w:r>
      <w:r w:rsidR="00364A15">
        <w:t>+12</w:t>
      </w:r>
      <w:r w:rsidR="00C83917" w:rsidRPr="00C83917">
        <w:t>,9</w:t>
      </w:r>
      <w:r w:rsidR="00115E64" w:rsidRPr="00C83917">
        <w:t>%)</w:t>
      </w:r>
    </w:p>
    <w:p w:rsidR="00115E64" w:rsidRPr="00C83917" w:rsidRDefault="005E400E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>Terapia intensiva: +</w:t>
      </w:r>
      <w:r w:rsidR="00364A15">
        <w:t xml:space="preserve">429 </w:t>
      </w:r>
      <w:r w:rsidR="00C83917" w:rsidRPr="00C83917">
        <w:t>(+</w:t>
      </w:r>
      <w:r w:rsidR="00364A15">
        <w:t>1</w:t>
      </w:r>
      <w:r w:rsidR="00C83917" w:rsidRPr="00C83917">
        <w:t>8</w:t>
      </w:r>
      <w:r w:rsidR="00115E64" w:rsidRPr="00C83917">
        <w:t>,</w:t>
      </w:r>
      <w:r w:rsidR="00C83917" w:rsidRPr="00C83917">
        <w:t>4</w:t>
      </w:r>
      <w:r w:rsidR="00115E64" w:rsidRPr="00C83917">
        <w:t>%)</w:t>
      </w:r>
    </w:p>
    <w:p w:rsidR="00115E64" w:rsidRPr="00C83917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 xml:space="preserve">Ricoverati con sintomi: </w:t>
      </w:r>
      <w:r w:rsidR="00C83917" w:rsidRPr="00C83917">
        <w:t>+</w:t>
      </w:r>
      <w:r w:rsidR="00364A15">
        <w:t>2.823</w:t>
      </w:r>
      <w:r w:rsidR="00C83917" w:rsidRPr="00C83917">
        <w:t xml:space="preserve"> (+</w:t>
      </w:r>
      <w:r w:rsidR="00364A15">
        <w:t>14,4</w:t>
      </w:r>
      <w:r w:rsidRPr="00C83917">
        <w:t>%)</w:t>
      </w:r>
    </w:p>
    <w:p w:rsidR="001A0514" w:rsidRPr="00C83917" w:rsidRDefault="00C83917" w:rsidP="001A051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>Isolamento domiciliare: +</w:t>
      </w:r>
      <w:r w:rsidR="00364A15">
        <w:t>44.635</w:t>
      </w:r>
      <w:r w:rsidR="001A0514" w:rsidRPr="00C83917">
        <w:t xml:space="preserve"> (</w:t>
      </w:r>
      <w:r w:rsidR="00364A15">
        <w:t>10,9</w:t>
      </w:r>
      <w:r w:rsidR="001A0514" w:rsidRPr="00C83917">
        <w:t>%)</w:t>
      </w:r>
    </w:p>
    <w:p w:rsidR="00115E64" w:rsidRPr="00C83917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 xml:space="preserve">Nuovi casi: </w:t>
      </w:r>
      <w:r w:rsidR="00364A15">
        <w:t xml:space="preserve">145.659 </w:t>
      </w:r>
      <w:r w:rsidR="00E92B03" w:rsidRPr="00C83917">
        <w:t>(</w:t>
      </w:r>
      <w:r w:rsidR="005E400E" w:rsidRPr="00C83917">
        <w:t>+</w:t>
      </w:r>
      <w:r w:rsidR="00364A15">
        <w:t>18</w:t>
      </w:r>
      <w:r w:rsidR="005E400E" w:rsidRPr="00C83917">
        <w:t>,</w:t>
      </w:r>
      <w:r w:rsidR="00C83917" w:rsidRPr="00C83917">
        <w:t>2</w:t>
      </w:r>
      <w:r w:rsidR="007919D2" w:rsidRPr="00C83917">
        <w:t>%)</w:t>
      </w:r>
    </w:p>
    <w:p w:rsidR="00115E64" w:rsidRPr="00C83917" w:rsidRDefault="00C83917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>Casi attualmente positivi: +</w:t>
      </w:r>
      <w:r w:rsidR="00364A15">
        <w:t xml:space="preserve">47.887 </w:t>
      </w:r>
      <w:r w:rsidRPr="00C83917">
        <w:t>(+11,1</w:t>
      </w:r>
      <w:r w:rsidR="00115E64" w:rsidRPr="00C83917">
        <w:t>%)</w:t>
      </w:r>
    </w:p>
    <w:p w:rsidR="00B85E3D" w:rsidRDefault="00115E64" w:rsidP="0017053B">
      <w:pPr>
        <w:spacing w:line="276" w:lineRule="auto"/>
        <w:jc w:val="both"/>
      </w:pPr>
      <w:r w:rsidRPr="00F47275">
        <w:t>«</w:t>
      </w:r>
      <w:r w:rsidR="00442FA4">
        <w:t xml:space="preserve">Da tre settimane consecutive </w:t>
      </w:r>
      <w:r w:rsidR="00B74374" w:rsidRPr="00F47275">
        <w:t>– afferma Nino Cartabellotta, Presidente della Fondazione GIMBE –</w:t>
      </w:r>
      <w:r w:rsidR="005A68C6">
        <w:t xml:space="preserve"> </w:t>
      </w:r>
      <w:r w:rsidR="00192FB7">
        <w:t>si registra</w:t>
      </w:r>
      <w:r w:rsidR="005A68C6">
        <w:t xml:space="preserve"> </w:t>
      </w:r>
      <w:r w:rsidR="004D2523">
        <w:t>il</w:t>
      </w:r>
      <w:r w:rsidR="005A68C6">
        <w:t xml:space="preserve"> </w:t>
      </w:r>
      <w:r w:rsidR="00442FA4">
        <w:t xml:space="preserve">progressivo </w:t>
      </w:r>
      <w:r w:rsidR="00192FB7" w:rsidRPr="00F47275">
        <w:t xml:space="preserve">incremento </w:t>
      </w:r>
      <w:r w:rsidR="00F47275" w:rsidRPr="00F47275">
        <w:t>dei nuovi casi</w:t>
      </w:r>
      <w:r w:rsidR="008B2B2A">
        <w:t>c</w:t>
      </w:r>
      <w:r w:rsidR="004D2523">
        <w:t xml:space="preserve">on </w:t>
      </w:r>
      <w:r w:rsidR="00D43CFA">
        <w:t>inversione di tendenza di tutte le curve</w:t>
      </w:r>
      <w:r w:rsidR="008B2B2A">
        <w:t xml:space="preserve">, </w:t>
      </w:r>
      <w:r w:rsidR="003F0212">
        <w:t>che c</w:t>
      </w:r>
      <w:r w:rsidR="00A93660">
        <w:t xml:space="preserve">onferma </w:t>
      </w:r>
      <w:r w:rsidR="004C0660">
        <w:t>l</w:t>
      </w:r>
      <w:r w:rsidR="00D43CFA">
        <w:t xml:space="preserve">’inizio </w:t>
      </w:r>
      <w:r w:rsidR="00F30605" w:rsidRPr="00442FA4">
        <w:t>del</w:t>
      </w:r>
      <w:r w:rsidR="009051B8" w:rsidRPr="00442FA4">
        <w:t>la</w:t>
      </w:r>
      <w:r w:rsidR="00D14A44" w:rsidRPr="00442FA4">
        <w:t xml:space="preserve"> terza ondata</w:t>
      </w:r>
      <w:r w:rsidR="00B74374" w:rsidRPr="00F47275">
        <w:t>».</w:t>
      </w:r>
      <w:r w:rsidR="004C4E94" w:rsidRPr="00F47275">
        <w:t>R</w:t>
      </w:r>
      <w:r w:rsidR="00A6659C" w:rsidRPr="00F47275">
        <w:t>ispetto alla settimana precedente</w:t>
      </w:r>
      <w:r w:rsidR="004C4E94" w:rsidRPr="00F47275">
        <w:t xml:space="preserve">, </w:t>
      </w:r>
      <w:r w:rsidR="00A6659C" w:rsidRPr="00F47275">
        <w:t xml:space="preserve">in </w:t>
      </w:r>
      <w:r w:rsidR="00442FA4">
        <w:t>1</w:t>
      </w:r>
      <w:r w:rsidR="008B2B2A">
        <w:t>5</w:t>
      </w:r>
      <w:r w:rsidR="00A6659C" w:rsidRPr="002C009A">
        <w:t>Regioni</w:t>
      </w:r>
      <w:r w:rsidR="00A6659C" w:rsidRPr="00F47275">
        <w:t>aumentano i casi attualmente positivi per 100.000 abitanti</w:t>
      </w:r>
      <w:r w:rsidR="00A274D0">
        <w:t xml:space="preserve">ein </w:t>
      </w:r>
      <w:r w:rsidR="00442FA4">
        <w:t xml:space="preserve">15 </w:t>
      </w:r>
      <w:r w:rsidR="00941138">
        <w:t xml:space="preserve">si registra un </w:t>
      </w:r>
      <w:r w:rsidR="00F47275" w:rsidRPr="00F47275">
        <w:t xml:space="preserve">incremento percentuale dei </w:t>
      </w:r>
      <w:r w:rsidR="00F47275">
        <w:t xml:space="preserve">nuovi </w:t>
      </w:r>
      <w:r w:rsidR="00F47275" w:rsidRPr="00F47275">
        <w:t>casi</w:t>
      </w:r>
      <w:r w:rsidR="004F11DC">
        <w:t xml:space="preserve"> </w:t>
      </w:r>
      <w:r w:rsidR="004C4E94" w:rsidRPr="00F47275">
        <w:t>(</w:t>
      </w:r>
      <w:r w:rsidR="004C4E94" w:rsidRPr="00F47275">
        <w:rPr>
          <w:highlight w:val="yellow"/>
        </w:rPr>
        <w:t>tabella 1</w:t>
      </w:r>
      <w:r w:rsidR="004C4E94" w:rsidRPr="00F47275">
        <w:t>)</w:t>
      </w:r>
      <w:r w:rsidR="00A6659C" w:rsidRPr="00F47275">
        <w:t xml:space="preserve">. </w:t>
      </w:r>
    </w:p>
    <w:p w:rsidR="006775DF" w:rsidRDefault="00E64F03" w:rsidP="0017053B">
      <w:pPr>
        <w:spacing w:line="276" w:lineRule="auto"/>
        <w:jc w:val="both"/>
      </w:pPr>
      <w:r w:rsidRPr="00F47275">
        <w:t>«</w:t>
      </w:r>
      <w:r w:rsidR="008C268D" w:rsidRPr="00F47275">
        <w:t>S</w:t>
      </w:r>
      <w:r>
        <w:t xml:space="preserve">ul fronte ospedaliero </w:t>
      </w:r>
      <w:r w:rsidRPr="0086537E">
        <w:t>– commenta Renata Gili, Responsabile Ricerca sui Servizi Sanitari della Fondazione GIMBE –</w:t>
      </w:r>
      <w:r w:rsidR="008C268D" w:rsidRPr="00195A7C">
        <w:t xml:space="preserve"> l’occupazione </w:t>
      </w:r>
      <w:r w:rsidR="00C209E4">
        <w:t xml:space="preserve">dei posti letto </w:t>
      </w:r>
      <w:r w:rsidR="008C268D" w:rsidRPr="00195A7C">
        <w:t xml:space="preserve">da parte di pazienti COVID supera in </w:t>
      </w:r>
      <w:r w:rsidR="00F2554D" w:rsidRPr="00195A7C">
        <w:t>7</w:t>
      </w:r>
      <w:r w:rsidR="008C268D" w:rsidRPr="00195A7C">
        <w:t xml:space="preserve">Regioni la soglia del 40% in area </w:t>
      </w:r>
      <w:r w:rsidR="0017053B">
        <w:t xml:space="preserve">medica, con una media nazionale </w:t>
      </w:r>
      <w:r w:rsidR="00744718">
        <w:t xml:space="preserve">che si attesta al </w:t>
      </w:r>
      <w:r>
        <w:t>35</w:t>
      </w:r>
      <w:r w:rsidR="003F0212">
        <w:t>%; anche le terapie intensive, la cui occupazione a livello nazionale oltrepassa la soglia di allerta attestandosi al 31%, risultano so</w:t>
      </w:r>
      <w:r w:rsidR="00A93660">
        <w:t>tto pressione in ben 11 Regioni</w:t>
      </w:r>
      <w:r w:rsidRPr="00F47275">
        <w:t>».</w:t>
      </w:r>
      <w:r w:rsidR="003F0212">
        <w:t>P</w:t>
      </w:r>
      <w:r w:rsidR="0017053B">
        <w:t>articolarmente critic</w:t>
      </w:r>
      <w:r w:rsidR="003F0212">
        <w:t>he le situazioni</w:t>
      </w:r>
      <w:r w:rsidR="0017053B">
        <w:t xml:space="preserve"> dove</w:t>
      </w:r>
      <w:r w:rsidR="004C0660">
        <w:t xml:space="preserve"> il tasso di </w:t>
      </w:r>
      <w:r w:rsidR="00744718">
        <w:t>occupazione</w:t>
      </w:r>
      <w:r w:rsidR="0017053B">
        <w:t xml:space="preserve"> è </w:t>
      </w:r>
      <w:r w:rsidR="0017053B">
        <w:rPr>
          <w:rFonts w:cstheme="minorHAnsi"/>
        </w:rPr>
        <w:t>≥</w:t>
      </w:r>
      <w:r w:rsidR="0017053B">
        <w:t>40% (</w:t>
      </w:r>
      <w:r w:rsidR="0017053B" w:rsidRPr="0017053B">
        <w:rPr>
          <w:highlight w:val="yellow"/>
        </w:rPr>
        <w:t>figura</w:t>
      </w:r>
      <w:r w:rsidR="004C0660">
        <w:rPr>
          <w:highlight w:val="yellow"/>
        </w:rPr>
        <w:t xml:space="preserve"> 4</w:t>
      </w:r>
      <w:r w:rsidR="0017053B">
        <w:t xml:space="preserve">): Molise (67%), Umbria (57%), P.A. Trento (54%), Marche (44%), Lombardia (43%), Abruzzo (40%), </w:t>
      </w:r>
      <w:r w:rsidR="003F0212">
        <w:t>Emilia-Romagna</w:t>
      </w:r>
      <w:r w:rsidR="0017053B">
        <w:t xml:space="preserve"> (40%)</w:t>
      </w:r>
      <w:r w:rsidR="00360C96">
        <w:t>.</w:t>
      </w:r>
      <w:r w:rsidRPr="00F47275">
        <w:t>«</w:t>
      </w:r>
      <w:r w:rsidR="00854933">
        <w:t xml:space="preserve">Oltre al tasso di occupazione da parte di pazienti COVID-19 </w:t>
      </w:r>
      <w:r w:rsidRPr="00F47275">
        <w:t>–</w:t>
      </w:r>
      <w:r>
        <w:t xml:space="preserve"> spiega </w:t>
      </w:r>
      <w:r w:rsidR="008B2B2A">
        <w:t xml:space="preserve">Marco Mosti, </w:t>
      </w:r>
      <w:r w:rsidR="00C12B16">
        <w:t xml:space="preserve">Direttore Operativo </w:t>
      </w:r>
      <w:r w:rsidR="008B2B2A">
        <w:t>della Fondazione GIMBE</w:t>
      </w:r>
      <w:r w:rsidRPr="00F47275">
        <w:t>–</w:t>
      </w:r>
      <w:r w:rsidR="008F3B4E">
        <w:t xml:space="preserve">preoccupa </w:t>
      </w:r>
      <w:r>
        <w:t xml:space="preserve">il </w:t>
      </w:r>
      <w:r w:rsidR="00854933">
        <w:t xml:space="preserve">trend in continua ascesa </w:t>
      </w:r>
      <w:r w:rsidR="006775DF">
        <w:t xml:space="preserve">dei nuovi </w:t>
      </w:r>
      <w:r w:rsidR="008F3B4E">
        <w:t xml:space="preserve">ingressi </w:t>
      </w:r>
      <w:r w:rsidR="00D43CFA">
        <w:t>giornalieri in terapia intensiva</w:t>
      </w:r>
      <w:r>
        <w:t xml:space="preserve">: in sole 3 settimane la media </w:t>
      </w:r>
      <w:r w:rsidR="008B2B2A">
        <w:t xml:space="preserve">mobile a 7 giorni </w:t>
      </w:r>
      <w:r>
        <w:t>è aumentata</w:t>
      </w:r>
      <w:r w:rsidR="008B2B2A">
        <w:t xml:space="preserve"> del 66%, passando da 134 a 223</w:t>
      </w:r>
      <w:r w:rsidRPr="00F47275">
        <w:t>»</w:t>
      </w:r>
      <w:r w:rsidR="00205DB0">
        <w:t xml:space="preserve"> (</w:t>
      </w:r>
      <w:r w:rsidR="00205DB0" w:rsidRPr="00205DB0">
        <w:rPr>
          <w:highlight w:val="yellow"/>
        </w:rPr>
        <w:t xml:space="preserve">figura </w:t>
      </w:r>
      <w:r w:rsidR="00BD4273" w:rsidRPr="00BD4273">
        <w:rPr>
          <w:highlight w:val="yellow"/>
        </w:rPr>
        <w:t>5</w:t>
      </w:r>
      <w:r w:rsidR="00205DB0">
        <w:t xml:space="preserve">). </w:t>
      </w:r>
    </w:p>
    <w:p w:rsidR="00286B18" w:rsidRPr="00BB27C9" w:rsidRDefault="00C140E5" w:rsidP="00C140E5">
      <w:pPr>
        <w:spacing w:line="276" w:lineRule="auto"/>
        <w:jc w:val="both"/>
      </w:pPr>
      <w:r w:rsidRPr="00563F37">
        <w:rPr>
          <w:b/>
        </w:rPr>
        <w:lastRenderedPageBreak/>
        <w:t>Vaccini: forniture</w:t>
      </w:r>
      <w:r w:rsidRPr="00396280">
        <w:t xml:space="preserve">. </w:t>
      </w:r>
      <w:r>
        <w:t>Delle dosi previste</w:t>
      </w:r>
      <w:r w:rsidRPr="00373342">
        <w:t>p</w:t>
      </w:r>
      <w:r w:rsidR="00F2554D">
        <w:t>er il primo trimestre 2021, al 10</w:t>
      </w:r>
      <w:r w:rsidRPr="00373342">
        <w:t xml:space="preserve"> marzo (aggiornamento ore </w:t>
      </w:r>
      <w:r w:rsidR="00F2554D">
        <w:t>6:01</w:t>
      </w:r>
      <w:r w:rsidRPr="00373342">
        <w:t xml:space="preserve">) </w:t>
      </w:r>
      <w:r w:rsidR="00360C96">
        <w:t xml:space="preserve">risultano </w:t>
      </w:r>
      <w:r w:rsidRPr="00373342">
        <w:t xml:space="preserve">consegnate alle Regioni </w:t>
      </w:r>
      <w:r w:rsidR="00F2554D">
        <w:t>7.207.99</w:t>
      </w:r>
      <w:r w:rsidR="00360C96">
        <w:t>0 dosi</w:t>
      </w:r>
      <w:r w:rsidR="00E978EF">
        <w:t xml:space="preserve">, meno </w:t>
      </w:r>
      <w:r w:rsidR="00E14F49">
        <w:t>della metà di quelle previste</w:t>
      </w:r>
      <w:r w:rsidRPr="00373342">
        <w:t xml:space="preserve">. </w:t>
      </w:r>
      <w:r w:rsidRPr="00C74BA8">
        <w:t xml:space="preserve">In dettaglio: </w:t>
      </w:r>
    </w:p>
    <w:p w:rsidR="005A55AC" w:rsidRDefault="005A55AC" w:rsidP="005A55AC">
      <w:pPr>
        <w:spacing w:line="276" w:lineRule="auto"/>
        <w:jc w:val="center"/>
        <w:rPr>
          <w:rFonts w:cstheme="minorHAnsi"/>
        </w:rPr>
      </w:pPr>
      <w:r>
        <w:rPr>
          <w:noProof/>
          <w:lang w:eastAsia="it-IT"/>
        </w:rPr>
        <w:drawing>
          <wp:inline distT="0" distB="0" distL="0" distR="0">
            <wp:extent cx="5040000" cy="147573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47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6E6" w:rsidRPr="002A3B09" w:rsidRDefault="004D2523" w:rsidP="00392DC9">
      <w:pPr>
        <w:spacing w:line="276" w:lineRule="auto"/>
        <w:jc w:val="both"/>
      </w:pPr>
      <w:r>
        <w:rPr>
          <w:rFonts w:cstheme="minorHAnsi"/>
        </w:rPr>
        <w:t>N</w:t>
      </w:r>
      <w:r w:rsidR="00B3285B">
        <w:rPr>
          <w:rFonts w:cstheme="minorHAnsi"/>
        </w:rPr>
        <w:t>egli ultimi 7 giorni</w:t>
      </w:r>
      <w:r w:rsidR="00E14F49">
        <w:rPr>
          <w:rFonts w:cstheme="minorHAnsi"/>
        </w:rPr>
        <w:t xml:space="preserve">sulla piattaforma ufficiale </w:t>
      </w:r>
      <w:r w:rsidR="009806E6" w:rsidRPr="002A3B09">
        <w:rPr>
          <w:rFonts w:cstheme="minorHAnsi"/>
        </w:rPr>
        <w:t xml:space="preserve">sono state registrate solo 665.730 dosi di </w:t>
      </w:r>
      <w:r w:rsidR="009806E6" w:rsidRPr="002A3B09">
        <w:t>Pfizer/BioNTech</w:t>
      </w:r>
      <w:r w:rsidR="00B3285B">
        <w:t>, mentre</w:t>
      </w:r>
      <w:r w:rsidR="00360C96">
        <w:t xml:space="preserve">non risulta </w:t>
      </w:r>
      <w:r w:rsidR="00B3285B">
        <w:t>alcuna</w:t>
      </w:r>
      <w:r w:rsidR="009806E6" w:rsidRPr="002A3B09">
        <w:t>consegna per i vaccini Moderna e AstraZeneca</w:t>
      </w:r>
      <w:r>
        <w:t xml:space="preserve">, </w:t>
      </w:r>
      <w:r>
        <w:rPr>
          <w:rFonts w:cstheme="minorHAnsi"/>
        </w:rPr>
        <w:t>anche se non si possono escludere ritardi di notifica</w:t>
      </w:r>
      <w:r w:rsidR="009806E6" w:rsidRPr="002A3B09">
        <w:t>.</w:t>
      </w:r>
      <w:r w:rsidR="00461611" w:rsidRPr="00F47275">
        <w:t>«</w:t>
      </w:r>
      <w:r w:rsidR="00E04C26">
        <w:t>S</w:t>
      </w:r>
      <w:r w:rsidR="00E978EF">
        <w:t xml:space="preserve">econdo </w:t>
      </w:r>
      <w:r w:rsidR="00461611">
        <w:t xml:space="preserve">i </w:t>
      </w:r>
      <w:r w:rsidR="00E04C26">
        <w:t>dati</w:t>
      </w:r>
      <w:r>
        <w:t xml:space="preserve"> ufficiali</w:t>
      </w:r>
      <w:r w:rsidR="00461611" w:rsidRPr="00F47275">
        <w:t>–</w:t>
      </w:r>
      <w:r w:rsidR="00461611">
        <w:t xml:space="preserve">commenta Cartabellotta </w:t>
      </w:r>
      <w:r w:rsidR="00461611" w:rsidRPr="00F47275">
        <w:t>–</w:t>
      </w:r>
      <w:r w:rsidR="00E41FE9" w:rsidRPr="00373342">
        <w:t>per rispettare le scadenze contrattuali</w:t>
      </w:r>
      <w:r w:rsidR="00E41FE9">
        <w:t xml:space="preserve">, </w:t>
      </w:r>
      <w:r w:rsidR="00461611">
        <w:t xml:space="preserve">entro la fine del mese </w:t>
      </w:r>
      <w:r w:rsidR="00E41FE9" w:rsidRPr="00373342">
        <w:t>dovr</w:t>
      </w:r>
      <w:r w:rsidR="00360C96">
        <w:t xml:space="preserve">ebbero </w:t>
      </w:r>
      <w:r w:rsidR="00E41FE9" w:rsidRPr="00373342">
        <w:t>essere consegnate in media</w:t>
      </w:r>
      <w:r w:rsidR="00E41FE9" w:rsidRPr="00C74BA8">
        <w:t>2,</w:t>
      </w:r>
      <w:r w:rsidR="00E41FE9">
        <w:t xml:space="preserve">8 </w:t>
      </w:r>
      <w:r w:rsidR="00E41FE9" w:rsidRPr="00C74BA8">
        <w:t>milioni di dosi/settimana</w:t>
      </w:r>
      <w:r w:rsidR="0048364E">
        <w:t xml:space="preserve">, </w:t>
      </w:r>
      <w:r w:rsidR="00BD4273">
        <w:t xml:space="preserve">rispetto ad una media </w:t>
      </w:r>
      <w:r w:rsidR="00461611">
        <w:t xml:space="preserve">di680.000 </w:t>
      </w:r>
      <w:r w:rsidR="0048364E">
        <w:t>d</w:t>
      </w:r>
      <w:r w:rsidR="008B2B2A">
        <w:t>osi/</w:t>
      </w:r>
      <w:r w:rsidR="00461611">
        <w:t xml:space="preserve">settimana </w:t>
      </w:r>
      <w:r w:rsidR="0048364E">
        <w:t xml:space="preserve">consegnate </w:t>
      </w:r>
      <w:r w:rsidR="00461611">
        <w:t>dall’inizio dell’anno</w:t>
      </w:r>
      <w:r w:rsidR="00461611" w:rsidRPr="00F47275">
        <w:t>»</w:t>
      </w:r>
      <w:r w:rsidR="00461611">
        <w:t>.</w:t>
      </w:r>
    </w:p>
    <w:p w:rsidR="00CB6272" w:rsidRPr="00900A1E" w:rsidRDefault="00BC35CB" w:rsidP="00392DC9">
      <w:pPr>
        <w:spacing w:line="276" w:lineRule="auto"/>
        <w:jc w:val="both"/>
      </w:pPr>
      <w:r w:rsidRPr="00D9363E">
        <w:rPr>
          <w:b/>
        </w:rPr>
        <w:t>Vaccini: somministrazioni.</w:t>
      </w:r>
      <w:r w:rsidRPr="00D9363E">
        <w:t xml:space="preserve"> Al </w:t>
      </w:r>
      <w:r w:rsidR="009806E6">
        <w:t>10</w:t>
      </w:r>
      <w:r>
        <w:t xml:space="preserve"> marzo(aggiornamento </w:t>
      </w:r>
      <w:r w:rsidRPr="00563F37">
        <w:t xml:space="preserve">ore </w:t>
      </w:r>
      <w:r w:rsidR="009806E6">
        <w:t>6:01</w:t>
      </w:r>
      <w:r w:rsidRPr="00563F37">
        <w:t>)</w:t>
      </w:r>
      <w:r w:rsidRPr="00D9363E">
        <w:t xml:space="preserve"> hanno completato il ciclo vaccinale con la seconda dose </w:t>
      </w:r>
      <w:r w:rsidR="009806E6" w:rsidRPr="009806E6">
        <w:t>1.747.516</w:t>
      </w:r>
      <w:r>
        <w:t>milioni di</w:t>
      </w:r>
      <w:r w:rsidRPr="00D9363E">
        <w:t xml:space="preserve"> persone (</w:t>
      </w:r>
      <w:r w:rsidR="0091049C">
        <w:t>2,</w:t>
      </w:r>
      <w:r w:rsidR="004D2523">
        <w:t>9</w:t>
      </w:r>
      <w:r>
        <w:t>%</w:t>
      </w:r>
      <w:r w:rsidRPr="00D9363E">
        <w:t xml:space="preserve"> della popolazione), con marcate differenze regionali: dal </w:t>
      </w:r>
      <w:r w:rsidR="0091049C">
        <w:t>4,</w:t>
      </w:r>
      <w:r w:rsidR="009806E6">
        <w:t>46</w:t>
      </w:r>
      <w:r w:rsidRPr="00D9363E">
        <w:t>%</w:t>
      </w:r>
      <w:r w:rsidR="0091049C">
        <w:t xml:space="preserve"> della </w:t>
      </w:r>
      <w:r w:rsidR="009806E6">
        <w:t>Valle D’Aosta</w:t>
      </w:r>
      <w:r w:rsidR="0091049C">
        <w:t xml:space="preserve"> al</w:t>
      </w:r>
      <w:r w:rsidR="009806E6">
        <w:t xml:space="preserve"> 2,27% dell’Abruzzo (</w:t>
      </w:r>
      <w:r w:rsidR="00894045" w:rsidRPr="00894045">
        <w:rPr>
          <w:highlight w:val="yellow"/>
        </w:rPr>
        <w:t xml:space="preserve">figura </w:t>
      </w:r>
      <w:r w:rsidR="008B2B2A">
        <w:rPr>
          <w:highlight w:val="yellow"/>
        </w:rPr>
        <w:t>6</w:t>
      </w:r>
      <w:r w:rsidR="00894045">
        <w:t>)</w:t>
      </w:r>
      <w:r>
        <w:t>.</w:t>
      </w:r>
      <w:r w:rsidR="00E04C26">
        <w:t xml:space="preserve"> Se da un lato il numero di somministrazioni s</w:t>
      </w:r>
      <w:r w:rsidR="00461611">
        <w:t xml:space="preserve">ta progressivamente aumentando, </w:t>
      </w:r>
      <w:r w:rsidR="00E04C26">
        <w:t xml:space="preserve">con l’80,2% delle dosi consegnate </w:t>
      </w:r>
      <w:r w:rsidR="000D721C">
        <w:t>somministrate alla popolazione</w:t>
      </w:r>
      <w:r w:rsidR="00E04C26">
        <w:t xml:space="preserve">, </w:t>
      </w:r>
      <w:r w:rsidR="001D62CC">
        <w:t>persistono notevoli differenze t</w:t>
      </w:r>
      <w:r w:rsidR="00E04C26">
        <w:t xml:space="preserve">ra i diversi tipi di vaccino: </w:t>
      </w:r>
      <w:r w:rsidR="00B441C2">
        <w:t xml:space="preserve">se </w:t>
      </w:r>
      <w:r w:rsidR="00033F82">
        <w:t xml:space="preserve">per Pfizer, infatti, sono state </w:t>
      </w:r>
      <w:r w:rsidR="008A5047">
        <w:t xml:space="preserve">iniettate </w:t>
      </w:r>
      <w:r w:rsidR="00033F82">
        <w:t>oltre il 90% delle dosi</w:t>
      </w:r>
      <w:r w:rsidR="00010037">
        <w:t xml:space="preserve"> disponibili</w:t>
      </w:r>
      <w:r w:rsidR="00B441C2">
        <w:t xml:space="preserve">, </w:t>
      </w:r>
      <w:r w:rsidR="00033F82">
        <w:t>questa percentuale scende per i vaccini AstraZ</w:t>
      </w:r>
      <w:r w:rsidR="00AA083E">
        <w:t>eneca (52,2%) e Moderna (44,2%)</w:t>
      </w:r>
      <w:r w:rsidR="00033F82">
        <w:t xml:space="preserve">. </w:t>
      </w:r>
      <w:r w:rsidR="00461611" w:rsidRPr="00F47275">
        <w:t>«</w:t>
      </w:r>
      <w:r w:rsidR="00033F82">
        <w:t>L’</w:t>
      </w:r>
      <w:r w:rsidR="001D62CC">
        <w:t>estensione</w:t>
      </w:r>
      <w:r w:rsidR="00033F82">
        <w:t xml:space="preserve">da parte del Ministero della Saluteall’uso del vaccino AstraZeneca </w:t>
      </w:r>
      <w:r w:rsidR="00010037">
        <w:t>a</w:t>
      </w:r>
      <w:r w:rsidR="00B441C2">
        <w:t>gli</w:t>
      </w:r>
      <w:r w:rsidR="00033F82">
        <w:t xml:space="preserve"> over 65 </w:t>
      </w:r>
      <w:r w:rsidR="008A5047" w:rsidRPr="00F47275">
        <w:t>–</w:t>
      </w:r>
      <w:r w:rsidR="008A5047">
        <w:t xml:space="preserve"> spiega Gili </w:t>
      </w:r>
      <w:r w:rsidR="008A5047" w:rsidRPr="00F47275">
        <w:t>–</w:t>
      </w:r>
      <w:r w:rsidR="001D62CC">
        <w:t xml:space="preserve">rende </w:t>
      </w:r>
      <w:r w:rsidR="00033F82">
        <w:t>urgente finalizza</w:t>
      </w:r>
      <w:r w:rsidR="00461611">
        <w:t xml:space="preserve">re </w:t>
      </w:r>
      <w:r w:rsidR="00033F82">
        <w:t xml:space="preserve">gli accordi </w:t>
      </w:r>
      <w:r w:rsidR="00461611">
        <w:t xml:space="preserve">regionali </w:t>
      </w:r>
      <w:r w:rsidR="00033F82">
        <w:t xml:space="preserve">con i medici di famiglia, laddove non </w:t>
      </w:r>
      <w:r w:rsidR="001D62CC">
        <w:t>ancora definiti</w:t>
      </w:r>
      <w:r w:rsidR="00C92C21">
        <w:t>, perchè</w:t>
      </w:r>
      <w:r w:rsidR="00461611">
        <w:t xml:space="preserve">la loro </w:t>
      </w:r>
      <w:r w:rsidR="00033F82">
        <w:t xml:space="preserve">piena collaborazione </w:t>
      </w:r>
      <w:r w:rsidR="00461611">
        <w:t xml:space="preserve">è decisiva per </w:t>
      </w:r>
      <w:r w:rsidR="00010037">
        <w:t>accelera</w:t>
      </w:r>
      <w:r w:rsidR="00C92C21">
        <w:t xml:space="preserve">re </w:t>
      </w:r>
      <w:r w:rsidR="002564BA">
        <w:t xml:space="preserve">la </w:t>
      </w:r>
      <w:r w:rsidR="00010037">
        <w:t xml:space="preserve">vaccinazionedella </w:t>
      </w:r>
      <w:r w:rsidR="002564BA">
        <w:t>popolazione</w:t>
      </w:r>
      <w:r w:rsidR="0013168B">
        <w:t xml:space="preserve"> generale</w:t>
      </w:r>
      <w:r w:rsidR="00461611" w:rsidRPr="00F47275">
        <w:t>»</w:t>
      </w:r>
      <w:r w:rsidR="002564BA">
        <w:t>.</w:t>
      </w:r>
      <w:r w:rsidR="00330F76">
        <w:t>Infine, rispetto alla protezione de</w:t>
      </w:r>
      <w:r w:rsidR="00F00EB9">
        <w:t>i più fragili</w:t>
      </w:r>
      <w:r w:rsidR="00330F76">
        <w:t>, d</w:t>
      </w:r>
      <w:r w:rsidR="00A54D23">
        <w:t xml:space="preserve">egli </w:t>
      </w:r>
      <w:r w:rsidR="000854F3">
        <w:t xml:space="preserve">oltre 4,4 milioni di </w:t>
      </w:r>
      <w:r w:rsidR="00A54D23">
        <w:t>over80</w:t>
      </w:r>
      <w:r w:rsidR="000854F3">
        <w:t>,</w:t>
      </w:r>
      <w:r w:rsidR="009806E6">
        <w:t xml:space="preserve">1.098.047 </w:t>
      </w:r>
      <w:r w:rsidRPr="00841125">
        <w:t>(</w:t>
      </w:r>
      <w:r w:rsidR="009806E6">
        <w:t>24</w:t>
      </w:r>
      <w:r w:rsidR="0091049C">
        <w:t>,</w:t>
      </w:r>
      <w:r w:rsidR="009806E6">
        <w:t>8</w:t>
      </w:r>
      <w:r w:rsidRPr="00841125">
        <w:t>%) ha</w:t>
      </w:r>
      <w:r>
        <w:t>nno</w:t>
      </w:r>
      <w:r w:rsidRPr="00841125">
        <w:t xml:space="preserve"> ricevuto </w:t>
      </w:r>
      <w:r w:rsidR="00F66C8B">
        <w:t xml:space="preserve">unicamente </w:t>
      </w:r>
      <w:r w:rsidR="0091049C">
        <w:t>la</w:t>
      </w:r>
      <w:r w:rsidRPr="00841125">
        <w:t xml:space="preserve"> prima dose di vaccino e </w:t>
      </w:r>
      <w:r w:rsidR="00A54D23">
        <w:t xml:space="preserve">solo </w:t>
      </w:r>
      <w:r w:rsidR="009806E6">
        <w:t xml:space="preserve">231.058 </w:t>
      </w:r>
      <w:r w:rsidRPr="00841125">
        <w:t>(</w:t>
      </w:r>
      <w:r w:rsidR="009806E6">
        <w:t>5,2</w:t>
      </w:r>
      <w:r w:rsidRPr="00841125">
        <w:t xml:space="preserve">%) </w:t>
      </w:r>
      <w:r>
        <w:t xml:space="preserve">hanno </w:t>
      </w:r>
      <w:r w:rsidRPr="00841125">
        <w:t>completato il ciclo vaccinale</w:t>
      </w:r>
      <w:r>
        <w:t xml:space="preserve">con </w:t>
      </w:r>
      <w:r w:rsidR="00A54D23">
        <w:t>rilevanti</w:t>
      </w:r>
      <w:r>
        <w:t xml:space="preserve"> differenze regionali (</w:t>
      </w:r>
      <w:r w:rsidRPr="0045106D">
        <w:rPr>
          <w:highlight w:val="yellow"/>
        </w:rPr>
        <w:t>figura</w:t>
      </w:r>
      <w:r w:rsidR="008B2B2A">
        <w:rPr>
          <w:highlight w:val="yellow"/>
        </w:rPr>
        <w:t>7</w:t>
      </w:r>
      <w:r w:rsidR="0059450B">
        <w:t>)</w:t>
      </w:r>
      <w:r w:rsidR="00461611">
        <w:t xml:space="preserve">, </w:t>
      </w:r>
      <w:r w:rsidR="00F67395">
        <w:t xml:space="preserve">anche se </w:t>
      </w:r>
      <w:r w:rsidR="00322AE1">
        <w:t xml:space="preserve">nelle ultime due settimane </w:t>
      </w:r>
      <w:r w:rsidR="00F67395">
        <w:t xml:space="preserve">si registra </w:t>
      </w:r>
      <w:r w:rsidR="00461611">
        <w:t>un netto cambio di marcia (</w:t>
      </w:r>
      <w:r w:rsidR="00461611" w:rsidRPr="0045106D">
        <w:rPr>
          <w:highlight w:val="yellow"/>
        </w:rPr>
        <w:t>figura</w:t>
      </w:r>
      <w:r w:rsidR="008B2B2A">
        <w:rPr>
          <w:highlight w:val="yellow"/>
        </w:rPr>
        <w:t>8</w:t>
      </w:r>
      <w:r w:rsidR="00461611">
        <w:t>).</w:t>
      </w:r>
    </w:p>
    <w:p w:rsidR="00084054" w:rsidRPr="00BD4273" w:rsidRDefault="00803193" w:rsidP="00392DC9">
      <w:pPr>
        <w:spacing w:line="276" w:lineRule="auto"/>
        <w:jc w:val="both"/>
      </w:pPr>
      <w:r w:rsidRPr="00900A1E">
        <w:t>«</w:t>
      </w:r>
      <w:r w:rsidR="00900A1E" w:rsidRPr="00900A1E">
        <w:t>L</w:t>
      </w:r>
      <w:r w:rsidR="00AC4EA2">
        <w:t>a ricomposizione dell’E</w:t>
      </w:r>
      <w:r w:rsidR="00900A1E" w:rsidRPr="00900A1E">
        <w:t xml:space="preserve">secutivo </w:t>
      </w:r>
      <w:r w:rsidRPr="00900A1E">
        <w:t>– conclude Cartabellotta –</w:t>
      </w:r>
      <w:r w:rsidR="00E978EF">
        <w:t xml:space="preserve">inevitabilmente </w:t>
      </w:r>
      <w:r w:rsidR="00AC4EA2">
        <w:t>condizionerà</w:t>
      </w:r>
      <w:r w:rsidR="00900A1E">
        <w:t xml:space="preserve">entità e durata delle restrizioni </w:t>
      </w:r>
      <w:r w:rsidR="0017688D">
        <w:t xml:space="preserve">che saranno </w:t>
      </w:r>
      <w:r w:rsidR="00900A1E">
        <w:t xml:space="preserve">discusse nel Consiglio dei Ministri di domani. </w:t>
      </w:r>
      <w:r w:rsidR="00462D64">
        <w:t xml:space="preserve">Tuttavia, </w:t>
      </w:r>
      <w:r w:rsidR="00D815E5">
        <w:t>al di là d</w:t>
      </w:r>
      <w:r w:rsidR="00AC4EA2">
        <w:t xml:space="preserve">elle </w:t>
      </w:r>
      <w:r w:rsidR="00D815E5">
        <w:t xml:space="preserve">posizioni </w:t>
      </w:r>
      <w:r w:rsidR="00AC4EA2">
        <w:t>delle singole forze politiche</w:t>
      </w:r>
      <w:r w:rsidR="00462D64">
        <w:t>,</w:t>
      </w:r>
      <w:r w:rsidR="00D815E5">
        <w:t xml:space="preserve">tre dati sono </w:t>
      </w:r>
      <w:r w:rsidR="001B0898">
        <w:t>inconfutabili in questa fase della pandemia</w:t>
      </w:r>
      <w:r w:rsidR="00D815E5">
        <w:t xml:space="preserve">. Innanzitutto, l’inversione di tendenza della curva dei contagi </w:t>
      </w:r>
      <w:r w:rsidR="00776CC7">
        <w:t>documenta</w:t>
      </w:r>
      <w:r w:rsidR="00D815E5">
        <w:t xml:space="preserve"> l’avvio della terza ondata</w:t>
      </w:r>
      <w:r w:rsidR="001B0898">
        <w:t xml:space="preserve">, seppur con rilevanti </w:t>
      </w:r>
      <w:r w:rsidR="00CB7A36">
        <w:t xml:space="preserve">differenze </w:t>
      </w:r>
      <w:r w:rsidR="001B0898">
        <w:t>regionali. I</w:t>
      </w:r>
      <w:r w:rsidR="00D815E5">
        <w:t xml:space="preserve">n secondo luogo, in oltre la metà delle Regioni ospedali e soprattutto terapie intensive </w:t>
      </w:r>
      <w:r w:rsidR="00AC4EA2">
        <w:t xml:space="preserve">sono già in </w:t>
      </w:r>
      <w:r w:rsidR="001B0898">
        <w:t>sovraccarico, anche importante</w:t>
      </w:r>
      <w:r w:rsidR="00CB7A36">
        <w:t xml:space="preserve">, </w:t>
      </w:r>
      <w:r w:rsidR="00F67395">
        <w:t xml:space="preserve">come dimostra la sospensione delle </w:t>
      </w:r>
      <w:r w:rsidR="00CB7A36">
        <w:t xml:space="preserve">attività </w:t>
      </w:r>
      <w:r w:rsidR="00F67395">
        <w:t>ordinarie</w:t>
      </w:r>
      <w:r w:rsidR="001B0898">
        <w:t>. I</w:t>
      </w:r>
      <w:r w:rsidR="00D815E5">
        <w:t xml:space="preserve">nfine, tutte le Regioni e Province dove </w:t>
      </w:r>
      <w:r w:rsidR="007C1D4A">
        <w:t xml:space="preserve">nelle scorse settimane </w:t>
      </w:r>
      <w:r w:rsidR="00D815E5">
        <w:t xml:space="preserve">sono state attuate zone rosse hanno </w:t>
      </w:r>
      <w:r w:rsidR="00776CC7">
        <w:t>arginato</w:t>
      </w:r>
      <w:r w:rsidR="00D815E5">
        <w:t xml:space="preserve"> la crescita dei contagi, dimostrando </w:t>
      </w:r>
      <w:r w:rsidR="00C3707C">
        <w:t>l’efficacia delle misure restrittive nel piegare la curva dei contagi</w:t>
      </w:r>
      <w:r w:rsidR="00B66EC9">
        <w:t xml:space="preserve">. </w:t>
      </w:r>
      <w:r w:rsidR="00F67395">
        <w:t>Q</w:t>
      </w:r>
      <w:r w:rsidR="00B66EC9">
        <w:t>ualsiasi</w:t>
      </w:r>
      <w:r w:rsidR="00FC1D5D">
        <w:t>interpretazione</w:t>
      </w:r>
      <w:r w:rsidR="00CB7A36">
        <w:t xml:space="preserve"> opportunistica </w:t>
      </w:r>
      <w:r w:rsidR="00FC1D5D">
        <w:t>di questi dati</w:t>
      </w:r>
      <w:r w:rsidR="00F67395">
        <w:t xml:space="preserve"> finalizzata ad ammorbidire le misure di contenimento</w:t>
      </w:r>
      <w:r w:rsidR="00AC4EA2">
        <w:t>,in</w:t>
      </w:r>
      <w:r w:rsidR="00F67395">
        <w:t xml:space="preserve"> nome di un </w:t>
      </w:r>
      <w:r w:rsidR="00AC4EA2">
        <w:t xml:space="preserve">illusorio </w:t>
      </w:r>
      <w:r w:rsidR="00F67395">
        <w:t>rilancio economico del Paese</w:t>
      </w:r>
      <w:r w:rsidR="00AC4EA2">
        <w:t>,</w:t>
      </w:r>
      <w:r w:rsidR="00CB7A36">
        <w:t>rappresenta una severa minaccia alla salute e alla vita delle persone</w:t>
      </w:r>
      <w:r w:rsidR="00FC1D5D">
        <w:t>, in particolare se alimentata</w:t>
      </w:r>
      <w:r w:rsidR="00AC4EA2">
        <w:t>da</w:t>
      </w:r>
      <w:r w:rsidR="00FC1D5D">
        <w:t xml:space="preserve"> evidenze scientifiche parziali o interpretate in maniera strumentale per legittimare decisioni politiche</w:t>
      </w:r>
      <w:r w:rsidRPr="00900A1E">
        <w:t>».</w:t>
      </w:r>
    </w:p>
    <w:p w:rsidR="00A54D23" w:rsidRPr="00625E38" w:rsidRDefault="00A54D23" w:rsidP="00A54D23">
      <w:pPr>
        <w:spacing w:after="120" w:line="276" w:lineRule="auto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9" w:history="1">
        <w:r w:rsidRPr="00497C09">
          <w:rPr>
            <w:rStyle w:val="Collegamentoipertestuale"/>
            <w:rFonts w:cstheme="minorHAnsi"/>
            <w:i/>
          </w:rPr>
          <w:t>https://coronavirus.gimbe.org</w:t>
        </w:r>
      </w:hyperlink>
    </w:p>
    <w:p w:rsidR="00BC35CB" w:rsidRPr="00DD7EC3" w:rsidRDefault="00A54D23" w:rsidP="00DD7EC3">
      <w:pPr>
        <w:spacing w:after="120"/>
        <w:rPr>
          <w:rFonts w:ascii="Calibri" w:eastAsia="Calibri" w:hAnsi="Calibri" w:cs="Times New Roman"/>
          <w:color w:val="0563C1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>
        <w:rPr>
          <w:rFonts w:cstheme="minorHAnsi"/>
          <w:i/>
          <w:color w:val="0563C1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0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1D62CC" w:rsidRDefault="001D62CC" w:rsidP="00BC35CB">
      <w:pPr>
        <w:jc w:val="both"/>
      </w:pPr>
    </w:p>
    <w:p w:rsidR="00E51205" w:rsidRDefault="00D86DE6" w:rsidP="00E51205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1</w:t>
      </w:r>
    </w:p>
    <w:p w:rsidR="00E51205" w:rsidRDefault="00364A15" w:rsidP="00E51205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303561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03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DE6" w:rsidRDefault="00D86DE6" w:rsidP="00891F25">
      <w:pPr>
        <w:rPr>
          <w:b/>
          <w:color w:val="00457D"/>
          <w:sz w:val="24"/>
        </w:rPr>
      </w:pPr>
    </w:p>
    <w:p w:rsidR="0029362B" w:rsidRDefault="00DE19CB" w:rsidP="008B6F3B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2</w:t>
      </w:r>
    </w:p>
    <w:p w:rsidR="008B6F3B" w:rsidRDefault="00364A15" w:rsidP="00333902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2991752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91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6F3B">
        <w:rPr>
          <w:b/>
          <w:color w:val="00457D"/>
          <w:sz w:val="24"/>
        </w:rPr>
        <w:br/>
      </w:r>
    </w:p>
    <w:p w:rsidR="003F2406" w:rsidRDefault="003F2406" w:rsidP="003F2406">
      <w:pPr>
        <w:jc w:val="center"/>
        <w:rPr>
          <w:b/>
          <w:color w:val="00457D"/>
          <w:sz w:val="24"/>
        </w:rPr>
        <w:sectPr w:rsidR="003F2406" w:rsidSect="00115E64">
          <w:footnotePr>
            <w:numFmt w:val="chicago"/>
          </w:footnotePr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  <w:r>
        <w:rPr>
          <w:b/>
          <w:color w:val="00457D"/>
          <w:sz w:val="24"/>
        </w:rPr>
        <w:br/>
      </w:r>
    </w:p>
    <w:p w:rsidR="001A0514" w:rsidRDefault="00BF6DF7" w:rsidP="00891F25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 xml:space="preserve">Figura </w:t>
      </w:r>
      <w:r w:rsidR="00DE19CB">
        <w:rPr>
          <w:b/>
          <w:color w:val="00457D"/>
          <w:sz w:val="24"/>
        </w:rPr>
        <w:t>3</w:t>
      </w:r>
    </w:p>
    <w:p w:rsidR="00E92B03" w:rsidRPr="00891F25" w:rsidRDefault="00364A15" w:rsidP="00891F25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9360000" cy="4868302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86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F25" w:rsidRPr="00080306" w:rsidRDefault="00891F25" w:rsidP="00080306">
      <w:pPr>
        <w:spacing w:after="0" w:line="360" w:lineRule="auto"/>
        <w:jc w:val="center"/>
        <w:rPr>
          <w:b/>
          <w:color w:val="FF0000"/>
          <w:sz w:val="24"/>
        </w:rPr>
        <w:sectPr w:rsidR="00891F25" w:rsidRPr="00080306" w:rsidSect="00B76C0E">
          <w:footnotePr>
            <w:numFmt w:val="chicago"/>
          </w:footnotePr>
          <w:pgSz w:w="16838" w:h="11906" w:orient="landscape"/>
          <w:pgMar w:top="1134" w:right="709" w:bottom="1134" w:left="992" w:header="709" w:footer="833" w:gutter="0"/>
          <w:cols w:space="708"/>
          <w:docGrid w:linePitch="360"/>
        </w:sectPr>
      </w:pPr>
    </w:p>
    <w:p w:rsidR="00F530A0" w:rsidRDefault="00F530A0" w:rsidP="00523628">
      <w:pPr>
        <w:spacing w:after="0" w:line="240" w:lineRule="auto"/>
        <w:rPr>
          <w:b/>
          <w:color w:val="00457D"/>
          <w:sz w:val="24"/>
        </w:rPr>
      </w:pPr>
    </w:p>
    <w:p w:rsidR="00F2554D" w:rsidRDefault="004C0660" w:rsidP="00F2554D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4</w:t>
      </w:r>
    </w:p>
    <w:p w:rsidR="00F2554D" w:rsidRDefault="00967375" w:rsidP="00084054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040000" cy="4783370"/>
            <wp:effectExtent l="0" t="0" r="825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78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660" w:rsidRDefault="004C0660" w:rsidP="004C0660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5</w:t>
      </w:r>
    </w:p>
    <w:p w:rsidR="00967375" w:rsidRDefault="00B66EC9" w:rsidP="004C0660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1355" cy="28530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375">
        <w:rPr>
          <w:b/>
          <w:color w:val="00457D"/>
          <w:sz w:val="24"/>
        </w:rPr>
        <w:br w:type="page"/>
      </w:r>
    </w:p>
    <w:p w:rsidR="00894045" w:rsidRDefault="00894045" w:rsidP="00F2554D">
      <w:pPr>
        <w:spacing w:after="0" w:line="240" w:lineRule="auto"/>
        <w:jc w:val="center"/>
        <w:rPr>
          <w:b/>
          <w:color w:val="00457D"/>
          <w:sz w:val="24"/>
        </w:rPr>
      </w:pPr>
      <w:r w:rsidRPr="00C55820">
        <w:rPr>
          <w:b/>
          <w:color w:val="00457D"/>
          <w:sz w:val="24"/>
        </w:rPr>
        <w:lastRenderedPageBreak/>
        <w:t xml:space="preserve">Figura </w:t>
      </w:r>
      <w:r w:rsidR="005662B7">
        <w:rPr>
          <w:b/>
          <w:color w:val="00457D"/>
          <w:sz w:val="24"/>
        </w:rPr>
        <w:t>6</w:t>
      </w:r>
      <w:r w:rsidRPr="00C55820">
        <w:rPr>
          <w:b/>
          <w:color w:val="00457D"/>
          <w:sz w:val="24"/>
        </w:rPr>
        <w:br/>
      </w:r>
      <w:r w:rsidR="00224F6A"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474943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749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045" w:rsidRDefault="00894045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894045" w:rsidRDefault="00894045">
      <w:pPr>
        <w:rPr>
          <w:b/>
          <w:color w:val="00457D"/>
          <w:sz w:val="24"/>
        </w:rPr>
      </w:pPr>
      <w:r>
        <w:rPr>
          <w:b/>
          <w:color w:val="00457D"/>
          <w:sz w:val="24"/>
        </w:rPr>
        <w:br w:type="page"/>
      </w:r>
    </w:p>
    <w:p w:rsidR="00A2359B" w:rsidRDefault="00A2359B" w:rsidP="00A2359B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 xml:space="preserve">Figura </w:t>
      </w:r>
      <w:r w:rsidR="005662B7">
        <w:rPr>
          <w:b/>
          <w:color w:val="00457D"/>
          <w:sz w:val="24"/>
        </w:rPr>
        <w:t>7</w:t>
      </w:r>
    </w:p>
    <w:p w:rsidR="00A2359B" w:rsidRDefault="00F10875" w:rsidP="0065595A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427493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274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A15" w:rsidRDefault="00364A15">
      <w:pPr>
        <w:rPr>
          <w:rStyle w:val="Rimandocommento"/>
        </w:rPr>
      </w:pPr>
    </w:p>
    <w:p w:rsidR="00E47410" w:rsidRDefault="005662B7" w:rsidP="005662B7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8</w:t>
      </w:r>
    </w:p>
    <w:p w:rsidR="00364A15" w:rsidRDefault="00E47410" w:rsidP="00F10875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3350913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50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4A15">
        <w:rPr>
          <w:b/>
          <w:color w:val="00457D"/>
          <w:sz w:val="24"/>
        </w:rPr>
        <w:br w:type="page"/>
      </w:r>
    </w:p>
    <w:p w:rsidR="001A0514" w:rsidRPr="00010725" w:rsidRDefault="001A0514">
      <w:pPr>
        <w:rPr>
          <w:b/>
          <w:color w:val="00457D"/>
          <w:sz w:val="24"/>
        </w:rPr>
        <w:sectPr w:rsidR="001A0514" w:rsidRPr="00010725" w:rsidSect="001A0514">
          <w:footnotePr>
            <w:numFmt w:val="chicago"/>
          </w:footnotePr>
          <w:pgSz w:w="11906" w:h="16838"/>
          <w:pgMar w:top="709" w:right="1134" w:bottom="992" w:left="1134" w:header="709" w:footer="833" w:gutter="0"/>
          <w:cols w:space="708"/>
          <w:docGrid w:linePitch="360"/>
        </w:sectPr>
      </w:pPr>
    </w:p>
    <w:p w:rsidR="009B1700" w:rsidRPr="00D54A93" w:rsidRDefault="009B1700" w:rsidP="00303389">
      <w:pPr>
        <w:spacing w:line="276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T</w:t>
      </w:r>
      <w:r w:rsidRPr="00D54A93">
        <w:rPr>
          <w:b/>
          <w:color w:val="00457D"/>
          <w:sz w:val="24"/>
        </w:rPr>
        <w:t>abella</w:t>
      </w:r>
      <w:r>
        <w:rPr>
          <w:b/>
          <w:color w:val="00457D"/>
          <w:sz w:val="24"/>
        </w:rPr>
        <w:t xml:space="preserve"> 1</w:t>
      </w:r>
      <w:r w:rsidRPr="00D54A93">
        <w:rPr>
          <w:b/>
          <w:color w:val="00457D"/>
          <w:sz w:val="24"/>
        </w:rPr>
        <w:t xml:space="preserve">. Indicatori regionali: settimana </w:t>
      </w:r>
      <w:r w:rsidR="002F6D8D">
        <w:rPr>
          <w:b/>
          <w:color w:val="00457D"/>
          <w:sz w:val="24"/>
        </w:rPr>
        <w:t>3-9</w:t>
      </w:r>
      <w:r w:rsidR="00F76612">
        <w:rPr>
          <w:b/>
          <w:color w:val="00457D"/>
          <w:sz w:val="24"/>
        </w:rPr>
        <w:t xml:space="preserve"> marzo 2021</w:t>
      </w:r>
    </w:p>
    <w:tbl>
      <w:tblPr>
        <w:tblW w:w="5000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/>
      </w:tblPr>
      <w:tblGrid>
        <w:gridCol w:w="2185"/>
        <w:gridCol w:w="1847"/>
        <w:gridCol w:w="1443"/>
        <w:gridCol w:w="2118"/>
        <w:gridCol w:w="2185"/>
      </w:tblGrid>
      <w:tr w:rsidR="00364A15" w:rsidRPr="00364A15" w:rsidTr="00F2554D">
        <w:trPr>
          <w:trHeight w:val="907"/>
        </w:trPr>
        <w:tc>
          <w:tcPr>
            <w:tcW w:w="1120" w:type="pct"/>
            <w:tcBorders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9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Casi attualmente positivi per 100.000 abitanti</w:t>
            </w:r>
          </w:p>
        </w:tc>
        <w:tc>
          <w:tcPr>
            <w:tcW w:w="73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Variazione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nuovi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casi</w:t>
            </w:r>
          </w:p>
        </w:tc>
        <w:tc>
          <w:tcPr>
            <w:tcW w:w="108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1119" w:type="pct"/>
            <w:tcBorders>
              <w:lef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1.030</w:t>
            </w:r>
          </w:p>
        </w:tc>
        <w:tc>
          <w:tcPr>
            <w:tcW w:w="732" w:type="pct"/>
            <w:shd w:val="clear" w:color="auto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-3,2%</w:t>
            </w:r>
          </w:p>
        </w:tc>
        <w:tc>
          <w:tcPr>
            <w:tcW w:w="1085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45%</w:t>
            </w:r>
          </w:p>
        </w:tc>
        <w:tc>
          <w:tcPr>
            <w:tcW w:w="1119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="00F2554D">
              <w:rPr>
                <w:rFonts w:ascii="Calibri" w:eastAsia="Times New Roman" w:hAnsi="Calibri" w:cs="Calibri"/>
                <w:color w:val="9C0006"/>
                <w:lang w:eastAsia="it-IT"/>
              </w:rPr>
              <w:t>1</w:t>
            </w: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943" w:type="pct"/>
            <w:shd w:val="clear" w:color="auto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687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14,9%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27%</w:t>
            </w:r>
          </w:p>
        </w:tc>
        <w:tc>
          <w:tcPr>
            <w:tcW w:w="1119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1</w:t>
            </w:r>
            <w:r w:rsidR="00F2554D">
              <w:rPr>
                <w:rFonts w:ascii="Calibri" w:eastAsia="Times New Roman" w:hAnsi="Calibri" w:cs="Calibri"/>
                <w:color w:val="006100"/>
                <w:lang w:eastAsia="it-IT"/>
              </w:rPr>
              <w:t>6</w:t>
            </w: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349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12,3%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="00F2554D">
              <w:rPr>
                <w:rFonts w:ascii="Calibri" w:eastAsia="Times New Roman" w:hAnsi="Calibri" w:cs="Calibri"/>
                <w:color w:val="006100"/>
                <w:lang w:eastAsia="it-IT"/>
              </w:rPr>
              <w:t>5</w:t>
            </w: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="00F2554D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1.597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14,0%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="00F2554D">
              <w:rPr>
                <w:rFonts w:ascii="Calibri" w:eastAsia="Times New Roman" w:hAnsi="Calibri" w:cs="Calibri"/>
                <w:color w:val="006100"/>
                <w:lang w:eastAsia="it-IT"/>
              </w:rPr>
              <w:t>5</w:t>
            </w: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="00F2554D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1.308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25,5%</w:t>
            </w:r>
          </w:p>
        </w:tc>
        <w:tc>
          <w:tcPr>
            <w:tcW w:w="1085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47%</w:t>
            </w:r>
          </w:p>
        </w:tc>
        <w:tc>
          <w:tcPr>
            <w:tcW w:w="1119" w:type="pct"/>
            <w:shd w:val="clear" w:color="000000" w:fill="FFC7CE"/>
            <w:noWrap/>
            <w:vAlign w:val="center"/>
            <w:hideMark/>
          </w:tcPr>
          <w:p w:rsidR="00364A15" w:rsidRPr="00364A15" w:rsidRDefault="00F2554D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40</w:t>
            </w:r>
            <w:r w:rsidR="00364A15"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1.012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38,1%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="00F2554D">
              <w:rPr>
                <w:rFonts w:ascii="Calibri" w:eastAsia="Times New Roman" w:hAnsi="Calibri" w:cs="Calibri"/>
                <w:color w:val="006100"/>
                <w:lang w:eastAsia="it-IT"/>
              </w:rPr>
              <w:t>7</w:t>
            </w: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  <w:r w:rsidR="00F2554D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670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15,9%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="00F2554D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="00F2554D">
              <w:rPr>
                <w:rFonts w:ascii="Calibri" w:eastAsia="Times New Roman" w:hAnsi="Calibri" w:cs="Calibri"/>
                <w:color w:val="006100"/>
                <w:lang w:eastAsia="it-IT"/>
              </w:rPr>
              <w:t>8</w:t>
            </w: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389</w:t>
            </w:r>
          </w:p>
        </w:tc>
        <w:tc>
          <w:tcPr>
            <w:tcW w:w="732" w:type="pct"/>
            <w:shd w:val="clear" w:color="auto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-4,0%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F2554D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29</w:t>
            </w:r>
            <w:r w:rsidR="00364A15"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28%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821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22,0%</w:t>
            </w:r>
          </w:p>
        </w:tc>
        <w:tc>
          <w:tcPr>
            <w:tcW w:w="1085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="00F2554D">
              <w:rPr>
                <w:rFonts w:ascii="Calibri" w:eastAsia="Times New Roman" w:hAnsi="Calibri" w:cs="Calibri"/>
                <w:color w:val="9C0006"/>
                <w:lang w:eastAsia="it-IT"/>
              </w:rPr>
              <w:t>6</w:t>
            </w: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="00F2554D"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672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20,6%</w:t>
            </w:r>
          </w:p>
        </w:tc>
        <w:tc>
          <w:tcPr>
            <w:tcW w:w="1085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5</w:t>
            </w:r>
            <w:r w:rsidR="00F2554D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FFC7CE"/>
            <w:noWrap/>
            <w:vAlign w:val="center"/>
            <w:hideMark/>
          </w:tcPr>
          <w:p w:rsidR="00364A15" w:rsidRPr="00364A15" w:rsidRDefault="00F2554D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44</w:t>
            </w:r>
            <w:r w:rsidR="00364A15"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943" w:type="pct"/>
            <w:shd w:val="clear" w:color="auto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527</w:t>
            </w:r>
          </w:p>
        </w:tc>
        <w:tc>
          <w:tcPr>
            <w:tcW w:w="732" w:type="pct"/>
            <w:shd w:val="clear" w:color="auto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-14,6%</w:t>
            </w:r>
          </w:p>
        </w:tc>
        <w:tc>
          <w:tcPr>
            <w:tcW w:w="1085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="00F2554D">
              <w:rPr>
                <w:rFonts w:ascii="Calibri" w:eastAsia="Times New Roman" w:hAnsi="Calibri" w:cs="Calibri"/>
                <w:color w:val="9C0006"/>
                <w:lang w:eastAsia="it-IT"/>
              </w:rPr>
              <w:t>5</w:t>
            </w: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FFC7CE"/>
            <w:noWrap/>
            <w:vAlign w:val="center"/>
            <w:hideMark/>
          </w:tcPr>
          <w:p w:rsidR="00364A15" w:rsidRPr="00364A15" w:rsidRDefault="00F2554D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67</w:t>
            </w:r>
            <w:r w:rsidR="00364A15"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552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35,2%</w:t>
            </w:r>
          </w:p>
        </w:tc>
        <w:tc>
          <w:tcPr>
            <w:tcW w:w="1085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="00F2554D">
              <w:rPr>
                <w:rFonts w:ascii="Calibri" w:eastAsia="Times New Roman" w:hAnsi="Calibri" w:cs="Calibri"/>
                <w:color w:val="9C0006"/>
                <w:lang w:eastAsia="it-IT"/>
              </w:rPr>
              <w:t>2</w:t>
            </w: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  <w:r w:rsidR="00F2554D">
              <w:rPr>
                <w:rFonts w:ascii="Calibri" w:eastAsia="Times New Roman" w:hAnsi="Calibri" w:cs="Calibri"/>
                <w:color w:val="9C0006"/>
                <w:lang w:eastAsia="it-IT"/>
              </w:rPr>
              <w:t>6</w:t>
            </w: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364A15" w:rsidRPr="00364A15" w:rsidTr="007F083A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943" w:type="pct"/>
            <w:shd w:val="clear" w:color="auto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F083A">
              <w:rPr>
                <w:rFonts w:ascii="Calibri" w:eastAsia="Times New Roman" w:hAnsi="Calibri" w:cs="Calibri"/>
                <w:color w:val="006100"/>
                <w:lang w:eastAsia="it-IT"/>
              </w:rPr>
              <w:t>907</w:t>
            </w:r>
          </w:p>
        </w:tc>
        <w:tc>
          <w:tcPr>
            <w:tcW w:w="732" w:type="pct"/>
            <w:shd w:val="clear" w:color="auto" w:fill="C6EFCE"/>
            <w:noWrap/>
            <w:vAlign w:val="center"/>
            <w:hideMark/>
          </w:tcPr>
          <w:p w:rsidR="00364A15" w:rsidRPr="007F083A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F083A">
              <w:rPr>
                <w:rFonts w:ascii="Calibri" w:eastAsia="Times New Roman" w:hAnsi="Calibri" w:cs="Calibri"/>
                <w:color w:val="006100"/>
                <w:lang w:eastAsia="it-IT"/>
              </w:rPr>
              <w:t>-29,0%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="00F2554D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39%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723</w:t>
            </w:r>
          </w:p>
        </w:tc>
        <w:tc>
          <w:tcPr>
            <w:tcW w:w="732" w:type="pct"/>
            <w:shd w:val="clear" w:color="auto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-8,4%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34%</w:t>
            </w:r>
          </w:p>
        </w:tc>
        <w:tc>
          <w:tcPr>
            <w:tcW w:w="1119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5</w:t>
            </w:r>
            <w:r w:rsidR="00F2554D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906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22,0%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="00F2554D">
              <w:rPr>
                <w:rFonts w:ascii="Calibri" w:eastAsia="Times New Roman" w:hAnsi="Calibri" w:cs="Calibri"/>
                <w:color w:val="006100"/>
                <w:lang w:eastAsia="it-IT"/>
              </w:rPr>
              <w:t>8</w:t>
            </w: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C6EFCE"/>
            <w:noWrap/>
            <w:vAlign w:val="center"/>
            <w:hideMark/>
          </w:tcPr>
          <w:p w:rsidR="00364A15" w:rsidRPr="00364A15" w:rsidRDefault="00F2554D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29</w:t>
            </w:r>
            <w:r w:rsidR="00364A15"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943" w:type="pct"/>
            <w:shd w:val="clear" w:color="auto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789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32,2%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12%</w:t>
            </w:r>
          </w:p>
        </w:tc>
        <w:tc>
          <w:tcPr>
            <w:tcW w:w="1119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12%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943" w:type="pct"/>
            <w:shd w:val="clear" w:color="auto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291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3,9%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17%</w:t>
            </w:r>
          </w:p>
        </w:tc>
        <w:tc>
          <w:tcPr>
            <w:tcW w:w="1119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1</w:t>
            </w:r>
            <w:r w:rsidR="00F2554D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600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8,8%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F2554D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24</w:t>
            </w:r>
            <w:r w:rsidR="00364A15"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  <w:r w:rsidR="00F2554D">
              <w:rPr>
                <w:rFonts w:ascii="Calibri" w:eastAsia="Times New Roman" w:hAnsi="Calibri" w:cs="Calibri"/>
                <w:color w:val="9C0006"/>
                <w:lang w:eastAsia="it-IT"/>
              </w:rPr>
              <w:t>6</w:t>
            </w: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943" w:type="pct"/>
            <w:shd w:val="clear" w:color="auto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790</w:t>
            </w:r>
          </w:p>
        </w:tc>
        <w:tc>
          <w:tcPr>
            <w:tcW w:w="732" w:type="pct"/>
            <w:shd w:val="clear" w:color="auto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-2,2%</w:t>
            </w:r>
          </w:p>
        </w:tc>
        <w:tc>
          <w:tcPr>
            <w:tcW w:w="1085" w:type="pct"/>
            <w:shd w:val="clear" w:color="000000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51%</w:t>
            </w:r>
          </w:p>
        </w:tc>
        <w:tc>
          <w:tcPr>
            <w:tcW w:w="1119" w:type="pct"/>
            <w:shd w:val="clear" w:color="auto" w:fill="FFC7CE"/>
            <w:noWrap/>
            <w:vAlign w:val="center"/>
            <w:hideMark/>
          </w:tcPr>
          <w:p w:rsidR="00364A15" w:rsidRPr="00364A15" w:rsidRDefault="00F2554D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2554D">
              <w:rPr>
                <w:rFonts w:ascii="Calibri" w:eastAsia="Times New Roman" w:hAnsi="Calibri" w:cs="Calibri"/>
                <w:color w:val="9C0006"/>
                <w:lang w:eastAsia="it-IT"/>
              </w:rPr>
              <w:t>57</w:t>
            </w:r>
            <w:r w:rsidR="00364A15"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156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18,5%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4%</w:t>
            </w:r>
          </w:p>
        </w:tc>
        <w:tc>
          <w:tcPr>
            <w:tcW w:w="1119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10%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619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9C0006"/>
                <w:lang w:eastAsia="it-IT"/>
              </w:rPr>
              <w:t>27,0%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364A15" w:rsidRDefault="00F2554D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17</w:t>
            </w:r>
            <w:r w:rsidR="00364A15"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19" w:type="pct"/>
            <w:shd w:val="clear" w:color="000000" w:fill="C6EFCE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color w:val="006100"/>
                <w:lang w:eastAsia="it-IT"/>
              </w:rPr>
              <w:t>14%</w:t>
            </w:r>
          </w:p>
        </w:tc>
      </w:tr>
      <w:tr w:rsidR="00364A15" w:rsidRPr="00364A15" w:rsidTr="00F2554D">
        <w:trPr>
          <w:trHeight w:val="340"/>
        </w:trPr>
        <w:tc>
          <w:tcPr>
            <w:tcW w:w="1120" w:type="pct"/>
            <w:shd w:val="clear" w:color="auto" w:fill="00457D"/>
            <w:noWrap/>
            <w:vAlign w:val="center"/>
            <w:hideMark/>
          </w:tcPr>
          <w:p w:rsidR="00364A15" w:rsidRPr="00364A15" w:rsidRDefault="00364A15" w:rsidP="00364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364A15" w:rsidRPr="00F2554D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F2554D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803</w:t>
            </w:r>
          </w:p>
        </w:tc>
        <w:tc>
          <w:tcPr>
            <w:tcW w:w="732" w:type="pct"/>
            <w:shd w:val="clear" w:color="auto" w:fill="FFC7CE"/>
            <w:noWrap/>
            <w:vAlign w:val="center"/>
            <w:hideMark/>
          </w:tcPr>
          <w:p w:rsidR="00364A15" w:rsidRPr="00F2554D" w:rsidRDefault="00364A15" w:rsidP="00364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lang w:eastAsia="it-IT"/>
              </w:rPr>
            </w:pPr>
            <w:r w:rsidRPr="00F2554D">
              <w:rPr>
                <w:rFonts w:ascii="Calibri" w:eastAsia="Times New Roman" w:hAnsi="Calibri" w:cs="Calibri"/>
                <w:b/>
                <w:color w:val="9C0006"/>
                <w:lang w:eastAsia="it-IT"/>
              </w:rPr>
              <w:t>18,2%</w:t>
            </w:r>
          </w:p>
        </w:tc>
        <w:tc>
          <w:tcPr>
            <w:tcW w:w="1085" w:type="pct"/>
            <w:shd w:val="clear" w:color="000000" w:fill="C6EFCE"/>
            <w:noWrap/>
            <w:vAlign w:val="center"/>
            <w:hideMark/>
          </w:tcPr>
          <w:p w:rsidR="00364A15" w:rsidRPr="00F2554D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lang w:eastAsia="it-IT"/>
              </w:rPr>
            </w:pPr>
            <w:r w:rsidRPr="00F2554D">
              <w:rPr>
                <w:rFonts w:ascii="Calibri" w:eastAsia="Times New Roman" w:hAnsi="Calibri" w:cs="Calibri"/>
                <w:b/>
                <w:color w:val="006100"/>
                <w:lang w:eastAsia="it-IT"/>
              </w:rPr>
              <w:t>3</w:t>
            </w:r>
            <w:r w:rsidR="00F2554D">
              <w:rPr>
                <w:rFonts w:ascii="Calibri" w:eastAsia="Times New Roman" w:hAnsi="Calibri" w:cs="Calibri"/>
                <w:b/>
                <w:color w:val="006100"/>
                <w:lang w:eastAsia="it-IT"/>
              </w:rPr>
              <w:t>5</w:t>
            </w:r>
            <w:r w:rsidRPr="00F2554D">
              <w:rPr>
                <w:rFonts w:ascii="Calibri" w:eastAsia="Times New Roman" w:hAnsi="Calibri" w:cs="Calibri"/>
                <w:b/>
                <w:color w:val="006100"/>
                <w:lang w:eastAsia="it-IT"/>
              </w:rPr>
              <w:t>%</w:t>
            </w:r>
          </w:p>
        </w:tc>
        <w:tc>
          <w:tcPr>
            <w:tcW w:w="1119" w:type="pct"/>
            <w:shd w:val="clear" w:color="auto" w:fill="FFC7CE"/>
            <w:noWrap/>
            <w:vAlign w:val="center"/>
            <w:hideMark/>
          </w:tcPr>
          <w:p w:rsidR="00364A15" w:rsidRPr="00F2554D" w:rsidRDefault="00364A15" w:rsidP="00F2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lang w:eastAsia="it-IT"/>
              </w:rPr>
            </w:pPr>
            <w:r w:rsidRPr="00F2554D">
              <w:rPr>
                <w:rFonts w:ascii="Calibri" w:eastAsia="Times New Roman" w:hAnsi="Calibri" w:cs="Calibri"/>
                <w:b/>
                <w:color w:val="C00000"/>
                <w:lang w:eastAsia="it-IT"/>
              </w:rPr>
              <w:t>3</w:t>
            </w:r>
            <w:r w:rsidR="00F2554D" w:rsidRPr="00F2554D">
              <w:rPr>
                <w:rFonts w:ascii="Calibri" w:eastAsia="Times New Roman" w:hAnsi="Calibri" w:cs="Calibri"/>
                <w:b/>
                <w:color w:val="C00000"/>
                <w:lang w:eastAsia="it-IT"/>
              </w:rPr>
              <w:t>1</w:t>
            </w:r>
            <w:r w:rsidRPr="00F2554D">
              <w:rPr>
                <w:rFonts w:ascii="Calibri" w:eastAsia="Times New Roman" w:hAnsi="Calibri" w:cs="Calibri"/>
                <w:b/>
                <w:color w:val="C00000"/>
                <w:lang w:eastAsia="it-IT"/>
              </w:rPr>
              <w:t>%</w:t>
            </w:r>
          </w:p>
        </w:tc>
      </w:tr>
      <w:tr w:rsidR="00364A15" w:rsidRPr="00F240C0" w:rsidTr="00364A15">
        <w:trPr>
          <w:trHeight w:val="62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364A15" w:rsidRDefault="00364A15" w:rsidP="00364A1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Nota: nell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a prima colonna 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rosso e verde indicano rispettivamente una performance regionale in peggioramento, o in miglioramento, rispetto alla settimana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precedente.</w:t>
            </w:r>
          </w:p>
          <w:p w:rsidR="00364A15" w:rsidRPr="009B1700" w:rsidRDefault="00364A15" w:rsidP="00364A1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804B85">
              <w:rPr>
                <w:rFonts w:eastAsia="Times New Roman" w:cstheme="minorHAnsi"/>
                <w:bCs/>
                <w:sz w:val="20"/>
                <w:szCs w:val="21"/>
              </w:rPr>
              <w:t>Nella seconda colonna rosso e verde indicano rispettivamente un aumento o una diminuzione di nuovi casi rispetto alla settimana precedente.</w:t>
            </w:r>
            <w:r w:rsidRPr="00804B85">
              <w:rPr>
                <w:rFonts w:eastAsia="Times New Roman" w:cstheme="minorHAnsi"/>
                <w:bCs/>
                <w:sz w:val="20"/>
                <w:szCs w:val="21"/>
              </w:rPr>
              <w:br/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F76612" w:rsidRDefault="00F76612">
      <w:pPr>
        <w:rPr>
          <w:b/>
          <w:color w:val="00457D"/>
          <w:spacing w:val="-4"/>
          <w:sz w:val="24"/>
        </w:rPr>
      </w:pPr>
    </w:p>
    <w:sectPr w:rsidR="00F76612" w:rsidSect="0096163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8F" w:rsidRDefault="00EA7D8F">
      <w:pPr>
        <w:spacing w:after="0" w:line="240" w:lineRule="auto"/>
      </w:pPr>
      <w:r>
        <w:separator/>
      </w:r>
    </w:p>
  </w:endnote>
  <w:endnote w:type="continuationSeparator" w:id="1">
    <w:p w:rsidR="00EA7D8F" w:rsidRDefault="00EA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8F" w:rsidRDefault="00EA7D8F">
      <w:pPr>
        <w:spacing w:after="0" w:line="240" w:lineRule="auto"/>
      </w:pPr>
      <w:r>
        <w:separator/>
      </w:r>
    </w:p>
  </w:footnote>
  <w:footnote w:type="continuationSeparator" w:id="1">
    <w:p w:rsidR="00EA7D8F" w:rsidRDefault="00EA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3F"/>
    <w:multiLevelType w:val="hybridMultilevel"/>
    <w:tmpl w:val="6FBA9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1F2"/>
    <w:multiLevelType w:val="hybridMultilevel"/>
    <w:tmpl w:val="36A6C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D28AB"/>
    <w:multiLevelType w:val="hybridMultilevel"/>
    <w:tmpl w:val="CDD4D6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13AB3"/>
    <w:multiLevelType w:val="hybridMultilevel"/>
    <w:tmpl w:val="16E0E5BE"/>
    <w:lvl w:ilvl="0" w:tplc="BA0E2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45FF"/>
    <w:multiLevelType w:val="hybridMultilevel"/>
    <w:tmpl w:val="6F84A354"/>
    <w:lvl w:ilvl="0" w:tplc="3A3EC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3F44"/>
    <w:multiLevelType w:val="hybridMultilevel"/>
    <w:tmpl w:val="9D9C0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1119EF"/>
    <w:multiLevelType w:val="hybridMultilevel"/>
    <w:tmpl w:val="580C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D23CF"/>
    <w:multiLevelType w:val="hybridMultilevel"/>
    <w:tmpl w:val="EFDC4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A5987"/>
    <w:multiLevelType w:val="hybridMultilevel"/>
    <w:tmpl w:val="D79637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BC0E7D"/>
    <w:multiLevelType w:val="hybridMultilevel"/>
    <w:tmpl w:val="F5C0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CFA"/>
    <w:multiLevelType w:val="hybridMultilevel"/>
    <w:tmpl w:val="A8568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7BDE"/>
    <w:multiLevelType w:val="hybridMultilevel"/>
    <w:tmpl w:val="9C54C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D4DC0"/>
    <w:multiLevelType w:val="multilevel"/>
    <w:tmpl w:val="F08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C01F8F"/>
    <w:multiLevelType w:val="hybridMultilevel"/>
    <w:tmpl w:val="AC084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6F346F"/>
    <w:multiLevelType w:val="hybridMultilevel"/>
    <w:tmpl w:val="FFB6875A"/>
    <w:lvl w:ilvl="0" w:tplc="C242D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3898"/>
    <w:multiLevelType w:val="hybridMultilevel"/>
    <w:tmpl w:val="8E00214E"/>
    <w:lvl w:ilvl="0" w:tplc="A6EEA2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B7EAA"/>
    <w:multiLevelType w:val="hybridMultilevel"/>
    <w:tmpl w:val="3DC2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81715"/>
    <w:multiLevelType w:val="hybridMultilevel"/>
    <w:tmpl w:val="51B0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8"/>
  </w:num>
  <w:num w:numId="6">
    <w:abstractNumId w:val="9"/>
  </w:num>
  <w:num w:numId="7">
    <w:abstractNumId w:val="0"/>
  </w:num>
  <w:num w:numId="8">
    <w:abstractNumId w:val="16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17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BC1DF4"/>
    <w:rsid w:val="00002087"/>
    <w:rsid w:val="0000219C"/>
    <w:rsid w:val="0000329A"/>
    <w:rsid w:val="0000481E"/>
    <w:rsid w:val="0000756B"/>
    <w:rsid w:val="00010037"/>
    <w:rsid w:val="00010725"/>
    <w:rsid w:val="00014416"/>
    <w:rsid w:val="000149BF"/>
    <w:rsid w:val="00014DD9"/>
    <w:rsid w:val="00015381"/>
    <w:rsid w:val="00015FA4"/>
    <w:rsid w:val="00016A93"/>
    <w:rsid w:val="000215A2"/>
    <w:rsid w:val="0002277E"/>
    <w:rsid w:val="00022E16"/>
    <w:rsid w:val="000244BD"/>
    <w:rsid w:val="00025494"/>
    <w:rsid w:val="000265B1"/>
    <w:rsid w:val="00027266"/>
    <w:rsid w:val="00030315"/>
    <w:rsid w:val="00030E3E"/>
    <w:rsid w:val="0003110F"/>
    <w:rsid w:val="00033CB3"/>
    <w:rsid w:val="00033F82"/>
    <w:rsid w:val="00037345"/>
    <w:rsid w:val="0004012A"/>
    <w:rsid w:val="000414F2"/>
    <w:rsid w:val="00042777"/>
    <w:rsid w:val="00042F53"/>
    <w:rsid w:val="00043D06"/>
    <w:rsid w:val="00044062"/>
    <w:rsid w:val="00044EEF"/>
    <w:rsid w:val="00050361"/>
    <w:rsid w:val="00051608"/>
    <w:rsid w:val="00053E14"/>
    <w:rsid w:val="00056307"/>
    <w:rsid w:val="00062A06"/>
    <w:rsid w:val="000702BE"/>
    <w:rsid w:val="00074190"/>
    <w:rsid w:val="000751E0"/>
    <w:rsid w:val="000764D8"/>
    <w:rsid w:val="00077F18"/>
    <w:rsid w:val="00080306"/>
    <w:rsid w:val="0008306E"/>
    <w:rsid w:val="00084054"/>
    <w:rsid w:val="000847A3"/>
    <w:rsid w:val="000854F3"/>
    <w:rsid w:val="000877C3"/>
    <w:rsid w:val="000901C1"/>
    <w:rsid w:val="00090386"/>
    <w:rsid w:val="0009175F"/>
    <w:rsid w:val="0009326E"/>
    <w:rsid w:val="000936E0"/>
    <w:rsid w:val="00097CE0"/>
    <w:rsid w:val="000A3147"/>
    <w:rsid w:val="000A3435"/>
    <w:rsid w:val="000A3B30"/>
    <w:rsid w:val="000A3B5F"/>
    <w:rsid w:val="000A4599"/>
    <w:rsid w:val="000A4DBA"/>
    <w:rsid w:val="000A6134"/>
    <w:rsid w:val="000B00A6"/>
    <w:rsid w:val="000B0D4B"/>
    <w:rsid w:val="000B0FF3"/>
    <w:rsid w:val="000B178F"/>
    <w:rsid w:val="000B1EE4"/>
    <w:rsid w:val="000B4627"/>
    <w:rsid w:val="000B5683"/>
    <w:rsid w:val="000C1E61"/>
    <w:rsid w:val="000C1F3E"/>
    <w:rsid w:val="000C2099"/>
    <w:rsid w:val="000C26B7"/>
    <w:rsid w:val="000C27FD"/>
    <w:rsid w:val="000C4771"/>
    <w:rsid w:val="000C646F"/>
    <w:rsid w:val="000C6FC9"/>
    <w:rsid w:val="000C7991"/>
    <w:rsid w:val="000D06B3"/>
    <w:rsid w:val="000D3317"/>
    <w:rsid w:val="000D5E97"/>
    <w:rsid w:val="000D721C"/>
    <w:rsid w:val="000E29C4"/>
    <w:rsid w:val="000E3ED7"/>
    <w:rsid w:val="000E41E9"/>
    <w:rsid w:val="000E5BCB"/>
    <w:rsid w:val="000F0F04"/>
    <w:rsid w:val="000F27A9"/>
    <w:rsid w:val="000F447C"/>
    <w:rsid w:val="000F6D92"/>
    <w:rsid w:val="000F76E4"/>
    <w:rsid w:val="001019D5"/>
    <w:rsid w:val="001023EE"/>
    <w:rsid w:val="00103D26"/>
    <w:rsid w:val="00104433"/>
    <w:rsid w:val="00112674"/>
    <w:rsid w:val="00112B21"/>
    <w:rsid w:val="00115E64"/>
    <w:rsid w:val="0011670E"/>
    <w:rsid w:val="00121465"/>
    <w:rsid w:val="0012269C"/>
    <w:rsid w:val="00123A9E"/>
    <w:rsid w:val="0012563F"/>
    <w:rsid w:val="00125DF9"/>
    <w:rsid w:val="001264C0"/>
    <w:rsid w:val="00126CDD"/>
    <w:rsid w:val="0013168B"/>
    <w:rsid w:val="001332F1"/>
    <w:rsid w:val="00136B5E"/>
    <w:rsid w:val="00143250"/>
    <w:rsid w:val="00146E5B"/>
    <w:rsid w:val="00147A32"/>
    <w:rsid w:val="00147AF6"/>
    <w:rsid w:val="0015074D"/>
    <w:rsid w:val="00150F61"/>
    <w:rsid w:val="00151830"/>
    <w:rsid w:val="00152CEF"/>
    <w:rsid w:val="001534EC"/>
    <w:rsid w:val="00157C36"/>
    <w:rsid w:val="001612AB"/>
    <w:rsid w:val="00162841"/>
    <w:rsid w:val="00164885"/>
    <w:rsid w:val="0016690B"/>
    <w:rsid w:val="0017044E"/>
    <w:rsid w:val="0017053B"/>
    <w:rsid w:val="00171513"/>
    <w:rsid w:val="001719D3"/>
    <w:rsid w:val="001719F9"/>
    <w:rsid w:val="00171BE9"/>
    <w:rsid w:val="00171F91"/>
    <w:rsid w:val="00172E8A"/>
    <w:rsid w:val="0017688D"/>
    <w:rsid w:val="00182A0F"/>
    <w:rsid w:val="0018467E"/>
    <w:rsid w:val="0018536B"/>
    <w:rsid w:val="00185C94"/>
    <w:rsid w:val="001861AD"/>
    <w:rsid w:val="00186BD2"/>
    <w:rsid w:val="00190DBF"/>
    <w:rsid w:val="00191C3B"/>
    <w:rsid w:val="0019296A"/>
    <w:rsid w:val="00192FB7"/>
    <w:rsid w:val="00195A7C"/>
    <w:rsid w:val="001A0514"/>
    <w:rsid w:val="001A0EAB"/>
    <w:rsid w:val="001A54DB"/>
    <w:rsid w:val="001A6875"/>
    <w:rsid w:val="001B05A8"/>
    <w:rsid w:val="001B0898"/>
    <w:rsid w:val="001B10AE"/>
    <w:rsid w:val="001B114E"/>
    <w:rsid w:val="001B3B86"/>
    <w:rsid w:val="001B724F"/>
    <w:rsid w:val="001C22D9"/>
    <w:rsid w:val="001C4EB4"/>
    <w:rsid w:val="001C6CAC"/>
    <w:rsid w:val="001C7BDC"/>
    <w:rsid w:val="001D0F3D"/>
    <w:rsid w:val="001D1CBC"/>
    <w:rsid w:val="001D225C"/>
    <w:rsid w:val="001D32D2"/>
    <w:rsid w:val="001D5CA7"/>
    <w:rsid w:val="001D62CC"/>
    <w:rsid w:val="001D7EEB"/>
    <w:rsid w:val="001E053F"/>
    <w:rsid w:val="001E0F52"/>
    <w:rsid w:val="001E1552"/>
    <w:rsid w:val="001E1E0B"/>
    <w:rsid w:val="001E2B2E"/>
    <w:rsid w:val="001E2FDD"/>
    <w:rsid w:val="001E3154"/>
    <w:rsid w:val="001E5687"/>
    <w:rsid w:val="001E5B81"/>
    <w:rsid w:val="001F0B30"/>
    <w:rsid w:val="001F0EED"/>
    <w:rsid w:val="001F1EA0"/>
    <w:rsid w:val="001F44B5"/>
    <w:rsid w:val="001F583F"/>
    <w:rsid w:val="001F5B4B"/>
    <w:rsid w:val="0020023F"/>
    <w:rsid w:val="00202C99"/>
    <w:rsid w:val="00204374"/>
    <w:rsid w:val="00205DB0"/>
    <w:rsid w:val="002078BB"/>
    <w:rsid w:val="00207C8C"/>
    <w:rsid w:val="002107F1"/>
    <w:rsid w:val="0021161E"/>
    <w:rsid w:val="002123FE"/>
    <w:rsid w:val="00213C28"/>
    <w:rsid w:val="00214711"/>
    <w:rsid w:val="00217C04"/>
    <w:rsid w:val="00222503"/>
    <w:rsid w:val="0022493F"/>
    <w:rsid w:val="00224F6A"/>
    <w:rsid w:val="00225D6F"/>
    <w:rsid w:val="002274EF"/>
    <w:rsid w:val="00227FF4"/>
    <w:rsid w:val="00232016"/>
    <w:rsid w:val="002336AE"/>
    <w:rsid w:val="002337E8"/>
    <w:rsid w:val="002377AB"/>
    <w:rsid w:val="002405B2"/>
    <w:rsid w:val="00244408"/>
    <w:rsid w:val="00244ADB"/>
    <w:rsid w:val="0024541B"/>
    <w:rsid w:val="00246D6A"/>
    <w:rsid w:val="00246F91"/>
    <w:rsid w:val="002479F5"/>
    <w:rsid w:val="00250514"/>
    <w:rsid w:val="00252C1E"/>
    <w:rsid w:val="0025377F"/>
    <w:rsid w:val="00256270"/>
    <w:rsid w:val="002564BA"/>
    <w:rsid w:val="00264158"/>
    <w:rsid w:val="002720C2"/>
    <w:rsid w:val="0027264F"/>
    <w:rsid w:val="002757FE"/>
    <w:rsid w:val="00277F11"/>
    <w:rsid w:val="002806D4"/>
    <w:rsid w:val="0028108C"/>
    <w:rsid w:val="0028299B"/>
    <w:rsid w:val="00282B9A"/>
    <w:rsid w:val="00284459"/>
    <w:rsid w:val="00286B18"/>
    <w:rsid w:val="002902AF"/>
    <w:rsid w:val="002919F0"/>
    <w:rsid w:val="00291B4A"/>
    <w:rsid w:val="0029239B"/>
    <w:rsid w:val="0029362B"/>
    <w:rsid w:val="00297217"/>
    <w:rsid w:val="00297818"/>
    <w:rsid w:val="002A05A1"/>
    <w:rsid w:val="002A0983"/>
    <w:rsid w:val="002A1295"/>
    <w:rsid w:val="002A3B09"/>
    <w:rsid w:val="002A64A7"/>
    <w:rsid w:val="002A6E9D"/>
    <w:rsid w:val="002A7736"/>
    <w:rsid w:val="002B1493"/>
    <w:rsid w:val="002B26D7"/>
    <w:rsid w:val="002B3E89"/>
    <w:rsid w:val="002B4579"/>
    <w:rsid w:val="002B461E"/>
    <w:rsid w:val="002B491F"/>
    <w:rsid w:val="002B4D30"/>
    <w:rsid w:val="002B6906"/>
    <w:rsid w:val="002B6BDD"/>
    <w:rsid w:val="002B6F24"/>
    <w:rsid w:val="002C009A"/>
    <w:rsid w:val="002C3478"/>
    <w:rsid w:val="002C435F"/>
    <w:rsid w:val="002C43EA"/>
    <w:rsid w:val="002C4EC3"/>
    <w:rsid w:val="002C55AE"/>
    <w:rsid w:val="002D0E17"/>
    <w:rsid w:val="002D13C3"/>
    <w:rsid w:val="002D16D8"/>
    <w:rsid w:val="002D208F"/>
    <w:rsid w:val="002D3E5C"/>
    <w:rsid w:val="002D477A"/>
    <w:rsid w:val="002D79E7"/>
    <w:rsid w:val="002E101F"/>
    <w:rsid w:val="002E2E95"/>
    <w:rsid w:val="002E4784"/>
    <w:rsid w:val="002E4E66"/>
    <w:rsid w:val="002E4F15"/>
    <w:rsid w:val="002E63C4"/>
    <w:rsid w:val="002E66BD"/>
    <w:rsid w:val="002E7EA4"/>
    <w:rsid w:val="002F1115"/>
    <w:rsid w:val="002F2004"/>
    <w:rsid w:val="002F2889"/>
    <w:rsid w:val="002F32D4"/>
    <w:rsid w:val="002F3CCD"/>
    <w:rsid w:val="002F414A"/>
    <w:rsid w:val="002F4912"/>
    <w:rsid w:val="002F59ED"/>
    <w:rsid w:val="002F68CB"/>
    <w:rsid w:val="002F6D8D"/>
    <w:rsid w:val="003026F8"/>
    <w:rsid w:val="00302764"/>
    <w:rsid w:val="00302C76"/>
    <w:rsid w:val="00303389"/>
    <w:rsid w:val="00305325"/>
    <w:rsid w:val="00305CBE"/>
    <w:rsid w:val="00312D4A"/>
    <w:rsid w:val="00315C07"/>
    <w:rsid w:val="00317E2A"/>
    <w:rsid w:val="00320D88"/>
    <w:rsid w:val="003227F6"/>
    <w:rsid w:val="00322977"/>
    <w:rsid w:val="00322AE1"/>
    <w:rsid w:val="00322C4E"/>
    <w:rsid w:val="00324D4D"/>
    <w:rsid w:val="00325217"/>
    <w:rsid w:val="00325E11"/>
    <w:rsid w:val="00326B4D"/>
    <w:rsid w:val="00330D3C"/>
    <w:rsid w:val="00330DD4"/>
    <w:rsid w:val="00330F76"/>
    <w:rsid w:val="0033163F"/>
    <w:rsid w:val="00332A52"/>
    <w:rsid w:val="00332B22"/>
    <w:rsid w:val="00333001"/>
    <w:rsid w:val="00333902"/>
    <w:rsid w:val="0034402E"/>
    <w:rsid w:val="00345891"/>
    <w:rsid w:val="003460F8"/>
    <w:rsid w:val="003479DA"/>
    <w:rsid w:val="003526D2"/>
    <w:rsid w:val="00357ECF"/>
    <w:rsid w:val="00360C96"/>
    <w:rsid w:val="003614DE"/>
    <w:rsid w:val="003616D7"/>
    <w:rsid w:val="00363717"/>
    <w:rsid w:val="00364A15"/>
    <w:rsid w:val="003658BF"/>
    <w:rsid w:val="00365B9F"/>
    <w:rsid w:val="0037110D"/>
    <w:rsid w:val="00372037"/>
    <w:rsid w:val="00372416"/>
    <w:rsid w:val="00373342"/>
    <w:rsid w:val="0037525D"/>
    <w:rsid w:val="00376F7D"/>
    <w:rsid w:val="00377C28"/>
    <w:rsid w:val="00380880"/>
    <w:rsid w:val="00380E8F"/>
    <w:rsid w:val="00381903"/>
    <w:rsid w:val="0038317C"/>
    <w:rsid w:val="00383627"/>
    <w:rsid w:val="00383854"/>
    <w:rsid w:val="00384F5E"/>
    <w:rsid w:val="003850E9"/>
    <w:rsid w:val="00391963"/>
    <w:rsid w:val="00392DC9"/>
    <w:rsid w:val="00393475"/>
    <w:rsid w:val="00394A3D"/>
    <w:rsid w:val="0039571D"/>
    <w:rsid w:val="00395926"/>
    <w:rsid w:val="00395C32"/>
    <w:rsid w:val="00396280"/>
    <w:rsid w:val="003A1196"/>
    <w:rsid w:val="003A1EC2"/>
    <w:rsid w:val="003A227C"/>
    <w:rsid w:val="003A22CB"/>
    <w:rsid w:val="003A2863"/>
    <w:rsid w:val="003A6723"/>
    <w:rsid w:val="003A67B3"/>
    <w:rsid w:val="003A7C0B"/>
    <w:rsid w:val="003B2DD0"/>
    <w:rsid w:val="003B3025"/>
    <w:rsid w:val="003B3399"/>
    <w:rsid w:val="003B66C7"/>
    <w:rsid w:val="003C022C"/>
    <w:rsid w:val="003C3FCF"/>
    <w:rsid w:val="003C4ADD"/>
    <w:rsid w:val="003C6A9C"/>
    <w:rsid w:val="003C7E31"/>
    <w:rsid w:val="003D00E4"/>
    <w:rsid w:val="003D28BD"/>
    <w:rsid w:val="003D5139"/>
    <w:rsid w:val="003D5FD9"/>
    <w:rsid w:val="003D6D1E"/>
    <w:rsid w:val="003E2FDF"/>
    <w:rsid w:val="003F0212"/>
    <w:rsid w:val="003F2406"/>
    <w:rsid w:val="003F62A0"/>
    <w:rsid w:val="0040065C"/>
    <w:rsid w:val="0040276F"/>
    <w:rsid w:val="004033F4"/>
    <w:rsid w:val="00403B01"/>
    <w:rsid w:val="00404F0C"/>
    <w:rsid w:val="0041287E"/>
    <w:rsid w:val="0041299C"/>
    <w:rsid w:val="0041465A"/>
    <w:rsid w:val="00414C67"/>
    <w:rsid w:val="00417A4E"/>
    <w:rsid w:val="00421966"/>
    <w:rsid w:val="004225D1"/>
    <w:rsid w:val="00422F0E"/>
    <w:rsid w:val="0042487D"/>
    <w:rsid w:val="004268AE"/>
    <w:rsid w:val="00433B01"/>
    <w:rsid w:val="00433F24"/>
    <w:rsid w:val="004343F2"/>
    <w:rsid w:val="00434436"/>
    <w:rsid w:val="00434F8A"/>
    <w:rsid w:val="00435365"/>
    <w:rsid w:val="00436FB5"/>
    <w:rsid w:val="0044116C"/>
    <w:rsid w:val="00442FA4"/>
    <w:rsid w:val="0044406E"/>
    <w:rsid w:val="00444F16"/>
    <w:rsid w:val="0044519B"/>
    <w:rsid w:val="004465B8"/>
    <w:rsid w:val="00447160"/>
    <w:rsid w:val="004475DF"/>
    <w:rsid w:val="00447AB4"/>
    <w:rsid w:val="0045033A"/>
    <w:rsid w:val="004504DB"/>
    <w:rsid w:val="00451CFC"/>
    <w:rsid w:val="004527A8"/>
    <w:rsid w:val="00454850"/>
    <w:rsid w:val="004548A4"/>
    <w:rsid w:val="004557A4"/>
    <w:rsid w:val="00455B33"/>
    <w:rsid w:val="00460BA5"/>
    <w:rsid w:val="00461566"/>
    <w:rsid w:val="00461611"/>
    <w:rsid w:val="00462D64"/>
    <w:rsid w:val="004633A2"/>
    <w:rsid w:val="00464713"/>
    <w:rsid w:val="00464A4C"/>
    <w:rsid w:val="004671F7"/>
    <w:rsid w:val="00467211"/>
    <w:rsid w:val="004678CF"/>
    <w:rsid w:val="004714E5"/>
    <w:rsid w:val="00473644"/>
    <w:rsid w:val="00473D7C"/>
    <w:rsid w:val="00473F58"/>
    <w:rsid w:val="0047605F"/>
    <w:rsid w:val="0047675C"/>
    <w:rsid w:val="00481B3A"/>
    <w:rsid w:val="0048364E"/>
    <w:rsid w:val="004852ED"/>
    <w:rsid w:val="004877CE"/>
    <w:rsid w:val="00490150"/>
    <w:rsid w:val="00492777"/>
    <w:rsid w:val="00494474"/>
    <w:rsid w:val="00495983"/>
    <w:rsid w:val="0049641D"/>
    <w:rsid w:val="0049694D"/>
    <w:rsid w:val="00497201"/>
    <w:rsid w:val="004974B5"/>
    <w:rsid w:val="004977C2"/>
    <w:rsid w:val="004A050C"/>
    <w:rsid w:val="004A097F"/>
    <w:rsid w:val="004A0EAB"/>
    <w:rsid w:val="004A25EE"/>
    <w:rsid w:val="004A4A67"/>
    <w:rsid w:val="004B0F5C"/>
    <w:rsid w:val="004B25B3"/>
    <w:rsid w:val="004B2760"/>
    <w:rsid w:val="004B51A2"/>
    <w:rsid w:val="004B5575"/>
    <w:rsid w:val="004B6C4E"/>
    <w:rsid w:val="004B794E"/>
    <w:rsid w:val="004C0660"/>
    <w:rsid w:val="004C14FC"/>
    <w:rsid w:val="004C17D9"/>
    <w:rsid w:val="004C2A48"/>
    <w:rsid w:val="004C33D3"/>
    <w:rsid w:val="004C374A"/>
    <w:rsid w:val="004C46BF"/>
    <w:rsid w:val="004C4E94"/>
    <w:rsid w:val="004D2523"/>
    <w:rsid w:val="004D3FE0"/>
    <w:rsid w:val="004D45D4"/>
    <w:rsid w:val="004D5541"/>
    <w:rsid w:val="004D5F43"/>
    <w:rsid w:val="004E1DF3"/>
    <w:rsid w:val="004E2D62"/>
    <w:rsid w:val="004E3563"/>
    <w:rsid w:val="004E3B9A"/>
    <w:rsid w:val="004E494D"/>
    <w:rsid w:val="004E6116"/>
    <w:rsid w:val="004E6F1A"/>
    <w:rsid w:val="004F08CA"/>
    <w:rsid w:val="004F11DC"/>
    <w:rsid w:val="004F219B"/>
    <w:rsid w:val="004F34CC"/>
    <w:rsid w:val="004F4B00"/>
    <w:rsid w:val="004F6026"/>
    <w:rsid w:val="004F651C"/>
    <w:rsid w:val="00501BAB"/>
    <w:rsid w:val="00502656"/>
    <w:rsid w:val="00502A36"/>
    <w:rsid w:val="00503A30"/>
    <w:rsid w:val="005041F6"/>
    <w:rsid w:val="00510B45"/>
    <w:rsid w:val="00512389"/>
    <w:rsid w:val="00514010"/>
    <w:rsid w:val="00515C10"/>
    <w:rsid w:val="005171B5"/>
    <w:rsid w:val="00520B96"/>
    <w:rsid w:val="00521AB3"/>
    <w:rsid w:val="00521C6C"/>
    <w:rsid w:val="00522A69"/>
    <w:rsid w:val="00523628"/>
    <w:rsid w:val="00523AB0"/>
    <w:rsid w:val="00530D1B"/>
    <w:rsid w:val="0053593D"/>
    <w:rsid w:val="00535C52"/>
    <w:rsid w:val="005419F5"/>
    <w:rsid w:val="00541B2E"/>
    <w:rsid w:val="00542950"/>
    <w:rsid w:val="00544E3F"/>
    <w:rsid w:val="00545801"/>
    <w:rsid w:val="00546DBB"/>
    <w:rsid w:val="005475BC"/>
    <w:rsid w:val="00551058"/>
    <w:rsid w:val="0055213D"/>
    <w:rsid w:val="00553D46"/>
    <w:rsid w:val="0055490E"/>
    <w:rsid w:val="005561C3"/>
    <w:rsid w:val="005606E0"/>
    <w:rsid w:val="00560894"/>
    <w:rsid w:val="00563E25"/>
    <w:rsid w:val="00563F37"/>
    <w:rsid w:val="005662B7"/>
    <w:rsid w:val="0056772D"/>
    <w:rsid w:val="00576D1E"/>
    <w:rsid w:val="00576FD6"/>
    <w:rsid w:val="005826AA"/>
    <w:rsid w:val="00584859"/>
    <w:rsid w:val="00585010"/>
    <w:rsid w:val="00587789"/>
    <w:rsid w:val="00587992"/>
    <w:rsid w:val="005924B8"/>
    <w:rsid w:val="0059450B"/>
    <w:rsid w:val="005960FD"/>
    <w:rsid w:val="005969D5"/>
    <w:rsid w:val="005A0B2B"/>
    <w:rsid w:val="005A1668"/>
    <w:rsid w:val="005A1D1C"/>
    <w:rsid w:val="005A3E71"/>
    <w:rsid w:val="005A55AC"/>
    <w:rsid w:val="005A590D"/>
    <w:rsid w:val="005A6508"/>
    <w:rsid w:val="005A68C6"/>
    <w:rsid w:val="005B3931"/>
    <w:rsid w:val="005B4B6D"/>
    <w:rsid w:val="005B7A59"/>
    <w:rsid w:val="005C0B33"/>
    <w:rsid w:val="005C0BA8"/>
    <w:rsid w:val="005C15C2"/>
    <w:rsid w:val="005C303C"/>
    <w:rsid w:val="005C3A01"/>
    <w:rsid w:val="005C3ED7"/>
    <w:rsid w:val="005C4301"/>
    <w:rsid w:val="005C745E"/>
    <w:rsid w:val="005C7641"/>
    <w:rsid w:val="005C7C7D"/>
    <w:rsid w:val="005D18CE"/>
    <w:rsid w:val="005D2DA6"/>
    <w:rsid w:val="005D37C7"/>
    <w:rsid w:val="005D5D64"/>
    <w:rsid w:val="005D7ACF"/>
    <w:rsid w:val="005E0ECA"/>
    <w:rsid w:val="005E2420"/>
    <w:rsid w:val="005E3640"/>
    <w:rsid w:val="005E400E"/>
    <w:rsid w:val="005E63FE"/>
    <w:rsid w:val="005E7A1F"/>
    <w:rsid w:val="005F039B"/>
    <w:rsid w:val="005F092D"/>
    <w:rsid w:val="005F21F2"/>
    <w:rsid w:val="005F77BC"/>
    <w:rsid w:val="00600306"/>
    <w:rsid w:val="006014D0"/>
    <w:rsid w:val="0060580B"/>
    <w:rsid w:val="0061156D"/>
    <w:rsid w:val="00614B6A"/>
    <w:rsid w:val="006175B2"/>
    <w:rsid w:val="006175C3"/>
    <w:rsid w:val="006222F6"/>
    <w:rsid w:val="00622554"/>
    <w:rsid w:val="006246B8"/>
    <w:rsid w:val="00624752"/>
    <w:rsid w:val="0062606E"/>
    <w:rsid w:val="006272E8"/>
    <w:rsid w:val="006301E1"/>
    <w:rsid w:val="00631FFD"/>
    <w:rsid w:val="00632E17"/>
    <w:rsid w:val="00632EC7"/>
    <w:rsid w:val="006346C9"/>
    <w:rsid w:val="00640AA2"/>
    <w:rsid w:val="00640BA6"/>
    <w:rsid w:val="006420E1"/>
    <w:rsid w:val="0064353A"/>
    <w:rsid w:val="00645B6C"/>
    <w:rsid w:val="00646E69"/>
    <w:rsid w:val="00647295"/>
    <w:rsid w:val="0065183A"/>
    <w:rsid w:val="0065201B"/>
    <w:rsid w:val="0065204D"/>
    <w:rsid w:val="00652384"/>
    <w:rsid w:val="006532DA"/>
    <w:rsid w:val="00654956"/>
    <w:rsid w:val="006553CF"/>
    <w:rsid w:val="0065595A"/>
    <w:rsid w:val="00655E95"/>
    <w:rsid w:val="00656359"/>
    <w:rsid w:val="00660864"/>
    <w:rsid w:val="00661A34"/>
    <w:rsid w:val="00662090"/>
    <w:rsid w:val="00662B0B"/>
    <w:rsid w:val="00662E10"/>
    <w:rsid w:val="00664B80"/>
    <w:rsid w:val="00665201"/>
    <w:rsid w:val="00665B2D"/>
    <w:rsid w:val="00667AFA"/>
    <w:rsid w:val="00671BDA"/>
    <w:rsid w:val="00673282"/>
    <w:rsid w:val="00676890"/>
    <w:rsid w:val="00676CA2"/>
    <w:rsid w:val="0067739A"/>
    <w:rsid w:val="006775DF"/>
    <w:rsid w:val="006800DF"/>
    <w:rsid w:val="00680605"/>
    <w:rsid w:val="00683296"/>
    <w:rsid w:val="00684411"/>
    <w:rsid w:val="0068582D"/>
    <w:rsid w:val="006868F5"/>
    <w:rsid w:val="0068717D"/>
    <w:rsid w:val="00691FD4"/>
    <w:rsid w:val="00695FF6"/>
    <w:rsid w:val="006A046A"/>
    <w:rsid w:val="006A04DC"/>
    <w:rsid w:val="006A0C4B"/>
    <w:rsid w:val="006A42BE"/>
    <w:rsid w:val="006A48C8"/>
    <w:rsid w:val="006A4D37"/>
    <w:rsid w:val="006A50C1"/>
    <w:rsid w:val="006A7064"/>
    <w:rsid w:val="006B1B1F"/>
    <w:rsid w:val="006B2EF2"/>
    <w:rsid w:val="006B436F"/>
    <w:rsid w:val="006B499B"/>
    <w:rsid w:val="006B6251"/>
    <w:rsid w:val="006C208A"/>
    <w:rsid w:val="006C413A"/>
    <w:rsid w:val="006D09A9"/>
    <w:rsid w:val="006D138E"/>
    <w:rsid w:val="006D284B"/>
    <w:rsid w:val="006D37D5"/>
    <w:rsid w:val="006D641C"/>
    <w:rsid w:val="006D64ED"/>
    <w:rsid w:val="006D6999"/>
    <w:rsid w:val="006D69BF"/>
    <w:rsid w:val="006E15B8"/>
    <w:rsid w:val="006E1EFE"/>
    <w:rsid w:val="006E23F8"/>
    <w:rsid w:val="006E30A8"/>
    <w:rsid w:val="006E3EE0"/>
    <w:rsid w:val="006E51B3"/>
    <w:rsid w:val="006E5825"/>
    <w:rsid w:val="006E6B0F"/>
    <w:rsid w:val="006F03EA"/>
    <w:rsid w:val="006F17C1"/>
    <w:rsid w:val="006F2324"/>
    <w:rsid w:val="006F385D"/>
    <w:rsid w:val="006F43E4"/>
    <w:rsid w:val="006F6C3C"/>
    <w:rsid w:val="007000C2"/>
    <w:rsid w:val="00700F4A"/>
    <w:rsid w:val="0070393B"/>
    <w:rsid w:val="0070462C"/>
    <w:rsid w:val="00706D0C"/>
    <w:rsid w:val="00707A47"/>
    <w:rsid w:val="007114CD"/>
    <w:rsid w:val="0071151E"/>
    <w:rsid w:val="00714791"/>
    <w:rsid w:val="007157EE"/>
    <w:rsid w:val="0071584F"/>
    <w:rsid w:val="00717E0A"/>
    <w:rsid w:val="00720648"/>
    <w:rsid w:val="00722B56"/>
    <w:rsid w:val="0072336F"/>
    <w:rsid w:val="007243CB"/>
    <w:rsid w:val="00724582"/>
    <w:rsid w:val="0072508E"/>
    <w:rsid w:val="00726A50"/>
    <w:rsid w:val="00726C66"/>
    <w:rsid w:val="007275BA"/>
    <w:rsid w:val="007328C0"/>
    <w:rsid w:val="00732B65"/>
    <w:rsid w:val="00740AE2"/>
    <w:rsid w:val="0074108E"/>
    <w:rsid w:val="007410FC"/>
    <w:rsid w:val="00741440"/>
    <w:rsid w:val="00742994"/>
    <w:rsid w:val="00744718"/>
    <w:rsid w:val="0074565B"/>
    <w:rsid w:val="00745A63"/>
    <w:rsid w:val="00754AA4"/>
    <w:rsid w:val="00755FD2"/>
    <w:rsid w:val="007623CD"/>
    <w:rsid w:val="00762BD6"/>
    <w:rsid w:val="00763E2F"/>
    <w:rsid w:val="00764154"/>
    <w:rsid w:val="007657E7"/>
    <w:rsid w:val="0076690C"/>
    <w:rsid w:val="007669D6"/>
    <w:rsid w:val="00771329"/>
    <w:rsid w:val="00772119"/>
    <w:rsid w:val="00774CEB"/>
    <w:rsid w:val="00776CC7"/>
    <w:rsid w:val="00777EFD"/>
    <w:rsid w:val="007805E4"/>
    <w:rsid w:val="007810F4"/>
    <w:rsid w:val="0078235D"/>
    <w:rsid w:val="00791028"/>
    <w:rsid w:val="007919D2"/>
    <w:rsid w:val="007A0C8D"/>
    <w:rsid w:val="007A3A69"/>
    <w:rsid w:val="007A46FF"/>
    <w:rsid w:val="007B0F7C"/>
    <w:rsid w:val="007B2AFA"/>
    <w:rsid w:val="007B4631"/>
    <w:rsid w:val="007B5D05"/>
    <w:rsid w:val="007B7159"/>
    <w:rsid w:val="007B7C93"/>
    <w:rsid w:val="007C0034"/>
    <w:rsid w:val="007C0280"/>
    <w:rsid w:val="007C1D4A"/>
    <w:rsid w:val="007C5E0A"/>
    <w:rsid w:val="007C6B20"/>
    <w:rsid w:val="007C6B29"/>
    <w:rsid w:val="007D1484"/>
    <w:rsid w:val="007D1821"/>
    <w:rsid w:val="007D4088"/>
    <w:rsid w:val="007D4616"/>
    <w:rsid w:val="007D478D"/>
    <w:rsid w:val="007D5213"/>
    <w:rsid w:val="007D6C08"/>
    <w:rsid w:val="007D719B"/>
    <w:rsid w:val="007D7A65"/>
    <w:rsid w:val="007E2BC9"/>
    <w:rsid w:val="007E3126"/>
    <w:rsid w:val="007E3CDD"/>
    <w:rsid w:val="007E3E1D"/>
    <w:rsid w:val="007E44D5"/>
    <w:rsid w:val="007E778C"/>
    <w:rsid w:val="007F083A"/>
    <w:rsid w:val="007F16E1"/>
    <w:rsid w:val="007F1BAF"/>
    <w:rsid w:val="007F323C"/>
    <w:rsid w:val="007F352C"/>
    <w:rsid w:val="007F356B"/>
    <w:rsid w:val="007F38A0"/>
    <w:rsid w:val="007F4250"/>
    <w:rsid w:val="007F5E48"/>
    <w:rsid w:val="007F7064"/>
    <w:rsid w:val="007F7694"/>
    <w:rsid w:val="007F7ECD"/>
    <w:rsid w:val="00800D3C"/>
    <w:rsid w:val="008010D0"/>
    <w:rsid w:val="00803193"/>
    <w:rsid w:val="00803B55"/>
    <w:rsid w:val="008049E8"/>
    <w:rsid w:val="00804B85"/>
    <w:rsid w:val="00805C78"/>
    <w:rsid w:val="008062DC"/>
    <w:rsid w:val="00810B31"/>
    <w:rsid w:val="00810D75"/>
    <w:rsid w:val="00812409"/>
    <w:rsid w:val="0081331D"/>
    <w:rsid w:val="0081358E"/>
    <w:rsid w:val="00813AA9"/>
    <w:rsid w:val="00814607"/>
    <w:rsid w:val="008164C5"/>
    <w:rsid w:val="0081707B"/>
    <w:rsid w:val="008208C4"/>
    <w:rsid w:val="00820A63"/>
    <w:rsid w:val="00821778"/>
    <w:rsid w:val="00824053"/>
    <w:rsid w:val="008254C0"/>
    <w:rsid w:val="0082729C"/>
    <w:rsid w:val="00827B14"/>
    <w:rsid w:val="00834942"/>
    <w:rsid w:val="00834C73"/>
    <w:rsid w:val="008363F9"/>
    <w:rsid w:val="00840C36"/>
    <w:rsid w:val="00841125"/>
    <w:rsid w:val="0084235D"/>
    <w:rsid w:val="00842B0C"/>
    <w:rsid w:val="008449E6"/>
    <w:rsid w:val="008468ED"/>
    <w:rsid w:val="00846AF3"/>
    <w:rsid w:val="00846B3A"/>
    <w:rsid w:val="00851D72"/>
    <w:rsid w:val="00851DF8"/>
    <w:rsid w:val="0085279C"/>
    <w:rsid w:val="00854933"/>
    <w:rsid w:val="00855C4B"/>
    <w:rsid w:val="00856349"/>
    <w:rsid w:val="008564F9"/>
    <w:rsid w:val="00856537"/>
    <w:rsid w:val="00856EB0"/>
    <w:rsid w:val="0085762E"/>
    <w:rsid w:val="00860E57"/>
    <w:rsid w:val="00861EDC"/>
    <w:rsid w:val="00863776"/>
    <w:rsid w:val="00864173"/>
    <w:rsid w:val="00864360"/>
    <w:rsid w:val="00865051"/>
    <w:rsid w:val="0086537E"/>
    <w:rsid w:val="00874C95"/>
    <w:rsid w:val="00880E0F"/>
    <w:rsid w:val="0088105A"/>
    <w:rsid w:val="0088304C"/>
    <w:rsid w:val="0088378C"/>
    <w:rsid w:val="008859D4"/>
    <w:rsid w:val="008868CF"/>
    <w:rsid w:val="00890C22"/>
    <w:rsid w:val="00891920"/>
    <w:rsid w:val="00891F25"/>
    <w:rsid w:val="008923F9"/>
    <w:rsid w:val="00894045"/>
    <w:rsid w:val="00895F6B"/>
    <w:rsid w:val="008962C0"/>
    <w:rsid w:val="0089679F"/>
    <w:rsid w:val="0089761A"/>
    <w:rsid w:val="008A0F94"/>
    <w:rsid w:val="008A18D1"/>
    <w:rsid w:val="008A49DB"/>
    <w:rsid w:val="008A5047"/>
    <w:rsid w:val="008A7867"/>
    <w:rsid w:val="008A7D99"/>
    <w:rsid w:val="008B1E0C"/>
    <w:rsid w:val="008B2ADA"/>
    <w:rsid w:val="008B2B2A"/>
    <w:rsid w:val="008B2BF2"/>
    <w:rsid w:val="008B65D5"/>
    <w:rsid w:val="008B6F3B"/>
    <w:rsid w:val="008B7559"/>
    <w:rsid w:val="008B777E"/>
    <w:rsid w:val="008C0126"/>
    <w:rsid w:val="008C0895"/>
    <w:rsid w:val="008C18F8"/>
    <w:rsid w:val="008C1D88"/>
    <w:rsid w:val="008C268D"/>
    <w:rsid w:val="008C4B89"/>
    <w:rsid w:val="008D0F17"/>
    <w:rsid w:val="008D0F92"/>
    <w:rsid w:val="008D1296"/>
    <w:rsid w:val="008D1428"/>
    <w:rsid w:val="008D2A81"/>
    <w:rsid w:val="008D40AD"/>
    <w:rsid w:val="008D7D40"/>
    <w:rsid w:val="008E0846"/>
    <w:rsid w:val="008E5395"/>
    <w:rsid w:val="008E6566"/>
    <w:rsid w:val="008E6D2D"/>
    <w:rsid w:val="008E7D1D"/>
    <w:rsid w:val="008F1086"/>
    <w:rsid w:val="008F1189"/>
    <w:rsid w:val="008F1E86"/>
    <w:rsid w:val="008F3B4E"/>
    <w:rsid w:val="008F4ECB"/>
    <w:rsid w:val="008F7E11"/>
    <w:rsid w:val="00900787"/>
    <w:rsid w:val="00900A1E"/>
    <w:rsid w:val="00901CED"/>
    <w:rsid w:val="0090230D"/>
    <w:rsid w:val="00902B0A"/>
    <w:rsid w:val="00902F18"/>
    <w:rsid w:val="009051B8"/>
    <w:rsid w:val="0091049C"/>
    <w:rsid w:val="00910D83"/>
    <w:rsid w:val="00912BE2"/>
    <w:rsid w:val="00914624"/>
    <w:rsid w:val="00914E7C"/>
    <w:rsid w:val="0091502A"/>
    <w:rsid w:val="00916D33"/>
    <w:rsid w:val="0091701B"/>
    <w:rsid w:val="009177D4"/>
    <w:rsid w:val="0091786E"/>
    <w:rsid w:val="00917B0F"/>
    <w:rsid w:val="00921CF0"/>
    <w:rsid w:val="00921EF3"/>
    <w:rsid w:val="00923BF6"/>
    <w:rsid w:val="00926168"/>
    <w:rsid w:val="00926A00"/>
    <w:rsid w:val="00930490"/>
    <w:rsid w:val="00930A07"/>
    <w:rsid w:val="00930FAE"/>
    <w:rsid w:val="009322CA"/>
    <w:rsid w:val="00937A9A"/>
    <w:rsid w:val="00937AC4"/>
    <w:rsid w:val="00937CEC"/>
    <w:rsid w:val="00937F52"/>
    <w:rsid w:val="00937FEE"/>
    <w:rsid w:val="00941138"/>
    <w:rsid w:val="00943563"/>
    <w:rsid w:val="0094547C"/>
    <w:rsid w:val="009456F6"/>
    <w:rsid w:val="00947FE2"/>
    <w:rsid w:val="009505CA"/>
    <w:rsid w:val="00953132"/>
    <w:rsid w:val="009549DB"/>
    <w:rsid w:val="00956566"/>
    <w:rsid w:val="009607B9"/>
    <w:rsid w:val="00960B19"/>
    <w:rsid w:val="00961639"/>
    <w:rsid w:val="00962DE6"/>
    <w:rsid w:val="009641E5"/>
    <w:rsid w:val="0096617D"/>
    <w:rsid w:val="00967303"/>
    <w:rsid w:val="00967375"/>
    <w:rsid w:val="00967586"/>
    <w:rsid w:val="00967599"/>
    <w:rsid w:val="00970677"/>
    <w:rsid w:val="009707AA"/>
    <w:rsid w:val="00972DD8"/>
    <w:rsid w:val="00972F58"/>
    <w:rsid w:val="00973AD2"/>
    <w:rsid w:val="00975324"/>
    <w:rsid w:val="009757B8"/>
    <w:rsid w:val="0097722F"/>
    <w:rsid w:val="009806E6"/>
    <w:rsid w:val="00981818"/>
    <w:rsid w:val="00982042"/>
    <w:rsid w:val="00984D23"/>
    <w:rsid w:val="00985EAC"/>
    <w:rsid w:val="00987D30"/>
    <w:rsid w:val="00987FCD"/>
    <w:rsid w:val="00991147"/>
    <w:rsid w:val="009947F3"/>
    <w:rsid w:val="00995EA7"/>
    <w:rsid w:val="0099708D"/>
    <w:rsid w:val="00997463"/>
    <w:rsid w:val="00997C35"/>
    <w:rsid w:val="009A1531"/>
    <w:rsid w:val="009A26D0"/>
    <w:rsid w:val="009A2CBE"/>
    <w:rsid w:val="009A4536"/>
    <w:rsid w:val="009A5FA4"/>
    <w:rsid w:val="009B04FA"/>
    <w:rsid w:val="009B1700"/>
    <w:rsid w:val="009B5503"/>
    <w:rsid w:val="009B691C"/>
    <w:rsid w:val="009C33AE"/>
    <w:rsid w:val="009C6060"/>
    <w:rsid w:val="009C7DD5"/>
    <w:rsid w:val="009D18C8"/>
    <w:rsid w:val="009D20E6"/>
    <w:rsid w:val="009D28B1"/>
    <w:rsid w:val="009D35F0"/>
    <w:rsid w:val="009D4C48"/>
    <w:rsid w:val="009D502B"/>
    <w:rsid w:val="009D6E34"/>
    <w:rsid w:val="009D6F7A"/>
    <w:rsid w:val="009E018E"/>
    <w:rsid w:val="009E1F7B"/>
    <w:rsid w:val="009E2267"/>
    <w:rsid w:val="009E52ED"/>
    <w:rsid w:val="009F10C9"/>
    <w:rsid w:val="009F1173"/>
    <w:rsid w:val="009F46EE"/>
    <w:rsid w:val="009F6E41"/>
    <w:rsid w:val="009F741A"/>
    <w:rsid w:val="00A01924"/>
    <w:rsid w:val="00A01B3D"/>
    <w:rsid w:val="00A01DC5"/>
    <w:rsid w:val="00A0374B"/>
    <w:rsid w:val="00A04D71"/>
    <w:rsid w:val="00A05641"/>
    <w:rsid w:val="00A06B19"/>
    <w:rsid w:val="00A1093F"/>
    <w:rsid w:val="00A11BE1"/>
    <w:rsid w:val="00A14A01"/>
    <w:rsid w:val="00A15478"/>
    <w:rsid w:val="00A17C7D"/>
    <w:rsid w:val="00A20837"/>
    <w:rsid w:val="00A20B18"/>
    <w:rsid w:val="00A2359B"/>
    <w:rsid w:val="00A23FB4"/>
    <w:rsid w:val="00A24D2A"/>
    <w:rsid w:val="00A274D0"/>
    <w:rsid w:val="00A27B61"/>
    <w:rsid w:val="00A3023B"/>
    <w:rsid w:val="00A30388"/>
    <w:rsid w:val="00A334E8"/>
    <w:rsid w:val="00A34964"/>
    <w:rsid w:val="00A34AAC"/>
    <w:rsid w:val="00A41A3A"/>
    <w:rsid w:val="00A41F64"/>
    <w:rsid w:val="00A426F1"/>
    <w:rsid w:val="00A42E47"/>
    <w:rsid w:val="00A4621C"/>
    <w:rsid w:val="00A46397"/>
    <w:rsid w:val="00A47649"/>
    <w:rsid w:val="00A504EC"/>
    <w:rsid w:val="00A5376B"/>
    <w:rsid w:val="00A537B5"/>
    <w:rsid w:val="00A53D93"/>
    <w:rsid w:val="00A545AF"/>
    <w:rsid w:val="00A54D11"/>
    <w:rsid w:val="00A54D23"/>
    <w:rsid w:val="00A55F06"/>
    <w:rsid w:val="00A5768D"/>
    <w:rsid w:val="00A624FA"/>
    <w:rsid w:val="00A63877"/>
    <w:rsid w:val="00A63BF3"/>
    <w:rsid w:val="00A642ED"/>
    <w:rsid w:val="00A6474C"/>
    <w:rsid w:val="00A664F6"/>
    <w:rsid w:val="00A6659C"/>
    <w:rsid w:val="00A72A02"/>
    <w:rsid w:val="00A74534"/>
    <w:rsid w:val="00A752A8"/>
    <w:rsid w:val="00A779B7"/>
    <w:rsid w:val="00A77CA5"/>
    <w:rsid w:val="00A807CA"/>
    <w:rsid w:val="00A8355F"/>
    <w:rsid w:val="00A84C9C"/>
    <w:rsid w:val="00A85364"/>
    <w:rsid w:val="00A86C0D"/>
    <w:rsid w:val="00A87EDC"/>
    <w:rsid w:val="00A93660"/>
    <w:rsid w:val="00A93D2D"/>
    <w:rsid w:val="00A943D5"/>
    <w:rsid w:val="00A961DF"/>
    <w:rsid w:val="00AA06EC"/>
    <w:rsid w:val="00AA0734"/>
    <w:rsid w:val="00AA083E"/>
    <w:rsid w:val="00AA0925"/>
    <w:rsid w:val="00AA0CD5"/>
    <w:rsid w:val="00AA0D9F"/>
    <w:rsid w:val="00AA42AF"/>
    <w:rsid w:val="00AA5415"/>
    <w:rsid w:val="00AA58B2"/>
    <w:rsid w:val="00AB0658"/>
    <w:rsid w:val="00AB2A21"/>
    <w:rsid w:val="00AB428F"/>
    <w:rsid w:val="00AB4771"/>
    <w:rsid w:val="00AB5F4A"/>
    <w:rsid w:val="00AB6578"/>
    <w:rsid w:val="00AB68F3"/>
    <w:rsid w:val="00AB6C73"/>
    <w:rsid w:val="00AB6ED5"/>
    <w:rsid w:val="00AB7C3C"/>
    <w:rsid w:val="00AB7F31"/>
    <w:rsid w:val="00AC16F6"/>
    <w:rsid w:val="00AC23F7"/>
    <w:rsid w:val="00AC3512"/>
    <w:rsid w:val="00AC3F26"/>
    <w:rsid w:val="00AC4A7F"/>
    <w:rsid w:val="00AC4DAA"/>
    <w:rsid w:val="00AC4EA2"/>
    <w:rsid w:val="00AD0D60"/>
    <w:rsid w:val="00AD0D70"/>
    <w:rsid w:val="00AD3FE4"/>
    <w:rsid w:val="00AD5AA6"/>
    <w:rsid w:val="00AD7AF9"/>
    <w:rsid w:val="00AE1466"/>
    <w:rsid w:val="00AE2551"/>
    <w:rsid w:val="00AE2BFD"/>
    <w:rsid w:val="00AE57BD"/>
    <w:rsid w:val="00AE6F3F"/>
    <w:rsid w:val="00AF209F"/>
    <w:rsid w:val="00AF2E22"/>
    <w:rsid w:val="00AF3316"/>
    <w:rsid w:val="00AF36AE"/>
    <w:rsid w:val="00AF5E7F"/>
    <w:rsid w:val="00AF737C"/>
    <w:rsid w:val="00B00EB8"/>
    <w:rsid w:val="00B0266C"/>
    <w:rsid w:val="00B04782"/>
    <w:rsid w:val="00B07900"/>
    <w:rsid w:val="00B07B64"/>
    <w:rsid w:val="00B10078"/>
    <w:rsid w:val="00B10186"/>
    <w:rsid w:val="00B1040A"/>
    <w:rsid w:val="00B104B9"/>
    <w:rsid w:val="00B130AB"/>
    <w:rsid w:val="00B17BF2"/>
    <w:rsid w:val="00B17ECA"/>
    <w:rsid w:val="00B2301D"/>
    <w:rsid w:val="00B306EF"/>
    <w:rsid w:val="00B30802"/>
    <w:rsid w:val="00B32191"/>
    <w:rsid w:val="00B322F1"/>
    <w:rsid w:val="00B3285B"/>
    <w:rsid w:val="00B33749"/>
    <w:rsid w:val="00B3587D"/>
    <w:rsid w:val="00B36E29"/>
    <w:rsid w:val="00B37F01"/>
    <w:rsid w:val="00B40D83"/>
    <w:rsid w:val="00B41BEF"/>
    <w:rsid w:val="00B41BF2"/>
    <w:rsid w:val="00B42707"/>
    <w:rsid w:val="00B441C2"/>
    <w:rsid w:val="00B447D9"/>
    <w:rsid w:val="00B47E22"/>
    <w:rsid w:val="00B47F0C"/>
    <w:rsid w:val="00B50EE2"/>
    <w:rsid w:val="00B57E54"/>
    <w:rsid w:val="00B6049D"/>
    <w:rsid w:val="00B61B2B"/>
    <w:rsid w:val="00B622A2"/>
    <w:rsid w:val="00B62631"/>
    <w:rsid w:val="00B63331"/>
    <w:rsid w:val="00B638CD"/>
    <w:rsid w:val="00B66B9C"/>
    <w:rsid w:val="00B66EC9"/>
    <w:rsid w:val="00B708DC"/>
    <w:rsid w:val="00B72729"/>
    <w:rsid w:val="00B72F58"/>
    <w:rsid w:val="00B73FB6"/>
    <w:rsid w:val="00B74374"/>
    <w:rsid w:val="00B75CC0"/>
    <w:rsid w:val="00B76C0E"/>
    <w:rsid w:val="00B81C1F"/>
    <w:rsid w:val="00B85C11"/>
    <w:rsid w:val="00B85C7D"/>
    <w:rsid w:val="00B85E3D"/>
    <w:rsid w:val="00B85F90"/>
    <w:rsid w:val="00B90999"/>
    <w:rsid w:val="00B90F3C"/>
    <w:rsid w:val="00B910F1"/>
    <w:rsid w:val="00B919AE"/>
    <w:rsid w:val="00B93ECC"/>
    <w:rsid w:val="00B9420B"/>
    <w:rsid w:val="00B94ECD"/>
    <w:rsid w:val="00B96A35"/>
    <w:rsid w:val="00BA087E"/>
    <w:rsid w:val="00BA3057"/>
    <w:rsid w:val="00BA345A"/>
    <w:rsid w:val="00BA5DFA"/>
    <w:rsid w:val="00BA63C7"/>
    <w:rsid w:val="00BA65F0"/>
    <w:rsid w:val="00BA7603"/>
    <w:rsid w:val="00BB03DA"/>
    <w:rsid w:val="00BB2247"/>
    <w:rsid w:val="00BB27C9"/>
    <w:rsid w:val="00BB4E0D"/>
    <w:rsid w:val="00BB5A09"/>
    <w:rsid w:val="00BB70C9"/>
    <w:rsid w:val="00BC1DF4"/>
    <w:rsid w:val="00BC2336"/>
    <w:rsid w:val="00BC2961"/>
    <w:rsid w:val="00BC35CB"/>
    <w:rsid w:val="00BC5BE1"/>
    <w:rsid w:val="00BC5C13"/>
    <w:rsid w:val="00BC5C81"/>
    <w:rsid w:val="00BC640E"/>
    <w:rsid w:val="00BD020A"/>
    <w:rsid w:val="00BD085B"/>
    <w:rsid w:val="00BD0873"/>
    <w:rsid w:val="00BD2A97"/>
    <w:rsid w:val="00BD30FF"/>
    <w:rsid w:val="00BD325C"/>
    <w:rsid w:val="00BD4273"/>
    <w:rsid w:val="00BD6107"/>
    <w:rsid w:val="00BE06AB"/>
    <w:rsid w:val="00BE372C"/>
    <w:rsid w:val="00BE473C"/>
    <w:rsid w:val="00BE672E"/>
    <w:rsid w:val="00BF06D4"/>
    <w:rsid w:val="00BF0F19"/>
    <w:rsid w:val="00BF6DF7"/>
    <w:rsid w:val="00C02A76"/>
    <w:rsid w:val="00C068EB"/>
    <w:rsid w:val="00C0707E"/>
    <w:rsid w:val="00C11B2E"/>
    <w:rsid w:val="00C12B16"/>
    <w:rsid w:val="00C12E35"/>
    <w:rsid w:val="00C140E5"/>
    <w:rsid w:val="00C209E4"/>
    <w:rsid w:val="00C21406"/>
    <w:rsid w:val="00C2348A"/>
    <w:rsid w:val="00C25015"/>
    <w:rsid w:val="00C25572"/>
    <w:rsid w:val="00C258FD"/>
    <w:rsid w:val="00C26852"/>
    <w:rsid w:val="00C30361"/>
    <w:rsid w:val="00C3224E"/>
    <w:rsid w:val="00C34BE2"/>
    <w:rsid w:val="00C353BD"/>
    <w:rsid w:val="00C3548D"/>
    <w:rsid w:val="00C36F95"/>
    <w:rsid w:val="00C3707C"/>
    <w:rsid w:val="00C37637"/>
    <w:rsid w:val="00C377D1"/>
    <w:rsid w:val="00C40648"/>
    <w:rsid w:val="00C40B1D"/>
    <w:rsid w:val="00C40B5B"/>
    <w:rsid w:val="00C426AB"/>
    <w:rsid w:val="00C44E61"/>
    <w:rsid w:val="00C4562E"/>
    <w:rsid w:val="00C45C0F"/>
    <w:rsid w:val="00C46733"/>
    <w:rsid w:val="00C46D9C"/>
    <w:rsid w:val="00C51D73"/>
    <w:rsid w:val="00C54B34"/>
    <w:rsid w:val="00C55820"/>
    <w:rsid w:val="00C5668C"/>
    <w:rsid w:val="00C57176"/>
    <w:rsid w:val="00C60F41"/>
    <w:rsid w:val="00C638A0"/>
    <w:rsid w:val="00C63B0F"/>
    <w:rsid w:val="00C65ED7"/>
    <w:rsid w:val="00C702FB"/>
    <w:rsid w:val="00C70B26"/>
    <w:rsid w:val="00C714E4"/>
    <w:rsid w:val="00C719A4"/>
    <w:rsid w:val="00C73FB5"/>
    <w:rsid w:val="00C74555"/>
    <w:rsid w:val="00C74BA8"/>
    <w:rsid w:val="00C75DD0"/>
    <w:rsid w:val="00C7709B"/>
    <w:rsid w:val="00C80125"/>
    <w:rsid w:val="00C836EE"/>
    <w:rsid w:val="00C83903"/>
    <w:rsid w:val="00C83917"/>
    <w:rsid w:val="00C848E3"/>
    <w:rsid w:val="00C84DBD"/>
    <w:rsid w:val="00C902FA"/>
    <w:rsid w:val="00C9127B"/>
    <w:rsid w:val="00C92671"/>
    <w:rsid w:val="00C92C21"/>
    <w:rsid w:val="00C93A99"/>
    <w:rsid w:val="00C93D4C"/>
    <w:rsid w:val="00C9436D"/>
    <w:rsid w:val="00C96AC2"/>
    <w:rsid w:val="00CA111B"/>
    <w:rsid w:val="00CA49A2"/>
    <w:rsid w:val="00CB27DE"/>
    <w:rsid w:val="00CB3114"/>
    <w:rsid w:val="00CB4848"/>
    <w:rsid w:val="00CB6272"/>
    <w:rsid w:val="00CB7A36"/>
    <w:rsid w:val="00CC1730"/>
    <w:rsid w:val="00CC237C"/>
    <w:rsid w:val="00CC4F46"/>
    <w:rsid w:val="00CC5620"/>
    <w:rsid w:val="00CC7664"/>
    <w:rsid w:val="00CC7F3C"/>
    <w:rsid w:val="00CD1985"/>
    <w:rsid w:val="00CD4356"/>
    <w:rsid w:val="00CE0EEB"/>
    <w:rsid w:val="00CE1819"/>
    <w:rsid w:val="00CE3AF1"/>
    <w:rsid w:val="00CF09B0"/>
    <w:rsid w:val="00CF25F1"/>
    <w:rsid w:val="00CF4C2E"/>
    <w:rsid w:val="00CF56E7"/>
    <w:rsid w:val="00CF572C"/>
    <w:rsid w:val="00CF5C65"/>
    <w:rsid w:val="00CF744D"/>
    <w:rsid w:val="00CF7D97"/>
    <w:rsid w:val="00D010B9"/>
    <w:rsid w:val="00D024D6"/>
    <w:rsid w:val="00D03ABB"/>
    <w:rsid w:val="00D03B3E"/>
    <w:rsid w:val="00D0444B"/>
    <w:rsid w:val="00D046E8"/>
    <w:rsid w:val="00D05630"/>
    <w:rsid w:val="00D05D1A"/>
    <w:rsid w:val="00D069DA"/>
    <w:rsid w:val="00D07D4C"/>
    <w:rsid w:val="00D1095E"/>
    <w:rsid w:val="00D113B9"/>
    <w:rsid w:val="00D11FE1"/>
    <w:rsid w:val="00D12520"/>
    <w:rsid w:val="00D13522"/>
    <w:rsid w:val="00D13DD9"/>
    <w:rsid w:val="00D14A44"/>
    <w:rsid w:val="00D153C5"/>
    <w:rsid w:val="00D1615D"/>
    <w:rsid w:val="00D200D1"/>
    <w:rsid w:val="00D2275A"/>
    <w:rsid w:val="00D22FF2"/>
    <w:rsid w:val="00D235F5"/>
    <w:rsid w:val="00D31C1D"/>
    <w:rsid w:val="00D32F0B"/>
    <w:rsid w:val="00D33712"/>
    <w:rsid w:val="00D34EE3"/>
    <w:rsid w:val="00D4145C"/>
    <w:rsid w:val="00D43760"/>
    <w:rsid w:val="00D43CFA"/>
    <w:rsid w:val="00D43DF2"/>
    <w:rsid w:val="00D4576B"/>
    <w:rsid w:val="00D47ACC"/>
    <w:rsid w:val="00D502A3"/>
    <w:rsid w:val="00D50606"/>
    <w:rsid w:val="00D5076F"/>
    <w:rsid w:val="00D50A8D"/>
    <w:rsid w:val="00D5113F"/>
    <w:rsid w:val="00D52BB6"/>
    <w:rsid w:val="00D544E7"/>
    <w:rsid w:val="00D558BD"/>
    <w:rsid w:val="00D60996"/>
    <w:rsid w:val="00D61815"/>
    <w:rsid w:val="00D625B9"/>
    <w:rsid w:val="00D64061"/>
    <w:rsid w:val="00D65131"/>
    <w:rsid w:val="00D665DE"/>
    <w:rsid w:val="00D66A73"/>
    <w:rsid w:val="00D73372"/>
    <w:rsid w:val="00D74C4B"/>
    <w:rsid w:val="00D75C76"/>
    <w:rsid w:val="00D808F4"/>
    <w:rsid w:val="00D815E5"/>
    <w:rsid w:val="00D82AF4"/>
    <w:rsid w:val="00D83A79"/>
    <w:rsid w:val="00D86DE6"/>
    <w:rsid w:val="00D875DD"/>
    <w:rsid w:val="00D876B9"/>
    <w:rsid w:val="00D901E0"/>
    <w:rsid w:val="00D911D0"/>
    <w:rsid w:val="00D9266D"/>
    <w:rsid w:val="00D9305A"/>
    <w:rsid w:val="00D9363E"/>
    <w:rsid w:val="00D94A71"/>
    <w:rsid w:val="00D9740E"/>
    <w:rsid w:val="00D97E19"/>
    <w:rsid w:val="00DA0FEC"/>
    <w:rsid w:val="00DA1148"/>
    <w:rsid w:val="00DA3A09"/>
    <w:rsid w:val="00DA5834"/>
    <w:rsid w:val="00DB0B67"/>
    <w:rsid w:val="00DB1C2A"/>
    <w:rsid w:val="00DB21D0"/>
    <w:rsid w:val="00DB35D1"/>
    <w:rsid w:val="00DC16E6"/>
    <w:rsid w:val="00DC2605"/>
    <w:rsid w:val="00DC667A"/>
    <w:rsid w:val="00DC769F"/>
    <w:rsid w:val="00DD06C1"/>
    <w:rsid w:val="00DD10FA"/>
    <w:rsid w:val="00DD2BC5"/>
    <w:rsid w:val="00DD2C89"/>
    <w:rsid w:val="00DD2CA2"/>
    <w:rsid w:val="00DD475B"/>
    <w:rsid w:val="00DD4DA8"/>
    <w:rsid w:val="00DD6AE2"/>
    <w:rsid w:val="00DD70A4"/>
    <w:rsid w:val="00DD78E4"/>
    <w:rsid w:val="00DD7EC3"/>
    <w:rsid w:val="00DE03E4"/>
    <w:rsid w:val="00DE0778"/>
    <w:rsid w:val="00DE19CB"/>
    <w:rsid w:val="00DE1AC1"/>
    <w:rsid w:val="00DE28FA"/>
    <w:rsid w:val="00DE5203"/>
    <w:rsid w:val="00DE5AA8"/>
    <w:rsid w:val="00DE5F57"/>
    <w:rsid w:val="00DE605D"/>
    <w:rsid w:val="00DF03F8"/>
    <w:rsid w:val="00DF0817"/>
    <w:rsid w:val="00DF3835"/>
    <w:rsid w:val="00DF3889"/>
    <w:rsid w:val="00DF4FE3"/>
    <w:rsid w:val="00DF53EB"/>
    <w:rsid w:val="00DF638B"/>
    <w:rsid w:val="00DF7B3E"/>
    <w:rsid w:val="00E029E6"/>
    <w:rsid w:val="00E04C26"/>
    <w:rsid w:val="00E10CFF"/>
    <w:rsid w:val="00E1150F"/>
    <w:rsid w:val="00E12150"/>
    <w:rsid w:val="00E14723"/>
    <w:rsid w:val="00E14F34"/>
    <w:rsid w:val="00E14F49"/>
    <w:rsid w:val="00E15711"/>
    <w:rsid w:val="00E15715"/>
    <w:rsid w:val="00E1571D"/>
    <w:rsid w:val="00E159E2"/>
    <w:rsid w:val="00E15F7A"/>
    <w:rsid w:val="00E17B9E"/>
    <w:rsid w:val="00E20F46"/>
    <w:rsid w:val="00E272EE"/>
    <w:rsid w:val="00E27586"/>
    <w:rsid w:val="00E31390"/>
    <w:rsid w:val="00E320A1"/>
    <w:rsid w:val="00E33C69"/>
    <w:rsid w:val="00E33E15"/>
    <w:rsid w:val="00E36C9A"/>
    <w:rsid w:val="00E41FE9"/>
    <w:rsid w:val="00E42262"/>
    <w:rsid w:val="00E428DA"/>
    <w:rsid w:val="00E4312E"/>
    <w:rsid w:val="00E43640"/>
    <w:rsid w:val="00E43CEF"/>
    <w:rsid w:val="00E44A15"/>
    <w:rsid w:val="00E459D8"/>
    <w:rsid w:val="00E45B36"/>
    <w:rsid w:val="00E47410"/>
    <w:rsid w:val="00E50120"/>
    <w:rsid w:val="00E510C2"/>
    <w:rsid w:val="00E51205"/>
    <w:rsid w:val="00E5414B"/>
    <w:rsid w:val="00E54F6B"/>
    <w:rsid w:val="00E55508"/>
    <w:rsid w:val="00E56489"/>
    <w:rsid w:val="00E57F9E"/>
    <w:rsid w:val="00E63723"/>
    <w:rsid w:val="00E638F9"/>
    <w:rsid w:val="00E649A2"/>
    <w:rsid w:val="00E64F03"/>
    <w:rsid w:val="00E66179"/>
    <w:rsid w:val="00E669F2"/>
    <w:rsid w:val="00E731D1"/>
    <w:rsid w:val="00E73B56"/>
    <w:rsid w:val="00E76775"/>
    <w:rsid w:val="00E768A7"/>
    <w:rsid w:val="00E805E4"/>
    <w:rsid w:val="00E80F5B"/>
    <w:rsid w:val="00E824EA"/>
    <w:rsid w:val="00E82C9F"/>
    <w:rsid w:val="00E847F5"/>
    <w:rsid w:val="00E85F44"/>
    <w:rsid w:val="00E902FA"/>
    <w:rsid w:val="00E91FCC"/>
    <w:rsid w:val="00E92276"/>
    <w:rsid w:val="00E9245E"/>
    <w:rsid w:val="00E92A4C"/>
    <w:rsid w:val="00E92B03"/>
    <w:rsid w:val="00E9487B"/>
    <w:rsid w:val="00E968AB"/>
    <w:rsid w:val="00E978EF"/>
    <w:rsid w:val="00EA42E5"/>
    <w:rsid w:val="00EA4534"/>
    <w:rsid w:val="00EA72B7"/>
    <w:rsid w:val="00EA7D8F"/>
    <w:rsid w:val="00EB2F07"/>
    <w:rsid w:val="00EB2F44"/>
    <w:rsid w:val="00EB3EAD"/>
    <w:rsid w:val="00EB55D9"/>
    <w:rsid w:val="00EB58FA"/>
    <w:rsid w:val="00EB71F0"/>
    <w:rsid w:val="00EB74BD"/>
    <w:rsid w:val="00EC3D9F"/>
    <w:rsid w:val="00EC5180"/>
    <w:rsid w:val="00EC5313"/>
    <w:rsid w:val="00EC696C"/>
    <w:rsid w:val="00EC7592"/>
    <w:rsid w:val="00EC7BA5"/>
    <w:rsid w:val="00ED1184"/>
    <w:rsid w:val="00ED1498"/>
    <w:rsid w:val="00ED21FB"/>
    <w:rsid w:val="00ED2B69"/>
    <w:rsid w:val="00ED39CE"/>
    <w:rsid w:val="00ED3A59"/>
    <w:rsid w:val="00ED45C5"/>
    <w:rsid w:val="00ED5F0E"/>
    <w:rsid w:val="00ED6EEA"/>
    <w:rsid w:val="00ED7241"/>
    <w:rsid w:val="00ED7273"/>
    <w:rsid w:val="00EE04AB"/>
    <w:rsid w:val="00EE242C"/>
    <w:rsid w:val="00EE2A97"/>
    <w:rsid w:val="00EE36FD"/>
    <w:rsid w:val="00EE45FC"/>
    <w:rsid w:val="00EE56AE"/>
    <w:rsid w:val="00EF0ADC"/>
    <w:rsid w:val="00EF2137"/>
    <w:rsid w:val="00EF2B20"/>
    <w:rsid w:val="00EF587B"/>
    <w:rsid w:val="00F00843"/>
    <w:rsid w:val="00F00EB9"/>
    <w:rsid w:val="00F019A8"/>
    <w:rsid w:val="00F05197"/>
    <w:rsid w:val="00F063A9"/>
    <w:rsid w:val="00F0717D"/>
    <w:rsid w:val="00F10875"/>
    <w:rsid w:val="00F11380"/>
    <w:rsid w:val="00F1269E"/>
    <w:rsid w:val="00F146E9"/>
    <w:rsid w:val="00F14F02"/>
    <w:rsid w:val="00F14F07"/>
    <w:rsid w:val="00F15A96"/>
    <w:rsid w:val="00F165A1"/>
    <w:rsid w:val="00F17853"/>
    <w:rsid w:val="00F17B77"/>
    <w:rsid w:val="00F21DC7"/>
    <w:rsid w:val="00F2476D"/>
    <w:rsid w:val="00F24CAB"/>
    <w:rsid w:val="00F2554D"/>
    <w:rsid w:val="00F25F6B"/>
    <w:rsid w:val="00F27ABA"/>
    <w:rsid w:val="00F30354"/>
    <w:rsid w:val="00F30605"/>
    <w:rsid w:val="00F315EE"/>
    <w:rsid w:val="00F33270"/>
    <w:rsid w:val="00F3433F"/>
    <w:rsid w:val="00F365DB"/>
    <w:rsid w:val="00F4158A"/>
    <w:rsid w:val="00F437CC"/>
    <w:rsid w:val="00F442EE"/>
    <w:rsid w:val="00F44550"/>
    <w:rsid w:val="00F44B29"/>
    <w:rsid w:val="00F45B7D"/>
    <w:rsid w:val="00F45DA9"/>
    <w:rsid w:val="00F47275"/>
    <w:rsid w:val="00F47C66"/>
    <w:rsid w:val="00F51108"/>
    <w:rsid w:val="00F530A0"/>
    <w:rsid w:val="00F5371A"/>
    <w:rsid w:val="00F545E4"/>
    <w:rsid w:val="00F54C87"/>
    <w:rsid w:val="00F56292"/>
    <w:rsid w:val="00F607DD"/>
    <w:rsid w:val="00F61218"/>
    <w:rsid w:val="00F62820"/>
    <w:rsid w:val="00F62E90"/>
    <w:rsid w:val="00F63D92"/>
    <w:rsid w:val="00F643C6"/>
    <w:rsid w:val="00F65097"/>
    <w:rsid w:val="00F66C8B"/>
    <w:rsid w:val="00F67395"/>
    <w:rsid w:val="00F6760C"/>
    <w:rsid w:val="00F67A73"/>
    <w:rsid w:val="00F70189"/>
    <w:rsid w:val="00F727FC"/>
    <w:rsid w:val="00F7292C"/>
    <w:rsid w:val="00F73BE8"/>
    <w:rsid w:val="00F7492A"/>
    <w:rsid w:val="00F76612"/>
    <w:rsid w:val="00F91DF0"/>
    <w:rsid w:val="00F92802"/>
    <w:rsid w:val="00F94BB5"/>
    <w:rsid w:val="00F95E29"/>
    <w:rsid w:val="00FA0E1D"/>
    <w:rsid w:val="00FA1864"/>
    <w:rsid w:val="00FA2FF3"/>
    <w:rsid w:val="00FA3CD2"/>
    <w:rsid w:val="00FA5200"/>
    <w:rsid w:val="00FA678D"/>
    <w:rsid w:val="00FA77D6"/>
    <w:rsid w:val="00FB0974"/>
    <w:rsid w:val="00FB19C4"/>
    <w:rsid w:val="00FB1A70"/>
    <w:rsid w:val="00FB4000"/>
    <w:rsid w:val="00FB405E"/>
    <w:rsid w:val="00FB4D5D"/>
    <w:rsid w:val="00FB6DC2"/>
    <w:rsid w:val="00FB6FBC"/>
    <w:rsid w:val="00FB72DA"/>
    <w:rsid w:val="00FB7BF6"/>
    <w:rsid w:val="00FC1D5D"/>
    <w:rsid w:val="00FC3FE2"/>
    <w:rsid w:val="00FC45DB"/>
    <w:rsid w:val="00FC4E6E"/>
    <w:rsid w:val="00FC510D"/>
    <w:rsid w:val="00FC5F1F"/>
    <w:rsid w:val="00FC6958"/>
    <w:rsid w:val="00FD1B14"/>
    <w:rsid w:val="00FD1D3E"/>
    <w:rsid w:val="00FD4367"/>
    <w:rsid w:val="00FD7E13"/>
    <w:rsid w:val="00FE422B"/>
    <w:rsid w:val="00FE7212"/>
    <w:rsid w:val="00FE7E95"/>
    <w:rsid w:val="00FE7F34"/>
    <w:rsid w:val="00FF22AD"/>
    <w:rsid w:val="00FF3D28"/>
    <w:rsid w:val="00FF52DD"/>
    <w:rsid w:val="00FF5B09"/>
    <w:rsid w:val="00FF5B51"/>
    <w:rsid w:val="00FF5F4C"/>
    <w:rsid w:val="00FF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B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B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0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0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5E6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15E6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64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3B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2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FF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5C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BF2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D64ED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5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463"/>
    <w:rPr>
      <w:sz w:val="20"/>
      <w:szCs w:val="20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7B7159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62E90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019D5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019D5"/>
    <w:rPr>
      <w:rFonts w:ascii="Calibri" w:hAnsi="Calibri"/>
      <w:color w:val="00457D"/>
      <w:szCs w:val="21"/>
    </w:rPr>
  </w:style>
  <w:style w:type="paragraph" w:styleId="Revisione">
    <w:name w:val="Revision"/>
    <w:hidden/>
    <w:uiPriority w:val="99"/>
    <w:semiHidden/>
    <w:rsid w:val="001019D5"/>
    <w:pPr>
      <w:spacing w:after="0" w:line="240" w:lineRule="auto"/>
    </w:p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5D2DA6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D05630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7414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10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8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5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9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9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2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5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05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6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1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0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6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5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59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7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75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8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14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40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8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1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8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89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9" w:color="DFE1E5"/>
                <w:right w:val="none" w:sz="0" w:space="0" w:color="auto"/>
              </w:divBdr>
              <w:divsChild>
                <w:div w:id="1506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60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ufficio.stampa@gimb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8BF6-4BB5-46D1-B739-F93B7622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Gili</dc:creator>
  <cp:lastModifiedBy>Luca Bellusci</cp:lastModifiedBy>
  <cp:revision>14</cp:revision>
  <cp:lastPrinted>2021-02-16T16:57:00Z</cp:lastPrinted>
  <dcterms:created xsi:type="dcterms:W3CDTF">2021-03-11T07:27:00Z</dcterms:created>
  <dcterms:modified xsi:type="dcterms:W3CDTF">2021-03-11T11:39:00Z</dcterms:modified>
</cp:coreProperties>
</file>