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58" w:rsidRDefault="00310F58" w:rsidP="00310F5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310F58" w:rsidRDefault="00105807" w:rsidP="00F22A0A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ELEZ</w:t>
      </w:r>
      <w:r w:rsidR="00310F58" w:rsidRPr="00425B19">
        <w:rPr>
          <w:b/>
          <w:bCs/>
          <w:sz w:val="32"/>
          <w:szCs w:val="36"/>
        </w:rPr>
        <w:t>IONI 2018</w:t>
      </w:r>
      <w:r w:rsidR="00A7537D">
        <w:rPr>
          <w:b/>
          <w:bCs/>
          <w:sz w:val="32"/>
          <w:szCs w:val="36"/>
        </w:rPr>
        <w:t>:</w:t>
      </w:r>
      <w:r w:rsidR="00D23876">
        <w:rPr>
          <w:b/>
          <w:bCs/>
          <w:sz w:val="32"/>
          <w:szCs w:val="36"/>
        </w:rPr>
        <w:t xml:space="preserve"> </w:t>
      </w:r>
      <w:r w:rsidR="00F22A0A">
        <w:rPr>
          <w:b/>
          <w:bCs/>
          <w:sz w:val="32"/>
          <w:szCs w:val="36"/>
        </w:rPr>
        <w:t xml:space="preserve">LA </w:t>
      </w:r>
      <w:r w:rsidR="00D23876">
        <w:rPr>
          <w:b/>
          <w:bCs/>
          <w:sz w:val="32"/>
          <w:szCs w:val="36"/>
        </w:rPr>
        <w:t xml:space="preserve">TUTELA </w:t>
      </w:r>
      <w:r w:rsidR="00F22A0A">
        <w:rPr>
          <w:b/>
          <w:bCs/>
          <w:sz w:val="32"/>
          <w:szCs w:val="36"/>
        </w:rPr>
        <w:t xml:space="preserve">DELLA </w:t>
      </w:r>
      <w:r w:rsidR="00D23876">
        <w:rPr>
          <w:b/>
          <w:bCs/>
          <w:sz w:val="32"/>
          <w:szCs w:val="36"/>
        </w:rPr>
        <w:t>SALUTE</w:t>
      </w:r>
      <w:r w:rsidR="00F22A0A">
        <w:rPr>
          <w:b/>
          <w:bCs/>
          <w:sz w:val="32"/>
          <w:szCs w:val="36"/>
        </w:rPr>
        <w:t xml:space="preserve"> </w:t>
      </w:r>
      <w:r w:rsidR="00F22A0A">
        <w:rPr>
          <w:b/>
          <w:bCs/>
          <w:sz w:val="32"/>
          <w:szCs w:val="36"/>
        </w:rPr>
        <w:br/>
        <w:t>CONTINU</w:t>
      </w:r>
      <w:r w:rsidR="007A2AA6">
        <w:rPr>
          <w:b/>
          <w:bCs/>
          <w:sz w:val="32"/>
          <w:szCs w:val="36"/>
        </w:rPr>
        <w:t xml:space="preserve">ERÀ </w:t>
      </w:r>
      <w:r w:rsidR="00F22A0A">
        <w:rPr>
          <w:b/>
          <w:bCs/>
          <w:sz w:val="32"/>
          <w:szCs w:val="36"/>
        </w:rPr>
        <w:t>A NON ESSERE UGUALE PER TUTTI</w:t>
      </w:r>
    </w:p>
    <w:p w:rsidR="003C2BDA" w:rsidRPr="005A5158" w:rsidRDefault="00E8280E" w:rsidP="00804C6F">
      <w:pPr>
        <w:jc w:val="both"/>
        <w:rPr>
          <w:b/>
        </w:rPr>
      </w:pPr>
      <w:r>
        <w:rPr>
          <w:b/>
        </w:rPr>
        <w:t>PROSEGUE</w:t>
      </w:r>
      <w:r w:rsidRPr="002F1822">
        <w:rPr>
          <w:b/>
        </w:rPr>
        <w:t xml:space="preserve"> </w:t>
      </w:r>
      <w:r w:rsidR="002F1822" w:rsidRPr="002F1822">
        <w:rPr>
          <w:b/>
        </w:rPr>
        <w:t xml:space="preserve">IL FACT CHECKING </w:t>
      </w:r>
      <w:r>
        <w:rPr>
          <w:b/>
        </w:rPr>
        <w:t>DEL</w:t>
      </w:r>
      <w:r w:rsidRPr="002F1822">
        <w:rPr>
          <w:b/>
        </w:rPr>
        <w:t xml:space="preserve">L’OSSERVATORIO GIMBE </w:t>
      </w:r>
      <w:r>
        <w:rPr>
          <w:b/>
        </w:rPr>
        <w:t>SULLE</w:t>
      </w:r>
      <w:r w:rsidRPr="002F1822">
        <w:rPr>
          <w:b/>
        </w:rPr>
        <w:t xml:space="preserve"> </w:t>
      </w:r>
      <w:r w:rsidR="002F1822" w:rsidRPr="002F1822">
        <w:rPr>
          <w:b/>
        </w:rPr>
        <w:t xml:space="preserve">PROPOSTE ELETTORALI </w:t>
      </w:r>
      <w:r>
        <w:rPr>
          <w:b/>
        </w:rPr>
        <w:t>RELATIVE ALLA</w:t>
      </w:r>
      <w:r w:rsidRPr="002F1822">
        <w:rPr>
          <w:b/>
        </w:rPr>
        <w:t xml:space="preserve"> </w:t>
      </w:r>
      <w:r w:rsidR="002F1822" w:rsidRPr="002F1822">
        <w:rPr>
          <w:b/>
        </w:rPr>
        <w:t>SANITÀ: AL DI LÀ DI GENERICHE DICHIARAZIONI DI INTENTI NESSUN PARTITO HA UN PROGRAMMA CHIARO PER RIDURRE LE DISEGUAGLIANZE REGIONALI E LOCALI CHE OGGI LEGANO IL DIRITTO ALLA TUTELA D</w:t>
      </w:r>
      <w:r w:rsidR="003C2BDA">
        <w:rPr>
          <w:b/>
        </w:rPr>
        <w:t>ELLA SALUTE AL CAP DI RESIDENZA, COME DIMOST</w:t>
      </w:r>
      <w:bookmarkStart w:id="0" w:name="_GoBack"/>
      <w:bookmarkEnd w:id="0"/>
      <w:r w:rsidR="003C2BDA">
        <w:rPr>
          <w:b/>
        </w:rPr>
        <w:t>RANO I NUMERI RIPORTATI DA GIMBE</w:t>
      </w:r>
      <w:r w:rsidRPr="002F1822" w:rsidDel="00E8280E">
        <w:rPr>
          <w:b/>
        </w:rPr>
        <w:t xml:space="preserve"> </w:t>
      </w:r>
    </w:p>
    <w:p w:rsidR="005B4F61" w:rsidRDefault="00D23876" w:rsidP="008C25CD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15</w:t>
      </w:r>
      <w:r w:rsidR="00CC4A07" w:rsidRPr="00FD2EF1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690AE9">
        <w:rPr>
          <w:rFonts w:ascii="Calibri" w:eastAsia="Calibri" w:hAnsi="Calibri" w:cs="Times New Roman"/>
          <w:b/>
          <w:bCs/>
          <w:sz w:val="24"/>
          <w:szCs w:val="24"/>
        </w:rPr>
        <w:t>febbraio</w:t>
      </w:r>
      <w:r w:rsidR="009B2E68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BF2524">
        <w:rPr>
          <w:rFonts w:ascii="Calibri" w:eastAsia="Calibri" w:hAnsi="Calibri" w:cs="Times New Roman"/>
          <w:b/>
          <w:bCs/>
          <w:sz w:val="24"/>
          <w:szCs w:val="24"/>
        </w:rPr>
        <w:t>8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D23876" w:rsidRDefault="00D23876" w:rsidP="00D23876">
      <w:r w:rsidRPr="00A77BE8">
        <w:t>Dal punto di vista etico, sociale ed economico è inaccettabile che il diritto costituzionale alla tutela della salute, affidato a</w:t>
      </w:r>
      <w:r>
        <w:t>d</w:t>
      </w:r>
      <w:r w:rsidRPr="00A77BE8">
        <w:t xml:space="preserve"> una leale </w:t>
      </w:r>
      <w:r>
        <w:t xml:space="preserve">quanto utopistica </w:t>
      </w:r>
      <w:r w:rsidRPr="00A77BE8">
        <w:t>collaborazione tra Stato e Regioni, sia condizionato da</w:t>
      </w:r>
      <w:r>
        <w:t xml:space="preserve"> politiche sanitarie regionali e</w:t>
      </w:r>
      <w:r w:rsidRPr="00A77BE8">
        <w:t xml:space="preserve"> de</w:t>
      </w:r>
      <w:r>
        <w:t>cisioni locali che generano</w:t>
      </w:r>
      <w:r w:rsidRPr="00A77BE8">
        <w:t xml:space="preserve"> diseguaglianze nell’offerta di servizi e prestazioni</w:t>
      </w:r>
      <w:r>
        <w:t xml:space="preserve"> sanitarie</w:t>
      </w:r>
      <w:r w:rsidRPr="00A77BE8">
        <w:t xml:space="preserve">, </w:t>
      </w:r>
      <w:r>
        <w:t>alimentano sprechi e inefficienze e</w:t>
      </w:r>
      <w:r w:rsidR="00D3084F">
        <w:t xml:space="preserve">d </w:t>
      </w:r>
      <w:r w:rsidRPr="00A77BE8">
        <w:t>influenzano gli esiti di salute</w:t>
      </w:r>
      <w:r>
        <w:t xml:space="preserve"> della popolazione</w:t>
      </w:r>
      <w:r w:rsidRPr="00A77BE8">
        <w:t>.</w:t>
      </w:r>
    </w:p>
    <w:p w:rsidR="008636BF" w:rsidRPr="00370788" w:rsidRDefault="00291B2C" w:rsidP="008C5D45">
      <w:pPr>
        <w:spacing w:afterLines="120" w:after="288"/>
        <w:rPr>
          <w:color w:val="000000" w:themeColor="text1"/>
        </w:rPr>
      </w:pPr>
      <w:r w:rsidRPr="00A77BE8">
        <w:t>«</w:t>
      </w:r>
      <w:r w:rsidR="001F2DA1">
        <w:rPr>
          <w:color w:val="000000" w:themeColor="text1"/>
        </w:rPr>
        <w:t xml:space="preserve">Un </w:t>
      </w:r>
      <w:r>
        <w:rPr>
          <w:color w:val="000000" w:themeColor="text1"/>
        </w:rPr>
        <w:t xml:space="preserve">variegato </w:t>
      </w:r>
      <w:r w:rsidR="005F5737">
        <w:t xml:space="preserve">elenco di variabilità regionali </w:t>
      </w:r>
      <w:r w:rsidR="001F2DA1" w:rsidRPr="00A77BE8">
        <w:t xml:space="preserve">– </w:t>
      </w:r>
      <w:r w:rsidR="001F2DA1">
        <w:t xml:space="preserve"> afferma</w:t>
      </w:r>
      <w:r w:rsidR="001F2DA1" w:rsidRPr="00A77BE8">
        <w:t xml:space="preserve"> Nino Cartabellotta</w:t>
      </w:r>
      <w:r w:rsidR="001F2DA1">
        <w:t>,</w:t>
      </w:r>
      <w:r w:rsidR="001F2DA1" w:rsidRPr="00A77BE8">
        <w:t xml:space="preserve"> Presidente della Fondazione GIMBE</w:t>
      </w:r>
      <w:r w:rsidR="001F2DA1">
        <w:t xml:space="preserve"> </w:t>
      </w:r>
      <w:r w:rsidR="001F2DA1" w:rsidRPr="00A77BE8">
        <w:t>–</w:t>
      </w:r>
      <w:r w:rsidR="001F2DA1">
        <w:t xml:space="preserve"> </w:t>
      </w:r>
      <w:r>
        <w:t>dimostra</w:t>
      </w:r>
      <w:r w:rsidR="004935E2">
        <w:t xml:space="preserve"> </w:t>
      </w:r>
      <w:r w:rsidR="005F5737">
        <w:t xml:space="preserve">che l’universalismo, </w:t>
      </w:r>
      <w:r w:rsidR="00A251EA">
        <w:t xml:space="preserve">fondamento </w:t>
      </w:r>
      <w:r w:rsidR="005F5737">
        <w:t xml:space="preserve">del nostro </w:t>
      </w:r>
      <w:r w:rsidR="007A2AA6">
        <w:t>SSN</w:t>
      </w:r>
      <w:r w:rsidR="005F5737">
        <w:t>,</w:t>
      </w:r>
      <w:r w:rsidR="005F5737" w:rsidRPr="00750239">
        <w:t xml:space="preserve"> </w:t>
      </w:r>
      <w:r w:rsidR="005F5737">
        <w:t>si s</w:t>
      </w:r>
      <w:r>
        <w:t xml:space="preserve">ta inesorabilmente disgregando sotto gli occhi di tutti, anche di </w:t>
      </w:r>
      <w:r w:rsidR="00D03862">
        <w:t>una</w:t>
      </w:r>
      <w:r>
        <w:t xml:space="preserve"> politica </w:t>
      </w:r>
      <w:r w:rsidR="00BD6FF7">
        <w:t xml:space="preserve">miope </w:t>
      </w:r>
      <w:r>
        <w:t xml:space="preserve">che </w:t>
      </w:r>
      <w:r w:rsidR="00A251EA">
        <w:t xml:space="preserve">non intende </w:t>
      </w:r>
      <w:r>
        <w:t xml:space="preserve">restituire </w:t>
      </w:r>
      <w:r w:rsidR="00A251EA">
        <w:t xml:space="preserve">agli Italiani </w:t>
      </w:r>
      <w:r>
        <w:t xml:space="preserve">un diritto fondamentale </w:t>
      </w:r>
      <w:r w:rsidR="0088600C">
        <w:t>sancito da</w:t>
      </w:r>
      <w:r>
        <w:t xml:space="preserve">lla </w:t>
      </w:r>
      <w:r w:rsidR="007B0330">
        <w:t>Costituzione</w:t>
      </w:r>
      <w:r w:rsidR="00370788">
        <w:t>. Ecco perché il periodo pre-elettorale è il momento giusto per condividere con i cittadini alcuni numeri inquietanti,</w:t>
      </w:r>
      <w:r w:rsidR="00A251EA">
        <w:t xml:space="preserve"> che testimoniano </w:t>
      </w:r>
      <w:r w:rsidR="00A251EA">
        <w:rPr>
          <w:color w:val="000000" w:themeColor="text1"/>
        </w:rPr>
        <w:t>come il diritto al</w:t>
      </w:r>
      <w:r w:rsidR="00370788">
        <w:rPr>
          <w:color w:val="000000" w:themeColor="text1"/>
        </w:rPr>
        <w:t xml:space="preserve">la tutela </w:t>
      </w:r>
      <w:r w:rsidR="00A251EA">
        <w:rPr>
          <w:color w:val="000000" w:themeColor="text1"/>
        </w:rPr>
        <w:t>della</w:t>
      </w:r>
      <w:r w:rsidR="00370788">
        <w:rPr>
          <w:color w:val="000000" w:themeColor="text1"/>
        </w:rPr>
        <w:t xml:space="preserve"> salute </w:t>
      </w:r>
      <w:r w:rsidR="00A251EA">
        <w:rPr>
          <w:color w:val="000000" w:themeColor="text1"/>
        </w:rPr>
        <w:t xml:space="preserve">sia </w:t>
      </w:r>
      <w:r w:rsidR="00370788">
        <w:rPr>
          <w:color w:val="000000" w:themeColor="text1"/>
        </w:rPr>
        <w:t>ormai legata al CAP di residenza</w:t>
      </w:r>
      <w:r w:rsidR="00A251EA">
        <w:rPr>
          <w:color w:val="000000" w:themeColor="text1"/>
        </w:rPr>
        <w:t xml:space="preserve"> da cui dipendono anche forti differenze nei “prelievi” dalle tasche dei cittadini (ticket, addizionali IRPEF)</w:t>
      </w:r>
      <w:r w:rsidRPr="00A77BE8">
        <w:t>».</w:t>
      </w:r>
    </w:p>
    <w:p w:rsidR="009F5354" w:rsidRPr="009F5354" w:rsidRDefault="009F5354" w:rsidP="009F5354">
      <w:pPr>
        <w:pStyle w:val="Paragrafoelenco"/>
        <w:numPr>
          <w:ilvl w:val="0"/>
          <w:numId w:val="23"/>
        </w:numPr>
        <w:spacing w:line="276" w:lineRule="auto"/>
      </w:pPr>
      <w:r>
        <w:rPr>
          <w:b/>
        </w:rPr>
        <w:t>Mortalità evitabile</w:t>
      </w:r>
      <w:r>
        <w:t xml:space="preserve">. Nel Rapporto </w:t>
      </w:r>
      <w:r w:rsidR="008C25CD">
        <w:t>“</w:t>
      </w:r>
      <w:r>
        <w:t>Mortalità Evitabile (con intelligenza)</w:t>
      </w:r>
      <w:r w:rsidR="008C25CD">
        <w:t>”</w:t>
      </w:r>
      <w:r>
        <w:t xml:space="preserve"> 2018, il Trentino Alto Adige conquista la prima posizione </w:t>
      </w:r>
      <w:r w:rsidR="008C25CD">
        <w:t xml:space="preserve">tra le Regioni </w:t>
      </w:r>
      <w:r>
        <w:t xml:space="preserve">sia per uomini che donne, mentre la Campania </w:t>
      </w:r>
      <w:r w:rsidR="008C25CD">
        <w:t xml:space="preserve">resta inchiodata </w:t>
      </w:r>
      <w:r>
        <w:t>sul fondo d</w:t>
      </w:r>
      <w:r w:rsidR="0088600C">
        <w:t xml:space="preserve">i entrambe le classifiche con </w:t>
      </w:r>
      <w:r>
        <w:t xml:space="preserve">Napoli </w:t>
      </w:r>
      <w:r w:rsidR="0088600C">
        <w:t xml:space="preserve">ultima tra </w:t>
      </w:r>
      <w:r>
        <w:t xml:space="preserve">le </w:t>
      </w:r>
      <w:r w:rsidR="008C25CD">
        <w:t>province</w:t>
      </w:r>
      <w:r>
        <w:t>: sia per gli uomini (30 giorni pro-capite perduti, rispetto ai 18,4 di Rimini in prima posizione) che per le donne (18 giorni pro-capite perduti, rispetto ai 10,4 di Treviso in prima posizione)</w:t>
      </w:r>
      <w:r w:rsidR="00CD0452">
        <w:t>.</w:t>
      </w:r>
    </w:p>
    <w:p w:rsidR="00D3084F" w:rsidRPr="00105807" w:rsidRDefault="005F5737" w:rsidP="009F5354">
      <w:pPr>
        <w:pStyle w:val="Paragrafoelenco"/>
        <w:numPr>
          <w:ilvl w:val="0"/>
          <w:numId w:val="23"/>
        </w:numPr>
        <w:spacing w:line="276" w:lineRule="auto"/>
        <w:rPr>
          <w:b/>
        </w:rPr>
      </w:pPr>
      <w:r w:rsidRPr="00105807">
        <w:rPr>
          <w:b/>
        </w:rPr>
        <w:t>Adempimenti livelli essenziali di assistenza (LEA)</w:t>
      </w:r>
      <w:r w:rsidR="009B1778">
        <w:t>. L’ultimo report del Ministero della Salute, relativo al 2015, di</w:t>
      </w:r>
      <w:r w:rsidR="00D03862">
        <w:t xml:space="preserve">mostra </w:t>
      </w:r>
      <w:r w:rsidR="009A0FF6">
        <w:t xml:space="preserve">che </w:t>
      </w:r>
      <w:r w:rsidR="009B1778">
        <w:t xml:space="preserve">il punteggio </w:t>
      </w:r>
      <w:r w:rsidR="00D03862">
        <w:t>massimo de</w:t>
      </w:r>
      <w:r w:rsidR="009B1778">
        <w:t xml:space="preserve">lla Toscana (212) </w:t>
      </w:r>
      <w:r w:rsidR="00CD0452">
        <w:t xml:space="preserve">è </w:t>
      </w:r>
      <w:r w:rsidR="009A0FF6">
        <w:t xml:space="preserve">esattamente il doppio di </w:t>
      </w:r>
      <w:r w:rsidR="00D03862">
        <w:t xml:space="preserve">quello </w:t>
      </w:r>
      <w:r w:rsidR="009B1778">
        <w:t>minimo della Campania (106).</w:t>
      </w:r>
      <w:r w:rsidR="00981392">
        <w:t xml:space="preserve"> Ciò significa che a parità di risorse assegnate dallo Stato l’esigibilità dei </w:t>
      </w:r>
      <w:r w:rsidR="00291B2C">
        <w:t xml:space="preserve">LEA da parte </w:t>
      </w:r>
      <w:r w:rsidR="00981392">
        <w:t xml:space="preserve">dei cittadini campani è pari al 50% di quelli toscani.  </w:t>
      </w:r>
    </w:p>
    <w:p w:rsidR="00AC66F9" w:rsidRPr="009A0FF6" w:rsidRDefault="005F5737" w:rsidP="009F5354">
      <w:pPr>
        <w:pStyle w:val="Paragrafoelenco"/>
        <w:numPr>
          <w:ilvl w:val="0"/>
          <w:numId w:val="23"/>
        </w:numPr>
        <w:spacing w:line="276" w:lineRule="auto"/>
        <w:rPr>
          <w:b/>
        </w:rPr>
      </w:pPr>
      <w:r w:rsidRPr="00105807">
        <w:rPr>
          <w:b/>
        </w:rPr>
        <w:t>Programma Nazionale Esiti (PNE)</w:t>
      </w:r>
      <w:r w:rsidR="003B11B6">
        <w:t xml:space="preserve">. </w:t>
      </w:r>
      <w:r w:rsidR="00C4376A">
        <w:t xml:space="preserve">Le performance ospedaliere documentate dal PNE 2017 sono </w:t>
      </w:r>
      <w:r w:rsidR="004D36F6">
        <w:t>un variopint</w:t>
      </w:r>
      <w:r w:rsidR="001E1730">
        <w:t>o patchwork</w:t>
      </w:r>
      <w:r w:rsidR="00291B2C">
        <w:t xml:space="preserve"> </w:t>
      </w:r>
      <w:r w:rsidR="00DB293D">
        <w:t>di cui è possibile cogliere anche le sfumature</w:t>
      </w:r>
      <w:r w:rsidR="00316E22">
        <w:t xml:space="preserve">, perché oltre alle variabilità </w:t>
      </w:r>
      <w:r w:rsidR="00370788">
        <w:t xml:space="preserve">tra </w:t>
      </w:r>
      <w:r w:rsidR="00316E22">
        <w:t xml:space="preserve">Regioni </w:t>
      </w:r>
      <w:r w:rsidR="00D03862">
        <w:t>rileva</w:t>
      </w:r>
      <w:r w:rsidR="00316E22">
        <w:t xml:space="preserve"> quelle tra </w:t>
      </w:r>
      <w:r w:rsidR="00370788">
        <w:t>singoli ospedali</w:t>
      </w:r>
      <w:r w:rsidR="00C4376A">
        <w:t xml:space="preserve">. </w:t>
      </w:r>
      <w:r w:rsidR="00316E22">
        <w:t xml:space="preserve">Ad esempio, </w:t>
      </w:r>
      <w:r w:rsidR="00C4376A">
        <w:t xml:space="preserve">la percentuale di parto cesareo primario, </w:t>
      </w:r>
      <w:r w:rsidR="00C4376A" w:rsidRPr="00C4376A">
        <w:t>a fronte di un</w:t>
      </w:r>
      <w:r w:rsidR="00C4376A">
        <w:t>a</w:t>
      </w:r>
      <w:r w:rsidR="00C4376A" w:rsidRPr="00C4376A">
        <w:t xml:space="preserve"> medi</w:t>
      </w:r>
      <w:r w:rsidR="00C4376A">
        <w:t>a</w:t>
      </w:r>
      <w:r w:rsidR="00C4376A" w:rsidRPr="00C4376A">
        <w:t xml:space="preserve"> nazionale del 24,5%, </w:t>
      </w:r>
      <w:r w:rsidR="00316E22">
        <w:t>varia</w:t>
      </w:r>
      <w:r w:rsidR="00C4376A" w:rsidRPr="00C4376A">
        <w:t xml:space="preserve"> da</w:t>
      </w:r>
      <w:r w:rsidR="00C4376A">
        <w:t>l</w:t>
      </w:r>
      <w:r w:rsidR="00C4376A" w:rsidRPr="00C4376A">
        <w:t xml:space="preserve"> 6% </w:t>
      </w:r>
      <w:r w:rsidR="00C4376A">
        <w:t>al</w:t>
      </w:r>
      <w:r w:rsidR="00C4376A" w:rsidRPr="00C4376A">
        <w:t xml:space="preserve"> 92%</w:t>
      </w:r>
      <w:r w:rsidR="00316E22">
        <w:t xml:space="preserve">; </w:t>
      </w:r>
      <w:r w:rsidR="00CA6988">
        <w:t xml:space="preserve">quella </w:t>
      </w:r>
      <w:r w:rsidR="00316E22">
        <w:t xml:space="preserve">di interventi </w:t>
      </w:r>
      <w:r w:rsidR="00CA6988">
        <w:t xml:space="preserve">chirurgici </w:t>
      </w:r>
      <w:r w:rsidR="00316E22">
        <w:t xml:space="preserve">entro 48 ore nei pazienti </w:t>
      </w:r>
      <w:r w:rsidR="004D36F6">
        <w:t>ultrasessantacinquenni</w:t>
      </w:r>
      <w:r w:rsidR="00370788">
        <w:t xml:space="preserve"> con frattura di femore</w:t>
      </w:r>
      <w:r w:rsidR="00CA6988">
        <w:t xml:space="preserve"> </w:t>
      </w:r>
      <w:r w:rsidR="00316E22">
        <w:t>varia dal</w:t>
      </w:r>
      <w:r w:rsidR="00316E22" w:rsidRPr="00316E22">
        <w:t xml:space="preserve"> 3% </w:t>
      </w:r>
      <w:r w:rsidR="00316E22">
        <w:t>al 97%</w:t>
      </w:r>
      <w:r w:rsidR="00D03862">
        <w:t xml:space="preserve"> (media nazionale 58%)</w:t>
      </w:r>
      <w:r w:rsidR="007E5BFB">
        <w:t>; l</w:t>
      </w:r>
      <w:r w:rsidR="007E5BFB" w:rsidRPr="007E5BFB">
        <w:t xml:space="preserve">a mortalità a 30 giorni dal ricovero per infarto acuto del miocardio </w:t>
      </w:r>
      <w:r w:rsidR="00370788">
        <w:t>oscilla</w:t>
      </w:r>
      <w:r w:rsidR="007E5BFB">
        <w:t xml:space="preserve"> </w:t>
      </w:r>
      <w:r w:rsidR="007E5BFB" w:rsidRPr="007E5BFB">
        <w:t xml:space="preserve">da 0% </w:t>
      </w:r>
      <w:r w:rsidR="00370788">
        <w:t xml:space="preserve">al </w:t>
      </w:r>
      <w:r w:rsidR="007E5BFB" w:rsidRPr="007E5BFB">
        <w:t>21%</w:t>
      </w:r>
      <w:r w:rsidR="007E5BFB">
        <w:t xml:space="preserve"> (media nazionale </w:t>
      </w:r>
      <w:r w:rsidR="007E5BFB" w:rsidRPr="007E5BFB">
        <w:t>8,6%</w:t>
      </w:r>
      <w:r w:rsidR="007E5BFB">
        <w:t xml:space="preserve">); </w:t>
      </w:r>
      <w:r w:rsidR="00D03862">
        <w:t>gli</w:t>
      </w:r>
      <w:r w:rsidR="007E5BFB" w:rsidRPr="007E5BFB">
        <w:t xml:space="preserve"> interventi di colecistectomia laparoscopica con degenza post-operatoria </w:t>
      </w:r>
      <w:r w:rsidR="004D36F6">
        <w:t xml:space="preserve">inferiore ai </w:t>
      </w:r>
      <w:r w:rsidR="007E5BFB" w:rsidRPr="007E5BFB">
        <w:t>3 giorni</w:t>
      </w:r>
      <w:r w:rsidR="00D03862">
        <w:t xml:space="preserve">, a fronte di una media nazionale </w:t>
      </w:r>
      <w:r w:rsidR="00516895">
        <w:t xml:space="preserve">del </w:t>
      </w:r>
      <w:r w:rsidR="007E5BFB" w:rsidRPr="007E5BFB">
        <w:t>72,7%</w:t>
      </w:r>
      <w:r w:rsidR="00516895">
        <w:t xml:space="preserve">, </w:t>
      </w:r>
      <w:r w:rsidR="00D03862">
        <w:t xml:space="preserve">hanno un </w:t>
      </w:r>
      <w:r w:rsidR="00370788">
        <w:t xml:space="preserve">range </w:t>
      </w:r>
      <w:r w:rsidR="00516895">
        <w:t xml:space="preserve">tra i vari ospedali </w:t>
      </w:r>
      <w:r w:rsidR="00D03862">
        <w:t xml:space="preserve">che </w:t>
      </w:r>
      <w:r w:rsidR="00516895">
        <w:t>va</w:t>
      </w:r>
      <w:r w:rsidR="00CD0452">
        <w:t>ria</w:t>
      </w:r>
      <w:r w:rsidR="00516895">
        <w:t xml:space="preserve"> </w:t>
      </w:r>
      <w:r w:rsidR="00370788">
        <w:t xml:space="preserve">addirittura </w:t>
      </w:r>
      <w:r w:rsidR="00516895">
        <w:t>da</w:t>
      </w:r>
      <w:r w:rsidR="00370788">
        <w:t xml:space="preserve"> 0% a</w:t>
      </w:r>
      <w:r w:rsidR="00516895">
        <w:t xml:space="preserve"> 100%</w:t>
      </w:r>
      <w:r w:rsidR="00AC66F9">
        <w:t>.</w:t>
      </w:r>
    </w:p>
    <w:p w:rsidR="009A0FF6" w:rsidRDefault="009A0FF6" w:rsidP="009A0FF6">
      <w:pPr>
        <w:pStyle w:val="Paragrafoelenco"/>
        <w:numPr>
          <w:ilvl w:val="0"/>
          <w:numId w:val="23"/>
        </w:numPr>
        <w:spacing w:line="276" w:lineRule="auto"/>
      </w:pPr>
      <w:r w:rsidRPr="00105807">
        <w:rPr>
          <w:b/>
        </w:rPr>
        <w:t>Mobilità sanitaria</w:t>
      </w:r>
      <w:r w:rsidRPr="00981392">
        <w:t xml:space="preserve">. Nel 2016 </w:t>
      </w:r>
      <w:r>
        <w:t xml:space="preserve">vale ben € 4,16 miliardi “spostati” prevalentemente da Sud a Nord. In </w:t>
      </w:r>
      <w:r w:rsidRPr="001E1730">
        <w:rPr>
          <w:i/>
        </w:rPr>
        <w:t>pole position</w:t>
      </w:r>
      <w:r>
        <w:t xml:space="preserve"> per mobilità attiva la Lombardia con </w:t>
      </w:r>
      <w:r w:rsidRPr="00407EBC">
        <w:t>€ 937</w:t>
      </w:r>
      <w:r>
        <w:t>,</w:t>
      </w:r>
      <w:r w:rsidRPr="00407EBC">
        <w:t>8</w:t>
      </w:r>
      <w:r>
        <w:t xml:space="preserve"> milioni, fanalino di coda per mobilità passiva il </w:t>
      </w:r>
      <w:r>
        <w:lastRenderedPageBreak/>
        <w:t xml:space="preserve">Lazio con -€ 542,2 milioni. Il saldo della mobilità vede sempre la Lombardia in testa con un “utile” di € 597,6 milioni e fanalino di coda la Campania con un “passivo” di </w:t>
      </w:r>
      <w:r w:rsidRPr="00407EBC">
        <w:t>€ 282</w:t>
      </w:r>
      <w:r>
        <w:t>,5 milioni</w:t>
      </w:r>
      <w:r w:rsidRPr="00407EBC">
        <w:t>.</w:t>
      </w:r>
    </w:p>
    <w:p w:rsidR="007A2AA6" w:rsidRPr="00C06094" w:rsidRDefault="007A2AA6" w:rsidP="009F5354">
      <w:pPr>
        <w:pStyle w:val="Paragrafoelenco"/>
        <w:numPr>
          <w:ilvl w:val="0"/>
          <w:numId w:val="23"/>
        </w:numPr>
        <w:spacing w:line="276" w:lineRule="auto"/>
      </w:pPr>
      <w:r>
        <w:rPr>
          <w:b/>
        </w:rPr>
        <w:t>Spesa farmaceutica</w:t>
      </w:r>
      <w:r>
        <w:t xml:space="preserve">. Secondo il Rapporto OSMED 2016, pubblicato dall’Agenzia Italiana del Farmaco, la spesa convenzionata lorda pro-capite per i farmaci </w:t>
      </w:r>
      <w:r>
        <w:tab/>
        <w:t>rimborsati dal SSN</w:t>
      </w:r>
      <w:r w:rsidR="00DB293D">
        <w:t xml:space="preserve"> </w:t>
      </w:r>
      <w:r>
        <w:t xml:space="preserve">oscilla da € </w:t>
      </w:r>
      <w:r w:rsidRPr="000F2344">
        <w:t>128,77</w:t>
      </w:r>
      <w:r>
        <w:t xml:space="preserve"> della PA di Bolzano ai € </w:t>
      </w:r>
      <w:r w:rsidRPr="000F2344">
        <w:t>219,18</w:t>
      </w:r>
      <w:r>
        <w:t xml:space="preserve"> della Campania</w:t>
      </w:r>
      <w:r w:rsidR="00DB293D">
        <w:t xml:space="preserve"> (media nazionale € 175,25)</w:t>
      </w:r>
      <w:r>
        <w:t xml:space="preserve">. Quella per i farmaci </w:t>
      </w:r>
      <w:r w:rsidRPr="00C06094">
        <w:t>acquistati dalle strutture sanitarie pubbliche da € 145,32 della Valle D’Aosta a € 240,64 della Campania (media nazionale € 195,84). La percentuale della spesa per i farmaci equivalenti, tra quelli a brevetto scaduto, varia dal 10,2% della PA di Trento al 3,9% della Calabria (media nazionale 6</w:t>
      </w:r>
      <w:r w:rsidR="00DB293D">
        <w:t>,</w:t>
      </w:r>
      <w:r w:rsidRPr="00C06094">
        <w:t xml:space="preserve">2%) </w:t>
      </w:r>
    </w:p>
    <w:p w:rsidR="00981392" w:rsidRPr="001359D4" w:rsidRDefault="005F5737" w:rsidP="009F5354">
      <w:pPr>
        <w:pStyle w:val="Paragrafoelenco"/>
        <w:numPr>
          <w:ilvl w:val="0"/>
          <w:numId w:val="23"/>
        </w:numPr>
        <w:spacing w:line="276" w:lineRule="auto"/>
      </w:pPr>
      <w:r w:rsidRPr="00105807">
        <w:rPr>
          <w:b/>
        </w:rPr>
        <w:t>Ticket</w:t>
      </w:r>
      <w:r w:rsidR="00981392">
        <w:t xml:space="preserve">. Le regole applicate da ciascuna Regione hanno generato una giungla </w:t>
      </w:r>
      <w:r w:rsidR="00D03862">
        <w:t xml:space="preserve">inestricabile, </w:t>
      </w:r>
      <w:r w:rsidR="00C520C8">
        <w:t>con</w:t>
      </w:r>
      <w:r w:rsidR="001359D4">
        <w:t xml:space="preserve"> differenze degli importi da corrispondere per farmaci e prestazioni e </w:t>
      </w:r>
      <w:r w:rsidR="00C520C8">
        <w:t xml:space="preserve">delle </w:t>
      </w:r>
      <w:r w:rsidR="001359D4">
        <w:t xml:space="preserve">regole </w:t>
      </w:r>
      <w:r w:rsidR="00C520C8">
        <w:t xml:space="preserve">per le </w:t>
      </w:r>
      <w:r w:rsidR="001359D4">
        <w:t>esenzioni</w:t>
      </w:r>
      <w:r w:rsidR="00981392">
        <w:t xml:space="preserve">. </w:t>
      </w:r>
      <w:r w:rsidR="002C21C8">
        <w:t>Dai ticket sanitari n</w:t>
      </w:r>
      <w:r w:rsidR="00981392">
        <w:t>el 2016 le Regioni hanno incassato € 2,</w:t>
      </w:r>
      <w:r w:rsidR="00CC21E2">
        <w:t>86</w:t>
      </w:r>
      <w:r w:rsidR="00D03862">
        <w:t xml:space="preserve"> miliardi</w:t>
      </w:r>
      <w:r w:rsidR="002C21C8">
        <w:t>,</w:t>
      </w:r>
      <w:r w:rsidR="00D03862">
        <w:t xml:space="preserve"> corrispondenti</w:t>
      </w:r>
      <w:r w:rsidR="00981392">
        <w:t xml:space="preserve"> a una quota pro-capite di € </w:t>
      </w:r>
      <w:r w:rsidR="00CC21E2">
        <w:t>47</w:t>
      </w:r>
      <w:r w:rsidR="00CA6988">
        <w:t xml:space="preserve"> con n</w:t>
      </w:r>
      <w:r w:rsidR="00D03862">
        <w:t>otevoli variabilità regionali. P</w:t>
      </w:r>
      <w:r w:rsidR="00981392">
        <w:t xml:space="preserve">er i farmaci la quota oscilla da € </w:t>
      </w:r>
      <w:r w:rsidR="00CC21E2">
        <w:t xml:space="preserve">33,6 </w:t>
      </w:r>
      <w:r w:rsidR="00981392">
        <w:t xml:space="preserve">della </w:t>
      </w:r>
      <w:r w:rsidR="00CC21E2">
        <w:t xml:space="preserve">Campania </w:t>
      </w:r>
      <w:r w:rsidR="00981392">
        <w:t xml:space="preserve">a € </w:t>
      </w:r>
      <w:r w:rsidR="00CC21E2">
        <w:t xml:space="preserve">15 </w:t>
      </w:r>
      <w:r w:rsidR="00981392">
        <w:t>del</w:t>
      </w:r>
      <w:r w:rsidR="00CC21E2">
        <w:t xml:space="preserve"> Friuli Venezia Giulia, </w:t>
      </w:r>
      <w:r w:rsidR="00CD0452">
        <w:t xml:space="preserve">a fronte di </w:t>
      </w:r>
      <w:r w:rsidR="001359D4">
        <w:t>una media nazionale di € 24</w:t>
      </w:r>
      <w:r w:rsidR="00CC21E2">
        <w:t>.</w:t>
      </w:r>
      <w:r w:rsidR="00981392">
        <w:t xml:space="preserve"> Per le prestazioni </w:t>
      </w:r>
      <w:r w:rsidR="00370788">
        <w:t>sanitarie</w:t>
      </w:r>
      <w:r w:rsidR="00CC21E2">
        <w:t xml:space="preserve">, </w:t>
      </w:r>
      <w:r w:rsidR="00370788">
        <w:t xml:space="preserve">di </w:t>
      </w:r>
      <w:r w:rsidR="00CC21E2">
        <w:t>specialistica ambulatoriale</w:t>
      </w:r>
      <w:r w:rsidR="001E1730">
        <w:t xml:space="preserve"> e</w:t>
      </w:r>
      <w:r w:rsidR="00CC21E2">
        <w:t xml:space="preserve"> pronto soccorso, </w:t>
      </w:r>
      <w:r w:rsidR="00981392">
        <w:t>da</w:t>
      </w:r>
      <w:r w:rsidR="00CC21E2">
        <w:t>i</w:t>
      </w:r>
      <w:r w:rsidR="00981392">
        <w:t xml:space="preserve"> € </w:t>
      </w:r>
      <w:r w:rsidR="00CC21E2">
        <w:t xml:space="preserve">131 della Valle D’Aosta ai € 16,7 </w:t>
      </w:r>
      <w:r w:rsidR="00981392">
        <w:t xml:space="preserve">della </w:t>
      </w:r>
      <w:r w:rsidR="00CC21E2">
        <w:t xml:space="preserve">Campania (media nazionale € </w:t>
      </w:r>
      <w:r w:rsidR="001359D4">
        <w:t>23</w:t>
      </w:r>
      <w:r w:rsidR="00CC21E2">
        <w:t>)</w:t>
      </w:r>
      <w:r w:rsidR="00981392">
        <w:t xml:space="preserve">. </w:t>
      </w:r>
    </w:p>
    <w:p w:rsidR="00C06094" w:rsidRPr="00C06094" w:rsidRDefault="00105807" w:rsidP="009F5354">
      <w:pPr>
        <w:pStyle w:val="Paragrafoelenco"/>
        <w:numPr>
          <w:ilvl w:val="0"/>
          <w:numId w:val="23"/>
        </w:numPr>
        <w:spacing w:line="276" w:lineRule="auto"/>
      </w:pPr>
      <w:r w:rsidRPr="00C06094">
        <w:rPr>
          <w:b/>
        </w:rPr>
        <w:t>Addizionali regionali IRPEF</w:t>
      </w:r>
      <w:r w:rsidR="00BE5855" w:rsidRPr="00C06094">
        <w:t>.</w:t>
      </w:r>
      <w:r w:rsidR="00291B2C" w:rsidRPr="00C06094">
        <w:t xml:space="preserve"> Per l’anno 2017 quelle minime oscillano dallo 0</w:t>
      </w:r>
      <w:r w:rsidR="00301E2E">
        <w:t>,</w:t>
      </w:r>
      <w:r w:rsidR="00291B2C" w:rsidRPr="00C06094">
        <w:t>70% del Friuli Venezia Giulia al 2</w:t>
      </w:r>
      <w:r w:rsidR="00301E2E">
        <w:t>,</w:t>
      </w:r>
      <w:r w:rsidR="00291B2C" w:rsidRPr="00C06094">
        <w:t xml:space="preserve">03% della Campania, mentre </w:t>
      </w:r>
      <w:r w:rsidR="00C06094" w:rsidRPr="00C06094">
        <w:t xml:space="preserve">le addizionali massime dal 1,23% di </w:t>
      </w:r>
      <w:r w:rsidR="00C06094" w:rsidRPr="00C06094">
        <w:rPr>
          <w:rFonts w:eastAsia="Calibri" w:cs="Times New Roman"/>
        </w:rPr>
        <w:t>PA di Bolzano, PA di Trento, Sardegna, Valle d'Aosta, Veneto e Friuli Venezia Giulia al 3,33% di Lazio e Campania</w:t>
      </w:r>
      <w:r w:rsidR="00C06094">
        <w:rPr>
          <w:rFonts w:eastAsia="Calibri" w:cs="Times New Roman"/>
        </w:rPr>
        <w:t>.</w:t>
      </w:r>
    </w:p>
    <w:p w:rsidR="007B0330" w:rsidRDefault="007B0330" w:rsidP="00C06094"/>
    <w:p w:rsidR="00D3084F" w:rsidRPr="00C06094" w:rsidRDefault="00301E2E" w:rsidP="00C06094">
      <w:pPr>
        <w:rPr>
          <w:b/>
        </w:rPr>
      </w:pPr>
      <w:r>
        <w:t xml:space="preserve">Dal </w:t>
      </w:r>
      <w:r w:rsidR="007B0330">
        <w:t xml:space="preserve">monitoraggio dell’Osservatorio GIMBE </w:t>
      </w:r>
      <w:r>
        <w:t xml:space="preserve">emerge </w:t>
      </w:r>
      <w:r w:rsidR="007B0330">
        <w:t xml:space="preserve">che numerosi programmi elettorali </w:t>
      </w:r>
      <w:r w:rsidR="007A2AA6">
        <w:t xml:space="preserve">dichiarano </w:t>
      </w:r>
      <w:r w:rsidR="007B0330" w:rsidRPr="007B0330">
        <w:t xml:space="preserve">la volontà di risolvere le diseguaglianze regionali, </w:t>
      </w:r>
      <w:r w:rsidR="007B0330">
        <w:t xml:space="preserve">richiamando l’articolo 32 della </w:t>
      </w:r>
      <w:r>
        <w:t xml:space="preserve">Costituzione </w:t>
      </w:r>
      <w:r w:rsidR="007B0330">
        <w:t>e i prin</w:t>
      </w:r>
      <w:r w:rsidR="007A2AA6">
        <w:t>cìpi di universalismo ed equità;</w:t>
      </w:r>
      <w:r w:rsidR="007B0330">
        <w:t xml:space="preserve"> tuttavia, le proposte </w:t>
      </w:r>
      <w:r w:rsidR="007B0330" w:rsidRPr="007B0330">
        <w:t xml:space="preserve">concrete </w:t>
      </w:r>
      <w:r w:rsidR="007B0330">
        <w:t xml:space="preserve">per </w:t>
      </w:r>
      <w:r w:rsidR="007B0330" w:rsidRPr="007B0330">
        <w:t xml:space="preserve">garantire </w:t>
      </w:r>
      <w:r w:rsidR="00110391">
        <w:t xml:space="preserve">un </w:t>
      </w:r>
      <w:r w:rsidR="007B0330" w:rsidRPr="007B0330">
        <w:t>accesso uniforme ai LEA</w:t>
      </w:r>
      <w:r w:rsidR="007B0330">
        <w:t xml:space="preserve"> da parte di tutti i cittadini sono veramente </w:t>
      </w:r>
      <w:r>
        <w:t>irrisorie</w:t>
      </w:r>
      <w:r w:rsidR="007B0330">
        <w:t>.</w:t>
      </w:r>
      <w:r w:rsidR="0035576E">
        <w:t xml:space="preserve"> </w:t>
      </w:r>
      <w:r>
        <w:t xml:space="preserve">Non mancano addirittura </w:t>
      </w:r>
      <w:r w:rsidR="0035576E">
        <w:t>programmi</w:t>
      </w:r>
      <w:r>
        <w:t xml:space="preserve"> che</w:t>
      </w:r>
      <w:r w:rsidR="0035576E">
        <w:t xml:space="preserve">, </w:t>
      </w:r>
      <w:r>
        <w:t>al contrario</w:t>
      </w:r>
      <w:r w:rsidR="0035576E">
        <w:t xml:space="preserve">, puntano su un </w:t>
      </w:r>
      <w:r w:rsidR="0035576E" w:rsidRPr="0035576E">
        <w:t xml:space="preserve">“rafforzamento delle autonomie locali” </w:t>
      </w:r>
      <w:r w:rsidR="0035576E">
        <w:t>e su “</w:t>
      </w:r>
      <w:r w:rsidR="0035576E" w:rsidRPr="0035576E">
        <w:t>maggiori autonomie delle Regioni</w:t>
      </w:r>
      <w:r w:rsidR="0035576E">
        <w:t>”</w:t>
      </w:r>
      <w:r w:rsidR="0035576E" w:rsidRPr="0035576E">
        <w:t>.</w:t>
      </w:r>
      <w:r w:rsidR="0035576E">
        <w:t xml:space="preserve"> Incomprensibili, infine, le dichiarazioni pubbliche di voler rimettere mano al Titolo V, in assenza di</w:t>
      </w:r>
      <w:r w:rsidR="007A2AA6">
        <w:t xml:space="preserve"> </w:t>
      </w:r>
      <w:r w:rsidR="00CD0452">
        <w:t xml:space="preserve">esplicite proposte in tal senso </w:t>
      </w:r>
      <w:r w:rsidR="0035576E">
        <w:t>nel programma elettorale</w:t>
      </w:r>
      <w:r>
        <w:t>.</w:t>
      </w:r>
    </w:p>
    <w:p w:rsidR="009E3464" w:rsidRDefault="00E744C3" w:rsidP="00B65B49">
      <w:r w:rsidRPr="00E93334">
        <w:t>«</w:t>
      </w:r>
      <w:r w:rsidR="0035576E">
        <w:t>I</w:t>
      </w:r>
      <w:r w:rsidR="0035576E" w:rsidRPr="0035576E">
        <w:t>l prossimo esecutivo –</w:t>
      </w:r>
      <w:r w:rsidR="0035576E">
        <w:t xml:space="preserve"> </w:t>
      </w:r>
      <w:r w:rsidR="0035576E" w:rsidRPr="0035576E">
        <w:t>conclu</w:t>
      </w:r>
      <w:r w:rsidR="0035576E">
        <w:t xml:space="preserve">de </w:t>
      </w:r>
      <w:r w:rsidR="0035576E" w:rsidRPr="0035576E">
        <w:t xml:space="preserve">Cartabellotta – senza necessariamente </w:t>
      </w:r>
      <w:r w:rsidR="0035576E">
        <w:t xml:space="preserve">mettere in campo improbabili </w:t>
      </w:r>
      <w:r w:rsidR="0035576E" w:rsidRPr="0035576E">
        <w:t>riforme costituzionali, ha il dovere etico di trovare soluzioni tecniche per potenziare le capacità di indirizzo e verifica dello Stato sui 21 sistemi sanitari regionali, nel pien</w:t>
      </w:r>
      <w:r w:rsidR="007A2AA6">
        <w:t>o rispetto delle loro autonomie. D</w:t>
      </w:r>
      <w:r w:rsidR="0035576E" w:rsidRPr="0035576E">
        <w:t>al monitoraggio più analiti</w:t>
      </w:r>
      <w:r w:rsidR="007A2AA6">
        <w:t xml:space="preserve">co degli adempimenti LEA ad un ripensamento dei Piani di rientro, dal collegamento </w:t>
      </w:r>
      <w:r w:rsidR="001E1730">
        <w:t>tra</w:t>
      </w:r>
      <w:r w:rsidR="0035576E" w:rsidRPr="0035576E">
        <w:t xml:space="preserve"> criteri di riparto </w:t>
      </w:r>
      <w:r w:rsidR="001E1730">
        <w:t>e</w:t>
      </w:r>
      <w:r w:rsidR="007A2AA6">
        <w:t xml:space="preserve"> sistemi premianti </w:t>
      </w:r>
      <w:r w:rsidR="0035576E" w:rsidRPr="0035576E">
        <w:t>alla diffusione delle best practice regionali, dalla idoneità della Conferenza Stato-Regioni come strumento di raccordo tra Stato ed enti territoriali alla gestione della “questione meridionale”».</w:t>
      </w:r>
    </w:p>
    <w:p w:rsidR="00E35228" w:rsidRDefault="00E35228" w:rsidP="004A337E">
      <w:pPr>
        <w:spacing w:after="0"/>
      </w:pPr>
    </w:p>
    <w:p w:rsidR="007B114A" w:rsidRDefault="007B114A" w:rsidP="004A337E">
      <w:pPr>
        <w:spacing w:after="0"/>
      </w:pPr>
    </w:p>
    <w:p w:rsidR="00DC2A0C" w:rsidRPr="00E3755B" w:rsidRDefault="00DC2A0C" w:rsidP="004A337E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242B8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p w:rsidR="00C06094" w:rsidRDefault="00C06094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C06094" w:rsidRPr="006B4075" w:rsidRDefault="00C06094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</w:p>
    <w:sectPr w:rsidR="00C06094" w:rsidRPr="006B4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ED534E" w15:done="0"/>
  <w15:commentEx w15:paraId="4F5E0673" w15:paraIdParent="17ED534E" w15:done="0"/>
  <w15:commentEx w15:paraId="06A18D9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8F2" w:rsidRDefault="00AC68F2" w:rsidP="00ED0CFD">
      <w:pPr>
        <w:spacing w:after="0" w:line="240" w:lineRule="auto"/>
      </w:pPr>
      <w:r>
        <w:separator/>
      </w:r>
    </w:p>
  </w:endnote>
  <w:endnote w:type="continuationSeparator" w:id="0">
    <w:p w:rsidR="00AC68F2" w:rsidRDefault="00AC68F2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8F2" w:rsidRDefault="00AC68F2" w:rsidP="00ED0CFD">
      <w:pPr>
        <w:spacing w:after="0" w:line="240" w:lineRule="auto"/>
      </w:pPr>
      <w:r>
        <w:separator/>
      </w:r>
    </w:p>
  </w:footnote>
  <w:footnote w:type="continuationSeparator" w:id="0">
    <w:p w:rsidR="00AC68F2" w:rsidRDefault="00AC68F2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DF5CC2"/>
    <w:multiLevelType w:val="hybridMultilevel"/>
    <w:tmpl w:val="8872184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E959FC"/>
    <w:multiLevelType w:val="hybridMultilevel"/>
    <w:tmpl w:val="A0CE83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8C556E"/>
    <w:multiLevelType w:val="hybridMultilevel"/>
    <w:tmpl w:val="1116D78C"/>
    <w:lvl w:ilvl="0" w:tplc="4E1C0A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2F4042"/>
    <w:multiLevelType w:val="hybridMultilevel"/>
    <w:tmpl w:val="A92CA6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B7183"/>
    <w:multiLevelType w:val="hybridMultilevel"/>
    <w:tmpl w:val="DB4C6F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1D6990"/>
    <w:multiLevelType w:val="hybridMultilevel"/>
    <w:tmpl w:val="09FC5F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653594"/>
    <w:multiLevelType w:val="hybridMultilevel"/>
    <w:tmpl w:val="5C5479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9"/>
  </w:num>
  <w:num w:numId="4">
    <w:abstractNumId w:val="20"/>
  </w:num>
  <w:num w:numId="5">
    <w:abstractNumId w:val="11"/>
  </w:num>
  <w:num w:numId="6">
    <w:abstractNumId w:val="8"/>
  </w:num>
  <w:num w:numId="7">
    <w:abstractNumId w:val="17"/>
  </w:num>
  <w:num w:numId="8">
    <w:abstractNumId w:val="15"/>
  </w:num>
  <w:num w:numId="9">
    <w:abstractNumId w:val="0"/>
  </w:num>
  <w:num w:numId="10">
    <w:abstractNumId w:val="1"/>
  </w:num>
  <w:num w:numId="11">
    <w:abstractNumId w:val="5"/>
  </w:num>
  <w:num w:numId="12">
    <w:abstractNumId w:val="6"/>
  </w:num>
  <w:num w:numId="13">
    <w:abstractNumId w:val="14"/>
  </w:num>
  <w:num w:numId="14">
    <w:abstractNumId w:val="4"/>
  </w:num>
  <w:num w:numId="15">
    <w:abstractNumId w:val="12"/>
  </w:num>
  <w:num w:numId="16">
    <w:abstractNumId w:val="21"/>
  </w:num>
  <w:num w:numId="17">
    <w:abstractNumId w:val="19"/>
  </w:num>
  <w:num w:numId="18">
    <w:abstractNumId w:val="16"/>
  </w:num>
  <w:num w:numId="19">
    <w:abstractNumId w:val="2"/>
  </w:num>
  <w:num w:numId="20">
    <w:abstractNumId w:val="7"/>
  </w:num>
  <w:num w:numId="21">
    <w:abstractNumId w:val="3"/>
  </w:num>
  <w:num w:numId="22">
    <w:abstractNumId w:val="13"/>
  </w:num>
  <w:num w:numId="2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o Luceri">
    <w15:presenceInfo w15:providerId="None" w15:userId="Roberto Luce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F78"/>
    <w:rsid w:val="00004B0A"/>
    <w:rsid w:val="00005B25"/>
    <w:rsid w:val="00006555"/>
    <w:rsid w:val="00010498"/>
    <w:rsid w:val="00012727"/>
    <w:rsid w:val="0001384A"/>
    <w:rsid w:val="00013DFA"/>
    <w:rsid w:val="0001439D"/>
    <w:rsid w:val="00015D8E"/>
    <w:rsid w:val="0001686E"/>
    <w:rsid w:val="00017968"/>
    <w:rsid w:val="00017FB4"/>
    <w:rsid w:val="00021D7F"/>
    <w:rsid w:val="00023462"/>
    <w:rsid w:val="00023D8A"/>
    <w:rsid w:val="00027B7E"/>
    <w:rsid w:val="000314E4"/>
    <w:rsid w:val="00035404"/>
    <w:rsid w:val="00035633"/>
    <w:rsid w:val="00036855"/>
    <w:rsid w:val="0004410A"/>
    <w:rsid w:val="00050C36"/>
    <w:rsid w:val="00051F7A"/>
    <w:rsid w:val="0005402C"/>
    <w:rsid w:val="00054250"/>
    <w:rsid w:val="00055180"/>
    <w:rsid w:val="00055AE9"/>
    <w:rsid w:val="00055D27"/>
    <w:rsid w:val="000602AA"/>
    <w:rsid w:val="0006440E"/>
    <w:rsid w:val="000657A8"/>
    <w:rsid w:val="000662E3"/>
    <w:rsid w:val="0006667C"/>
    <w:rsid w:val="00067B8F"/>
    <w:rsid w:val="000707B3"/>
    <w:rsid w:val="0007095B"/>
    <w:rsid w:val="00070E8A"/>
    <w:rsid w:val="000715A9"/>
    <w:rsid w:val="00071F0A"/>
    <w:rsid w:val="00073870"/>
    <w:rsid w:val="00074788"/>
    <w:rsid w:val="00074F3D"/>
    <w:rsid w:val="000771A4"/>
    <w:rsid w:val="00082EDA"/>
    <w:rsid w:val="000878AC"/>
    <w:rsid w:val="000903DA"/>
    <w:rsid w:val="000905D1"/>
    <w:rsid w:val="00090A39"/>
    <w:rsid w:val="00090B7E"/>
    <w:rsid w:val="0009141B"/>
    <w:rsid w:val="000927C7"/>
    <w:rsid w:val="000935F1"/>
    <w:rsid w:val="00093B92"/>
    <w:rsid w:val="00094A47"/>
    <w:rsid w:val="000A05CF"/>
    <w:rsid w:val="000A0FC3"/>
    <w:rsid w:val="000A1367"/>
    <w:rsid w:val="000A2084"/>
    <w:rsid w:val="000A34EC"/>
    <w:rsid w:val="000A62A9"/>
    <w:rsid w:val="000A709C"/>
    <w:rsid w:val="000A7B66"/>
    <w:rsid w:val="000B07B0"/>
    <w:rsid w:val="000B185F"/>
    <w:rsid w:val="000B1C52"/>
    <w:rsid w:val="000B7985"/>
    <w:rsid w:val="000C344B"/>
    <w:rsid w:val="000C544C"/>
    <w:rsid w:val="000C6130"/>
    <w:rsid w:val="000C68F2"/>
    <w:rsid w:val="000D02E4"/>
    <w:rsid w:val="000D17FB"/>
    <w:rsid w:val="000D25AC"/>
    <w:rsid w:val="000D44D4"/>
    <w:rsid w:val="000D4FED"/>
    <w:rsid w:val="000D5771"/>
    <w:rsid w:val="000D5893"/>
    <w:rsid w:val="000D7252"/>
    <w:rsid w:val="000E0495"/>
    <w:rsid w:val="000E2E4F"/>
    <w:rsid w:val="000E30B6"/>
    <w:rsid w:val="000E7CC2"/>
    <w:rsid w:val="000F0BBD"/>
    <w:rsid w:val="000F10F8"/>
    <w:rsid w:val="000F19A3"/>
    <w:rsid w:val="000F2344"/>
    <w:rsid w:val="000F39EF"/>
    <w:rsid w:val="000F5C0F"/>
    <w:rsid w:val="0010059E"/>
    <w:rsid w:val="001033BE"/>
    <w:rsid w:val="00105807"/>
    <w:rsid w:val="00106AA9"/>
    <w:rsid w:val="00107096"/>
    <w:rsid w:val="00110391"/>
    <w:rsid w:val="0011205F"/>
    <w:rsid w:val="001139A6"/>
    <w:rsid w:val="00113D4A"/>
    <w:rsid w:val="00113F3C"/>
    <w:rsid w:val="001141B5"/>
    <w:rsid w:val="00114576"/>
    <w:rsid w:val="001167D9"/>
    <w:rsid w:val="00122350"/>
    <w:rsid w:val="0012519D"/>
    <w:rsid w:val="00125C6A"/>
    <w:rsid w:val="001262A5"/>
    <w:rsid w:val="0013078E"/>
    <w:rsid w:val="001317CF"/>
    <w:rsid w:val="00133C53"/>
    <w:rsid w:val="00134C8C"/>
    <w:rsid w:val="001359D4"/>
    <w:rsid w:val="00143689"/>
    <w:rsid w:val="00144F94"/>
    <w:rsid w:val="001458FE"/>
    <w:rsid w:val="00145BA6"/>
    <w:rsid w:val="001471AF"/>
    <w:rsid w:val="00150EF3"/>
    <w:rsid w:val="0015229D"/>
    <w:rsid w:val="001572F1"/>
    <w:rsid w:val="001608BE"/>
    <w:rsid w:val="0016245F"/>
    <w:rsid w:val="00162FBC"/>
    <w:rsid w:val="00163426"/>
    <w:rsid w:val="0016375C"/>
    <w:rsid w:val="001654A5"/>
    <w:rsid w:val="001656EF"/>
    <w:rsid w:val="00170760"/>
    <w:rsid w:val="00170B46"/>
    <w:rsid w:val="00171442"/>
    <w:rsid w:val="00171767"/>
    <w:rsid w:val="00173764"/>
    <w:rsid w:val="0017405D"/>
    <w:rsid w:val="001748BA"/>
    <w:rsid w:val="00177C7F"/>
    <w:rsid w:val="00191F59"/>
    <w:rsid w:val="00192DAD"/>
    <w:rsid w:val="00192F75"/>
    <w:rsid w:val="00193F19"/>
    <w:rsid w:val="00197F41"/>
    <w:rsid w:val="001A3E0D"/>
    <w:rsid w:val="001A3E96"/>
    <w:rsid w:val="001A6181"/>
    <w:rsid w:val="001A7174"/>
    <w:rsid w:val="001B39C4"/>
    <w:rsid w:val="001C51E2"/>
    <w:rsid w:val="001D0E41"/>
    <w:rsid w:val="001D153D"/>
    <w:rsid w:val="001D19F1"/>
    <w:rsid w:val="001D4CE8"/>
    <w:rsid w:val="001D53CC"/>
    <w:rsid w:val="001D6F7B"/>
    <w:rsid w:val="001E1730"/>
    <w:rsid w:val="001E5245"/>
    <w:rsid w:val="001E6902"/>
    <w:rsid w:val="001F1C35"/>
    <w:rsid w:val="001F20B8"/>
    <w:rsid w:val="001F2DA1"/>
    <w:rsid w:val="001F2FA1"/>
    <w:rsid w:val="001F54F5"/>
    <w:rsid w:val="001F7AE6"/>
    <w:rsid w:val="002020DB"/>
    <w:rsid w:val="00202A01"/>
    <w:rsid w:val="0020435A"/>
    <w:rsid w:val="00204B77"/>
    <w:rsid w:val="00206047"/>
    <w:rsid w:val="002073BD"/>
    <w:rsid w:val="00207B90"/>
    <w:rsid w:val="00210158"/>
    <w:rsid w:val="0021155E"/>
    <w:rsid w:val="002137D4"/>
    <w:rsid w:val="00215D43"/>
    <w:rsid w:val="002206B0"/>
    <w:rsid w:val="00222D70"/>
    <w:rsid w:val="00223F01"/>
    <w:rsid w:val="00224E88"/>
    <w:rsid w:val="00233EF5"/>
    <w:rsid w:val="002349C3"/>
    <w:rsid w:val="0023771D"/>
    <w:rsid w:val="00240A01"/>
    <w:rsid w:val="00240E8E"/>
    <w:rsid w:val="00241E9C"/>
    <w:rsid w:val="00242077"/>
    <w:rsid w:val="002420FD"/>
    <w:rsid w:val="0025100A"/>
    <w:rsid w:val="00251AC2"/>
    <w:rsid w:val="002551A1"/>
    <w:rsid w:val="00265B05"/>
    <w:rsid w:val="00266561"/>
    <w:rsid w:val="00266E0C"/>
    <w:rsid w:val="00266E1A"/>
    <w:rsid w:val="002723FC"/>
    <w:rsid w:val="0027468B"/>
    <w:rsid w:val="00277F4E"/>
    <w:rsid w:val="00280341"/>
    <w:rsid w:val="00282655"/>
    <w:rsid w:val="00282DAE"/>
    <w:rsid w:val="00287105"/>
    <w:rsid w:val="00291602"/>
    <w:rsid w:val="00291B2C"/>
    <w:rsid w:val="0029230B"/>
    <w:rsid w:val="0029392F"/>
    <w:rsid w:val="00294276"/>
    <w:rsid w:val="00294667"/>
    <w:rsid w:val="00297583"/>
    <w:rsid w:val="002A2034"/>
    <w:rsid w:val="002A3232"/>
    <w:rsid w:val="002A4523"/>
    <w:rsid w:val="002B12E6"/>
    <w:rsid w:val="002B1329"/>
    <w:rsid w:val="002B2350"/>
    <w:rsid w:val="002B3698"/>
    <w:rsid w:val="002B7295"/>
    <w:rsid w:val="002B7C26"/>
    <w:rsid w:val="002B7F03"/>
    <w:rsid w:val="002C0B56"/>
    <w:rsid w:val="002C0B93"/>
    <w:rsid w:val="002C0F1B"/>
    <w:rsid w:val="002C21C8"/>
    <w:rsid w:val="002C22BA"/>
    <w:rsid w:val="002C433C"/>
    <w:rsid w:val="002C5187"/>
    <w:rsid w:val="002C5517"/>
    <w:rsid w:val="002D1256"/>
    <w:rsid w:val="002D1A9D"/>
    <w:rsid w:val="002D2C39"/>
    <w:rsid w:val="002D4D2D"/>
    <w:rsid w:val="002D61E1"/>
    <w:rsid w:val="002D63BD"/>
    <w:rsid w:val="002D7409"/>
    <w:rsid w:val="002E2D66"/>
    <w:rsid w:val="002E33A2"/>
    <w:rsid w:val="002E3609"/>
    <w:rsid w:val="002E5382"/>
    <w:rsid w:val="002E5E3C"/>
    <w:rsid w:val="002E7879"/>
    <w:rsid w:val="002F0367"/>
    <w:rsid w:val="002F07F4"/>
    <w:rsid w:val="002F1822"/>
    <w:rsid w:val="002F2E6A"/>
    <w:rsid w:val="002F323D"/>
    <w:rsid w:val="002F44C4"/>
    <w:rsid w:val="002F605D"/>
    <w:rsid w:val="00300EF7"/>
    <w:rsid w:val="00301E2E"/>
    <w:rsid w:val="00305113"/>
    <w:rsid w:val="00310511"/>
    <w:rsid w:val="00310654"/>
    <w:rsid w:val="00310F58"/>
    <w:rsid w:val="00313AD1"/>
    <w:rsid w:val="00315407"/>
    <w:rsid w:val="00315734"/>
    <w:rsid w:val="0031648A"/>
    <w:rsid w:val="00316E22"/>
    <w:rsid w:val="0031755E"/>
    <w:rsid w:val="00321C3D"/>
    <w:rsid w:val="00323A55"/>
    <w:rsid w:val="00324C42"/>
    <w:rsid w:val="00325E98"/>
    <w:rsid w:val="003268D1"/>
    <w:rsid w:val="00327AF0"/>
    <w:rsid w:val="00330AFD"/>
    <w:rsid w:val="00331B49"/>
    <w:rsid w:val="00331F29"/>
    <w:rsid w:val="00333A1D"/>
    <w:rsid w:val="0033460B"/>
    <w:rsid w:val="00334F92"/>
    <w:rsid w:val="0033752D"/>
    <w:rsid w:val="003375F7"/>
    <w:rsid w:val="0034291E"/>
    <w:rsid w:val="003456F8"/>
    <w:rsid w:val="00347675"/>
    <w:rsid w:val="00347BD4"/>
    <w:rsid w:val="00347CD5"/>
    <w:rsid w:val="00350B80"/>
    <w:rsid w:val="00351462"/>
    <w:rsid w:val="00353E36"/>
    <w:rsid w:val="003554E0"/>
    <w:rsid w:val="0035576E"/>
    <w:rsid w:val="00355DBF"/>
    <w:rsid w:val="003576FF"/>
    <w:rsid w:val="00357F80"/>
    <w:rsid w:val="00361F09"/>
    <w:rsid w:val="0036304D"/>
    <w:rsid w:val="003631B2"/>
    <w:rsid w:val="00363764"/>
    <w:rsid w:val="0036462F"/>
    <w:rsid w:val="00367909"/>
    <w:rsid w:val="00367A4B"/>
    <w:rsid w:val="00370768"/>
    <w:rsid w:val="00370788"/>
    <w:rsid w:val="003726A2"/>
    <w:rsid w:val="0037597F"/>
    <w:rsid w:val="00380A73"/>
    <w:rsid w:val="00382F29"/>
    <w:rsid w:val="00383F67"/>
    <w:rsid w:val="00384AF1"/>
    <w:rsid w:val="00385A79"/>
    <w:rsid w:val="00386385"/>
    <w:rsid w:val="00387555"/>
    <w:rsid w:val="0039006E"/>
    <w:rsid w:val="00391AD2"/>
    <w:rsid w:val="00393B9D"/>
    <w:rsid w:val="00394823"/>
    <w:rsid w:val="003955A0"/>
    <w:rsid w:val="003978DA"/>
    <w:rsid w:val="003A0B92"/>
    <w:rsid w:val="003A13B4"/>
    <w:rsid w:val="003A72AE"/>
    <w:rsid w:val="003B11B6"/>
    <w:rsid w:val="003B2679"/>
    <w:rsid w:val="003B4A8D"/>
    <w:rsid w:val="003B5D7A"/>
    <w:rsid w:val="003B72C4"/>
    <w:rsid w:val="003C204B"/>
    <w:rsid w:val="003C2417"/>
    <w:rsid w:val="003C276B"/>
    <w:rsid w:val="003C2BDA"/>
    <w:rsid w:val="003C48B6"/>
    <w:rsid w:val="003C6E8F"/>
    <w:rsid w:val="003C7CBB"/>
    <w:rsid w:val="003D4318"/>
    <w:rsid w:val="003D66C8"/>
    <w:rsid w:val="003E0375"/>
    <w:rsid w:val="003E0EF5"/>
    <w:rsid w:val="003E1763"/>
    <w:rsid w:val="003E1B9A"/>
    <w:rsid w:val="003E4422"/>
    <w:rsid w:val="003E4FF7"/>
    <w:rsid w:val="003F1AAC"/>
    <w:rsid w:val="003F35EF"/>
    <w:rsid w:val="003F3B35"/>
    <w:rsid w:val="003F470F"/>
    <w:rsid w:val="004052B2"/>
    <w:rsid w:val="00405C0C"/>
    <w:rsid w:val="00407EBC"/>
    <w:rsid w:val="00412253"/>
    <w:rsid w:val="00415085"/>
    <w:rsid w:val="00415770"/>
    <w:rsid w:val="00415FC6"/>
    <w:rsid w:val="00425B19"/>
    <w:rsid w:val="00430270"/>
    <w:rsid w:val="00434060"/>
    <w:rsid w:val="00436E44"/>
    <w:rsid w:val="00437569"/>
    <w:rsid w:val="004378AC"/>
    <w:rsid w:val="0044012A"/>
    <w:rsid w:val="00441D52"/>
    <w:rsid w:val="00442312"/>
    <w:rsid w:val="00442E37"/>
    <w:rsid w:val="004432F6"/>
    <w:rsid w:val="00444783"/>
    <w:rsid w:val="00446F85"/>
    <w:rsid w:val="004500D8"/>
    <w:rsid w:val="004522B4"/>
    <w:rsid w:val="00452338"/>
    <w:rsid w:val="00452891"/>
    <w:rsid w:val="00452900"/>
    <w:rsid w:val="00452A5B"/>
    <w:rsid w:val="00452CED"/>
    <w:rsid w:val="00456AC9"/>
    <w:rsid w:val="00461BFF"/>
    <w:rsid w:val="00466062"/>
    <w:rsid w:val="0046775E"/>
    <w:rsid w:val="0047038B"/>
    <w:rsid w:val="00470D92"/>
    <w:rsid w:val="0047196C"/>
    <w:rsid w:val="0047354E"/>
    <w:rsid w:val="00475510"/>
    <w:rsid w:val="0047586E"/>
    <w:rsid w:val="00477873"/>
    <w:rsid w:val="00480E9D"/>
    <w:rsid w:val="00481C3D"/>
    <w:rsid w:val="0048588A"/>
    <w:rsid w:val="00490397"/>
    <w:rsid w:val="00490692"/>
    <w:rsid w:val="004935E2"/>
    <w:rsid w:val="004952D7"/>
    <w:rsid w:val="00495A4D"/>
    <w:rsid w:val="00496108"/>
    <w:rsid w:val="004A0830"/>
    <w:rsid w:val="004A0E05"/>
    <w:rsid w:val="004A11C7"/>
    <w:rsid w:val="004A18D7"/>
    <w:rsid w:val="004A1B26"/>
    <w:rsid w:val="004A337E"/>
    <w:rsid w:val="004A4351"/>
    <w:rsid w:val="004A5489"/>
    <w:rsid w:val="004A5D60"/>
    <w:rsid w:val="004B3935"/>
    <w:rsid w:val="004B7BDD"/>
    <w:rsid w:val="004C17CB"/>
    <w:rsid w:val="004D0248"/>
    <w:rsid w:val="004D0BDF"/>
    <w:rsid w:val="004D2F02"/>
    <w:rsid w:val="004D36F6"/>
    <w:rsid w:val="004D3A0B"/>
    <w:rsid w:val="004D469E"/>
    <w:rsid w:val="004D4B67"/>
    <w:rsid w:val="004E0974"/>
    <w:rsid w:val="004E4BBD"/>
    <w:rsid w:val="004E5018"/>
    <w:rsid w:val="004E5EFE"/>
    <w:rsid w:val="004E7A23"/>
    <w:rsid w:val="004F064A"/>
    <w:rsid w:val="004F0FD3"/>
    <w:rsid w:val="004F3FEB"/>
    <w:rsid w:val="005014CD"/>
    <w:rsid w:val="00501793"/>
    <w:rsid w:val="005054FC"/>
    <w:rsid w:val="00505BFD"/>
    <w:rsid w:val="00510AA1"/>
    <w:rsid w:val="00511E6F"/>
    <w:rsid w:val="00512879"/>
    <w:rsid w:val="00515894"/>
    <w:rsid w:val="00516895"/>
    <w:rsid w:val="005204CB"/>
    <w:rsid w:val="00520DE3"/>
    <w:rsid w:val="00524F37"/>
    <w:rsid w:val="00525AEA"/>
    <w:rsid w:val="00525FA8"/>
    <w:rsid w:val="005272D8"/>
    <w:rsid w:val="00530B7D"/>
    <w:rsid w:val="00531EA2"/>
    <w:rsid w:val="00532D90"/>
    <w:rsid w:val="00533D48"/>
    <w:rsid w:val="00540886"/>
    <w:rsid w:val="005419E9"/>
    <w:rsid w:val="00541DC9"/>
    <w:rsid w:val="00542475"/>
    <w:rsid w:val="005440CF"/>
    <w:rsid w:val="00550C9C"/>
    <w:rsid w:val="005516A8"/>
    <w:rsid w:val="00552FBC"/>
    <w:rsid w:val="00560786"/>
    <w:rsid w:val="0056268F"/>
    <w:rsid w:val="00563767"/>
    <w:rsid w:val="0056476B"/>
    <w:rsid w:val="00565C3C"/>
    <w:rsid w:val="00567879"/>
    <w:rsid w:val="0057085B"/>
    <w:rsid w:val="00570C6B"/>
    <w:rsid w:val="00572DF6"/>
    <w:rsid w:val="00573388"/>
    <w:rsid w:val="00573AB6"/>
    <w:rsid w:val="00577D77"/>
    <w:rsid w:val="00580725"/>
    <w:rsid w:val="00586657"/>
    <w:rsid w:val="00586FDE"/>
    <w:rsid w:val="00587C9B"/>
    <w:rsid w:val="00590E5A"/>
    <w:rsid w:val="00592B22"/>
    <w:rsid w:val="005940D1"/>
    <w:rsid w:val="0059464F"/>
    <w:rsid w:val="00594E34"/>
    <w:rsid w:val="00596C70"/>
    <w:rsid w:val="005970B4"/>
    <w:rsid w:val="005A2BB7"/>
    <w:rsid w:val="005A3A8D"/>
    <w:rsid w:val="005A4ADA"/>
    <w:rsid w:val="005A5158"/>
    <w:rsid w:val="005A6F2F"/>
    <w:rsid w:val="005B1E54"/>
    <w:rsid w:val="005B283E"/>
    <w:rsid w:val="005B3A18"/>
    <w:rsid w:val="005B41AA"/>
    <w:rsid w:val="005B4F61"/>
    <w:rsid w:val="005B57EF"/>
    <w:rsid w:val="005C5968"/>
    <w:rsid w:val="005C7707"/>
    <w:rsid w:val="005D133C"/>
    <w:rsid w:val="005D33D4"/>
    <w:rsid w:val="005D5CF2"/>
    <w:rsid w:val="005D7FCA"/>
    <w:rsid w:val="005E1232"/>
    <w:rsid w:val="005E24BE"/>
    <w:rsid w:val="005E485F"/>
    <w:rsid w:val="005E4899"/>
    <w:rsid w:val="005E7499"/>
    <w:rsid w:val="005F417F"/>
    <w:rsid w:val="005F5737"/>
    <w:rsid w:val="006002AA"/>
    <w:rsid w:val="006032BF"/>
    <w:rsid w:val="00603E6C"/>
    <w:rsid w:val="00605C92"/>
    <w:rsid w:val="00611C67"/>
    <w:rsid w:val="00614076"/>
    <w:rsid w:val="00614E5A"/>
    <w:rsid w:val="00616235"/>
    <w:rsid w:val="00620244"/>
    <w:rsid w:val="00620B8A"/>
    <w:rsid w:val="00620F1A"/>
    <w:rsid w:val="0062275E"/>
    <w:rsid w:val="0062293A"/>
    <w:rsid w:val="006249C7"/>
    <w:rsid w:val="0062554E"/>
    <w:rsid w:val="0062573C"/>
    <w:rsid w:val="006258B1"/>
    <w:rsid w:val="00630230"/>
    <w:rsid w:val="00630E03"/>
    <w:rsid w:val="00631233"/>
    <w:rsid w:val="0063197E"/>
    <w:rsid w:val="00636EB6"/>
    <w:rsid w:val="00637A8D"/>
    <w:rsid w:val="00640B8B"/>
    <w:rsid w:val="00643E28"/>
    <w:rsid w:val="00645153"/>
    <w:rsid w:val="00646223"/>
    <w:rsid w:val="00650304"/>
    <w:rsid w:val="006529FA"/>
    <w:rsid w:val="006535F8"/>
    <w:rsid w:val="00653B45"/>
    <w:rsid w:val="006548A0"/>
    <w:rsid w:val="00655861"/>
    <w:rsid w:val="00663B7B"/>
    <w:rsid w:val="006640FF"/>
    <w:rsid w:val="0066693F"/>
    <w:rsid w:val="00667145"/>
    <w:rsid w:val="006673BB"/>
    <w:rsid w:val="00670AD9"/>
    <w:rsid w:val="006713C2"/>
    <w:rsid w:val="00671713"/>
    <w:rsid w:val="00673AE4"/>
    <w:rsid w:val="0067402D"/>
    <w:rsid w:val="00675E56"/>
    <w:rsid w:val="0067632C"/>
    <w:rsid w:val="00677A85"/>
    <w:rsid w:val="006805A5"/>
    <w:rsid w:val="00680B51"/>
    <w:rsid w:val="006821E3"/>
    <w:rsid w:val="00687AE5"/>
    <w:rsid w:val="00690AE9"/>
    <w:rsid w:val="00693518"/>
    <w:rsid w:val="00694C51"/>
    <w:rsid w:val="006955E7"/>
    <w:rsid w:val="00695FCF"/>
    <w:rsid w:val="006960A2"/>
    <w:rsid w:val="00696965"/>
    <w:rsid w:val="00696DDA"/>
    <w:rsid w:val="006A0AEE"/>
    <w:rsid w:val="006A135C"/>
    <w:rsid w:val="006A4CFB"/>
    <w:rsid w:val="006A71A2"/>
    <w:rsid w:val="006B2505"/>
    <w:rsid w:val="006B2BD8"/>
    <w:rsid w:val="006B4075"/>
    <w:rsid w:val="006B40EC"/>
    <w:rsid w:val="006B5E7A"/>
    <w:rsid w:val="006B6817"/>
    <w:rsid w:val="006B6956"/>
    <w:rsid w:val="006C09E3"/>
    <w:rsid w:val="006C2064"/>
    <w:rsid w:val="006C3312"/>
    <w:rsid w:val="006C3FBF"/>
    <w:rsid w:val="006C41FF"/>
    <w:rsid w:val="006C4C8E"/>
    <w:rsid w:val="006C4E62"/>
    <w:rsid w:val="006D1A93"/>
    <w:rsid w:val="006D30E8"/>
    <w:rsid w:val="006D502F"/>
    <w:rsid w:val="006D5067"/>
    <w:rsid w:val="006E0E29"/>
    <w:rsid w:val="006E1EA3"/>
    <w:rsid w:val="006E21D9"/>
    <w:rsid w:val="006E265E"/>
    <w:rsid w:val="006E27FD"/>
    <w:rsid w:val="006E4465"/>
    <w:rsid w:val="006E4DAD"/>
    <w:rsid w:val="006E6CC2"/>
    <w:rsid w:val="006F1533"/>
    <w:rsid w:val="006F5C05"/>
    <w:rsid w:val="006F5E1D"/>
    <w:rsid w:val="006F6ADA"/>
    <w:rsid w:val="006F707F"/>
    <w:rsid w:val="00701CC2"/>
    <w:rsid w:val="0070382E"/>
    <w:rsid w:val="0070621C"/>
    <w:rsid w:val="00706682"/>
    <w:rsid w:val="00707993"/>
    <w:rsid w:val="0071123A"/>
    <w:rsid w:val="00711E25"/>
    <w:rsid w:val="00712A2C"/>
    <w:rsid w:val="007138CC"/>
    <w:rsid w:val="0071439B"/>
    <w:rsid w:val="0072122E"/>
    <w:rsid w:val="00723B85"/>
    <w:rsid w:val="007257B8"/>
    <w:rsid w:val="00725803"/>
    <w:rsid w:val="00727A83"/>
    <w:rsid w:val="007310DF"/>
    <w:rsid w:val="0073174A"/>
    <w:rsid w:val="007333BE"/>
    <w:rsid w:val="007335A8"/>
    <w:rsid w:val="00737013"/>
    <w:rsid w:val="0073764E"/>
    <w:rsid w:val="00737DDD"/>
    <w:rsid w:val="007470BA"/>
    <w:rsid w:val="0075099D"/>
    <w:rsid w:val="00756B84"/>
    <w:rsid w:val="00757A75"/>
    <w:rsid w:val="00760136"/>
    <w:rsid w:val="00760496"/>
    <w:rsid w:val="0076053B"/>
    <w:rsid w:val="00763FB0"/>
    <w:rsid w:val="00770D2D"/>
    <w:rsid w:val="00772C0B"/>
    <w:rsid w:val="007738D0"/>
    <w:rsid w:val="00773EC0"/>
    <w:rsid w:val="00774E33"/>
    <w:rsid w:val="0077567A"/>
    <w:rsid w:val="00775DA1"/>
    <w:rsid w:val="00780533"/>
    <w:rsid w:val="007821E2"/>
    <w:rsid w:val="00784120"/>
    <w:rsid w:val="0078737D"/>
    <w:rsid w:val="00790464"/>
    <w:rsid w:val="0079058D"/>
    <w:rsid w:val="007939B6"/>
    <w:rsid w:val="007964C7"/>
    <w:rsid w:val="007977FA"/>
    <w:rsid w:val="007A2AA6"/>
    <w:rsid w:val="007A4969"/>
    <w:rsid w:val="007A6D9A"/>
    <w:rsid w:val="007B01D2"/>
    <w:rsid w:val="007B0330"/>
    <w:rsid w:val="007B05F7"/>
    <w:rsid w:val="007B114A"/>
    <w:rsid w:val="007B1698"/>
    <w:rsid w:val="007B1924"/>
    <w:rsid w:val="007B199A"/>
    <w:rsid w:val="007B1BA6"/>
    <w:rsid w:val="007B2D6C"/>
    <w:rsid w:val="007B48F8"/>
    <w:rsid w:val="007B4C9D"/>
    <w:rsid w:val="007B55B5"/>
    <w:rsid w:val="007B5624"/>
    <w:rsid w:val="007B676C"/>
    <w:rsid w:val="007C0C20"/>
    <w:rsid w:val="007C2F02"/>
    <w:rsid w:val="007C3D92"/>
    <w:rsid w:val="007C4253"/>
    <w:rsid w:val="007C5420"/>
    <w:rsid w:val="007C63B2"/>
    <w:rsid w:val="007C7315"/>
    <w:rsid w:val="007D1008"/>
    <w:rsid w:val="007D1B67"/>
    <w:rsid w:val="007D2672"/>
    <w:rsid w:val="007D4B6B"/>
    <w:rsid w:val="007D62DC"/>
    <w:rsid w:val="007D7930"/>
    <w:rsid w:val="007E0965"/>
    <w:rsid w:val="007E0B69"/>
    <w:rsid w:val="007E5BFB"/>
    <w:rsid w:val="007E728E"/>
    <w:rsid w:val="007E7343"/>
    <w:rsid w:val="007E784C"/>
    <w:rsid w:val="007F130A"/>
    <w:rsid w:val="007F2BD9"/>
    <w:rsid w:val="007F3D4F"/>
    <w:rsid w:val="007F46C8"/>
    <w:rsid w:val="007F5D18"/>
    <w:rsid w:val="00802069"/>
    <w:rsid w:val="008025DC"/>
    <w:rsid w:val="00803C62"/>
    <w:rsid w:val="00804056"/>
    <w:rsid w:val="00804C6F"/>
    <w:rsid w:val="00806CDC"/>
    <w:rsid w:val="00806EC8"/>
    <w:rsid w:val="00814CE9"/>
    <w:rsid w:val="00815BF2"/>
    <w:rsid w:val="00815D73"/>
    <w:rsid w:val="008176D9"/>
    <w:rsid w:val="00823F12"/>
    <w:rsid w:val="0082536F"/>
    <w:rsid w:val="00825BCB"/>
    <w:rsid w:val="0082609D"/>
    <w:rsid w:val="008270A6"/>
    <w:rsid w:val="00827BB7"/>
    <w:rsid w:val="00831988"/>
    <w:rsid w:val="00832233"/>
    <w:rsid w:val="00832BDC"/>
    <w:rsid w:val="0083364D"/>
    <w:rsid w:val="008340F1"/>
    <w:rsid w:val="00834A4A"/>
    <w:rsid w:val="0083539A"/>
    <w:rsid w:val="0083564F"/>
    <w:rsid w:val="008356C6"/>
    <w:rsid w:val="0083673F"/>
    <w:rsid w:val="008409F8"/>
    <w:rsid w:val="00840DC0"/>
    <w:rsid w:val="00844028"/>
    <w:rsid w:val="0084493B"/>
    <w:rsid w:val="00845D51"/>
    <w:rsid w:val="008469EE"/>
    <w:rsid w:val="008513F9"/>
    <w:rsid w:val="008521CA"/>
    <w:rsid w:val="00856033"/>
    <w:rsid w:val="008566B3"/>
    <w:rsid w:val="00856765"/>
    <w:rsid w:val="008621FA"/>
    <w:rsid w:val="008636BF"/>
    <w:rsid w:val="00867AEB"/>
    <w:rsid w:val="008775A4"/>
    <w:rsid w:val="00881122"/>
    <w:rsid w:val="00881AF4"/>
    <w:rsid w:val="008834FE"/>
    <w:rsid w:val="00883BC1"/>
    <w:rsid w:val="00884AE7"/>
    <w:rsid w:val="0088600C"/>
    <w:rsid w:val="00890405"/>
    <w:rsid w:val="008917E1"/>
    <w:rsid w:val="008920DC"/>
    <w:rsid w:val="00893735"/>
    <w:rsid w:val="008956D1"/>
    <w:rsid w:val="008957EF"/>
    <w:rsid w:val="00896EA1"/>
    <w:rsid w:val="008972B2"/>
    <w:rsid w:val="008976A1"/>
    <w:rsid w:val="008A0E25"/>
    <w:rsid w:val="008A1766"/>
    <w:rsid w:val="008A2226"/>
    <w:rsid w:val="008A320E"/>
    <w:rsid w:val="008B2BA7"/>
    <w:rsid w:val="008B3494"/>
    <w:rsid w:val="008B7022"/>
    <w:rsid w:val="008C0A82"/>
    <w:rsid w:val="008C25CD"/>
    <w:rsid w:val="008C29D7"/>
    <w:rsid w:val="008C4980"/>
    <w:rsid w:val="008C5798"/>
    <w:rsid w:val="008C5D45"/>
    <w:rsid w:val="008C625B"/>
    <w:rsid w:val="008D2BDD"/>
    <w:rsid w:val="008D33F8"/>
    <w:rsid w:val="008D4BC6"/>
    <w:rsid w:val="008D4EA1"/>
    <w:rsid w:val="008E4AD4"/>
    <w:rsid w:val="008F1906"/>
    <w:rsid w:val="008F2550"/>
    <w:rsid w:val="008F2E54"/>
    <w:rsid w:val="008F6975"/>
    <w:rsid w:val="008F72C4"/>
    <w:rsid w:val="00900A5F"/>
    <w:rsid w:val="00902865"/>
    <w:rsid w:val="00906DD1"/>
    <w:rsid w:val="009149F3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61A2"/>
    <w:rsid w:val="00930CCE"/>
    <w:rsid w:val="00931A17"/>
    <w:rsid w:val="00932814"/>
    <w:rsid w:val="009333E7"/>
    <w:rsid w:val="009353AC"/>
    <w:rsid w:val="009360C0"/>
    <w:rsid w:val="0093653B"/>
    <w:rsid w:val="00936FF7"/>
    <w:rsid w:val="00937550"/>
    <w:rsid w:val="00940C39"/>
    <w:rsid w:val="00943F17"/>
    <w:rsid w:val="00947084"/>
    <w:rsid w:val="00947FBD"/>
    <w:rsid w:val="00954B63"/>
    <w:rsid w:val="00956D87"/>
    <w:rsid w:val="00957526"/>
    <w:rsid w:val="00957D24"/>
    <w:rsid w:val="00962E8E"/>
    <w:rsid w:val="009630B4"/>
    <w:rsid w:val="009650B3"/>
    <w:rsid w:val="00965964"/>
    <w:rsid w:val="00967C1A"/>
    <w:rsid w:val="0097162D"/>
    <w:rsid w:val="009722DB"/>
    <w:rsid w:val="00973B94"/>
    <w:rsid w:val="00976F80"/>
    <w:rsid w:val="00977208"/>
    <w:rsid w:val="009805F2"/>
    <w:rsid w:val="00981392"/>
    <w:rsid w:val="00983674"/>
    <w:rsid w:val="00986052"/>
    <w:rsid w:val="00987C74"/>
    <w:rsid w:val="00996FA7"/>
    <w:rsid w:val="009A0FF6"/>
    <w:rsid w:val="009A2DA3"/>
    <w:rsid w:val="009A3ADF"/>
    <w:rsid w:val="009A662A"/>
    <w:rsid w:val="009A6C03"/>
    <w:rsid w:val="009A7F2E"/>
    <w:rsid w:val="009B0C1D"/>
    <w:rsid w:val="009B1778"/>
    <w:rsid w:val="009B2E68"/>
    <w:rsid w:val="009B4577"/>
    <w:rsid w:val="009B5BF8"/>
    <w:rsid w:val="009B613A"/>
    <w:rsid w:val="009C1A22"/>
    <w:rsid w:val="009C2C3C"/>
    <w:rsid w:val="009C7037"/>
    <w:rsid w:val="009C7419"/>
    <w:rsid w:val="009C7832"/>
    <w:rsid w:val="009C7943"/>
    <w:rsid w:val="009D1A5C"/>
    <w:rsid w:val="009D4F4F"/>
    <w:rsid w:val="009D6E1C"/>
    <w:rsid w:val="009D7945"/>
    <w:rsid w:val="009E2A2B"/>
    <w:rsid w:val="009E30A5"/>
    <w:rsid w:val="009E3464"/>
    <w:rsid w:val="009E3CEE"/>
    <w:rsid w:val="009E3EAC"/>
    <w:rsid w:val="009E4342"/>
    <w:rsid w:val="009E6BE3"/>
    <w:rsid w:val="009E70C6"/>
    <w:rsid w:val="009E7F7E"/>
    <w:rsid w:val="009F03B6"/>
    <w:rsid w:val="009F0432"/>
    <w:rsid w:val="009F2842"/>
    <w:rsid w:val="009F2CAA"/>
    <w:rsid w:val="009F4B17"/>
    <w:rsid w:val="009F5354"/>
    <w:rsid w:val="009F691A"/>
    <w:rsid w:val="009F6B11"/>
    <w:rsid w:val="00A04DE3"/>
    <w:rsid w:val="00A04E54"/>
    <w:rsid w:val="00A059F2"/>
    <w:rsid w:val="00A061EB"/>
    <w:rsid w:val="00A0698F"/>
    <w:rsid w:val="00A12E53"/>
    <w:rsid w:val="00A13DFC"/>
    <w:rsid w:val="00A16B16"/>
    <w:rsid w:val="00A17629"/>
    <w:rsid w:val="00A23E03"/>
    <w:rsid w:val="00A251EA"/>
    <w:rsid w:val="00A364A1"/>
    <w:rsid w:val="00A36649"/>
    <w:rsid w:val="00A36D32"/>
    <w:rsid w:val="00A372AD"/>
    <w:rsid w:val="00A401BC"/>
    <w:rsid w:val="00A40F25"/>
    <w:rsid w:val="00A43A67"/>
    <w:rsid w:val="00A44F7D"/>
    <w:rsid w:val="00A53469"/>
    <w:rsid w:val="00A63606"/>
    <w:rsid w:val="00A650B3"/>
    <w:rsid w:val="00A65B9D"/>
    <w:rsid w:val="00A66062"/>
    <w:rsid w:val="00A66317"/>
    <w:rsid w:val="00A6661B"/>
    <w:rsid w:val="00A66E9E"/>
    <w:rsid w:val="00A6713C"/>
    <w:rsid w:val="00A70D49"/>
    <w:rsid w:val="00A710F1"/>
    <w:rsid w:val="00A71D3F"/>
    <w:rsid w:val="00A71FF1"/>
    <w:rsid w:val="00A7213D"/>
    <w:rsid w:val="00A7537D"/>
    <w:rsid w:val="00A76386"/>
    <w:rsid w:val="00A7781C"/>
    <w:rsid w:val="00A807A5"/>
    <w:rsid w:val="00A86DA7"/>
    <w:rsid w:val="00A90FF5"/>
    <w:rsid w:val="00A91E49"/>
    <w:rsid w:val="00A9205A"/>
    <w:rsid w:val="00A9616C"/>
    <w:rsid w:val="00A96450"/>
    <w:rsid w:val="00AA2A57"/>
    <w:rsid w:val="00AA3B70"/>
    <w:rsid w:val="00AA5738"/>
    <w:rsid w:val="00AB0FBF"/>
    <w:rsid w:val="00AB34D5"/>
    <w:rsid w:val="00AB5A9E"/>
    <w:rsid w:val="00AC18D7"/>
    <w:rsid w:val="00AC2611"/>
    <w:rsid w:val="00AC2E6A"/>
    <w:rsid w:val="00AC5069"/>
    <w:rsid w:val="00AC66F9"/>
    <w:rsid w:val="00AC68F2"/>
    <w:rsid w:val="00AD05A6"/>
    <w:rsid w:val="00AD436F"/>
    <w:rsid w:val="00AE0F77"/>
    <w:rsid w:val="00AE4C5E"/>
    <w:rsid w:val="00AE52B8"/>
    <w:rsid w:val="00AE764C"/>
    <w:rsid w:val="00AE7BCB"/>
    <w:rsid w:val="00AE7C72"/>
    <w:rsid w:val="00AF0726"/>
    <w:rsid w:val="00AF24B2"/>
    <w:rsid w:val="00AF529C"/>
    <w:rsid w:val="00AF5345"/>
    <w:rsid w:val="00AF5B03"/>
    <w:rsid w:val="00AF60B7"/>
    <w:rsid w:val="00AF6AB3"/>
    <w:rsid w:val="00B00DE2"/>
    <w:rsid w:val="00B01613"/>
    <w:rsid w:val="00B03791"/>
    <w:rsid w:val="00B047F1"/>
    <w:rsid w:val="00B051CC"/>
    <w:rsid w:val="00B05E06"/>
    <w:rsid w:val="00B07636"/>
    <w:rsid w:val="00B15995"/>
    <w:rsid w:val="00B16885"/>
    <w:rsid w:val="00B17FF8"/>
    <w:rsid w:val="00B20DA5"/>
    <w:rsid w:val="00B224B0"/>
    <w:rsid w:val="00B22FEF"/>
    <w:rsid w:val="00B235F7"/>
    <w:rsid w:val="00B242A4"/>
    <w:rsid w:val="00B242B8"/>
    <w:rsid w:val="00B24831"/>
    <w:rsid w:val="00B265A5"/>
    <w:rsid w:val="00B30840"/>
    <w:rsid w:val="00B30A72"/>
    <w:rsid w:val="00B30CF7"/>
    <w:rsid w:val="00B30F3E"/>
    <w:rsid w:val="00B32298"/>
    <w:rsid w:val="00B3280B"/>
    <w:rsid w:val="00B34570"/>
    <w:rsid w:val="00B365C9"/>
    <w:rsid w:val="00B375D7"/>
    <w:rsid w:val="00B40BD6"/>
    <w:rsid w:val="00B438CC"/>
    <w:rsid w:val="00B43BAA"/>
    <w:rsid w:val="00B46F5D"/>
    <w:rsid w:val="00B510D1"/>
    <w:rsid w:val="00B516F4"/>
    <w:rsid w:val="00B53695"/>
    <w:rsid w:val="00B5687F"/>
    <w:rsid w:val="00B6021A"/>
    <w:rsid w:val="00B61CD8"/>
    <w:rsid w:val="00B63F07"/>
    <w:rsid w:val="00B64FD7"/>
    <w:rsid w:val="00B65B49"/>
    <w:rsid w:val="00B65C13"/>
    <w:rsid w:val="00B65FD9"/>
    <w:rsid w:val="00B6634F"/>
    <w:rsid w:val="00B67FDC"/>
    <w:rsid w:val="00B708CF"/>
    <w:rsid w:val="00B71781"/>
    <w:rsid w:val="00B7222E"/>
    <w:rsid w:val="00B7336C"/>
    <w:rsid w:val="00B7389C"/>
    <w:rsid w:val="00B7548C"/>
    <w:rsid w:val="00B75BD9"/>
    <w:rsid w:val="00B768BA"/>
    <w:rsid w:val="00B76C6A"/>
    <w:rsid w:val="00B77794"/>
    <w:rsid w:val="00B80677"/>
    <w:rsid w:val="00B80CAA"/>
    <w:rsid w:val="00B82437"/>
    <w:rsid w:val="00B829A8"/>
    <w:rsid w:val="00B829B3"/>
    <w:rsid w:val="00B82B47"/>
    <w:rsid w:val="00B83749"/>
    <w:rsid w:val="00B860F7"/>
    <w:rsid w:val="00B87617"/>
    <w:rsid w:val="00B92684"/>
    <w:rsid w:val="00B95065"/>
    <w:rsid w:val="00B96E93"/>
    <w:rsid w:val="00B971AE"/>
    <w:rsid w:val="00B97AE8"/>
    <w:rsid w:val="00BA2289"/>
    <w:rsid w:val="00BA3745"/>
    <w:rsid w:val="00BA6534"/>
    <w:rsid w:val="00BB01C4"/>
    <w:rsid w:val="00BB1DDF"/>
    <w:rsid w:val="00BB1F05"/>
    <w:rsid w:val="00BB35C8"/>
    <w:rsid w:val="00BB440E"/>
    <w:rsid w:val="00BB4665"/>
    <w:rsid w:val="00BB4A4E"/>
    <w:rsid w:val="00BC1CC8"/>
    <w:rsid w:val="00BC2D7C"/>
    <w:rsid w:val="00BD1BA8"/>
    <w:rsid w:val="00BD3529"/>
    <w:rsid w:val="00BD6FF7"/>
    <w:rsid w:val="00BE22CA"/>
    <w:rsid w:val="00BE3538"/>
    <w:rsid w:val="00BE4166"/>
    <w:rsid w:val="00BE4EA8"/>
    <w:rsid w:val="00BE56ED"/>
    <w:rsid w:val="00BE5855"/>
    <w:rsid w:val="00BE6169"/>
    <w:rsid w:val="00BE77A5"/>
    <w:rsid w:val="00BF158F"/>
    <w:rsid w:val="00BF2524"/>
    <w:rsid w:val="00BF5106"/>
    <w:rsid w:val="00BF5D19"/>
    <w:rsid w:val="00BF5DF9"/>
    <w:rsid w:val="00C032E9"/>
    <w:rsid w:val="00C04E50"/>
    <w:rsid w:val="00C053AA"/>
    <w:rsid w:val="00C05572"/>
    <w:rsid w:val="00C06094"/>
    <w:rsid w:val="00C102A5"/>
    <w:rsid w:val="00C10CA2"/>
    <w:rsid w:val="00C1154C"/>
    <w:rsid w:val="00C11CA8"/>
    <w:rsid w:val="00C123C5"/>
    <w:rsid w:val="00C17B97"/>
    <w:rsid w:val="00C20338"/>
    <w:rsid w:val="00C2114D"/>
    <w:rsid w:val="00C24B34"/>
    <w:rsid w:val="00C343BD"/>
    <w:rsid w:val="00C354DE"/>
    <w:rsid w:val="00C3561A"/>
    <w:rsid w:val="00C36730"/>
    <w:rsid w:val="00C374D4"/>
    <w:rsid w:val="00C4141D"/>
    <w:rsid w:val="00C4376A"/>
    <w:rsid w:val="00C460E9"/>
    <w:rsid w:val="00C46721"/>
    <w:rsid w:val="00C46EC8"/>
    <w:rsid w:val="00C51980"/>
    <w:rsid w:val="00C520C8"/>
    <w:rsid w:val="00C52FF7"/>
    <w:rsid w:val="00C546FF"/>
    <w:rsid w:val="00C56178"/>
    <w:rsid w:val="00C60B7B"/>
    <w:rsid w:val="00C63CEE"/>
    <w:rsid w:val="00C674B4"/>
    <w:rsid w:val="00C72455"/>
    <w:rsid w:val="00C74392"/>
    <w:rsid w:val="00C74422"/>
    <w:rsid w:val="00C75948"/>
    <w:rsid w:val="00C76D3F"/>
    <w:rsid w:val="00C777C6"/>
    <w:rsid w:val="00C8337E"/>
    <w:rsid w:val="00C83CDE"/>
    <w:rsid w:val="00C8624C"/>
    <w:rsid w:val="00C923F5"/>
    <w:rsid w:val="00C92B2B"/>
    <w:rsid w:val="00C93F32"/>
    <w:rsid w:val="00C94775"/>
    <w:rsid w:val="00C947A9"/>
    <w:rsid w:val="00C94D3F"/>
    <w:rsid w:val="00C95D73"/>
    <w:rsid w:val="00CA1E3D"/>
    <w:rsid w:val="00CA2EFF"/>
    <w:rsid w:val="00CA492E"/>
    <w:rsid w:val="00CA4C09"/>
    <w:rsid w:val="00CA4FA9"/>
    <w:rsid w:val="00CA6988"/>
    <w:rsid w:val="00CA6DEF"/>
    <w:rsid w:val="00CB09A1"/>
    <w:rsid w:val="00CB146D"/>
    <w:rsid w:val="00CB4302"/>
    <w:rsid w:val="00CB4D1B"/>
    <w:rsid w:val="00CB79A7"/>
    <w:rsid w:val="00CC1780"/>
    <w:rsid w:val="00CC21E2"/>
    <w:rsid w:val="00CC4A07"/>
    <w:rsid w:val="00CC7654"/>
    <w:rsid w:val="00CC7BDF"/>
    <w:rsid w:val="00CD0452"/>
    <w:rsid w:val="00CD671E"/>
    <w:rsid w:val="00CD7ACC"/>
    <w:rsid w:val="00CE202C"/>
    <w:rsid w:val="00CE4A36"/>
    <w:rsid w:val="00CE5CEA"/>
    <w:rsid w:val="00CE6911"/>
    <w:rsid w:val="00CF1C62"/>
    <w:rsid w:val="00CF540D"/>
    <w:rsid w:val="00CF76B7"/>
    <w:rsid w:val="00CF7D0F"/>
    <w:rsid w:val="00D0086F"/>
    <w:rsid w:val="00D01B22"/>
    <w:rsid w:val="00D0205F"/>
    <w:rsid w:val="00D02682"/>
    <w:rsid w:val="00D03862"/>
    <w:rsid w:val="00D03E15"/>
    <w:rsid w:val="00D05FE2"/>
    <w:rsid w:val="00D07DF0"/>
    <w:rsid w:val="00D10CDA"/>
    <w:rsid w:val="00D13147"/>
    <w:rsid w:val="00D14818"/>
    <w:rsid w:val="00D14A2F"/>
    <w:rsid w:val="00D15111"/>
    <w:rsid w:val="00D167ED"/>
    <w:rsid w:val="00D20341"/>
    <w:rsid w:val="00D21751"/>
    <w:rsid w:val="00D21F6E"/>
    <w:rsid w:val="00D22CFE"/>
    <w:rsid w:val="00D2367C"/>
    <w:rsid w:val="00D23876"/>
    <w:rsid w:val="00D23A72"/>
    <w:rsid w:val="00D23AB2"/>
    <w:rsid w:val="00D23EDC"/>
    <w:rsid w:val="00D27104"/>
    <w:rsid w:val="00D301D2"/>
    <w:rsid w:val="00D3084F"/>
    <w:rsid w:val="00D3128F"/>
    <w:rsid w:val="00D31C1B"/>
    <w:rsid w:val="00D33A1A"/>
    <w:rsid w:val="00D353A8"/>
    <w:rsid w:val="00D37882"/>
    <w:rsid w:val="00D42242"/>
    <w:rsid w:val="00D43B9A"/>
    <w:rsid w:val="00D45208"/>
    <w:rsid w:val="00D45568"/>
    <w:rsid w:val="00D51159"/>
    <w:rsid w:val="00D51C6E"/>
    <w:rsid w:val="00D609E5"/>
    <w:rsid w:val="00D636FC"/>
    <w:rsid w:val="00D63DB9"/>
    <w:rsid w:val="00D651BC"/>
    <w:rsid w:val="00D66971"/>
    <w:rsid w:val="00D708B7"/>
    <w:rsid w:val="00D70E8C"/>
    <w:rsid w:val="00D755A7"/>
    <w:rsid w:val="00D77B37"/>
    <w:rsid w:val="00D80173"/>
    <w:rsid w:val="00D823A9"/>
    <w:rsid w:val="00D83FB6"/>
    <w:rsid w:val="00D87BC6"/>
    <w:rsid w:val="00D90217"/>
    <w:rsid w:val="00D91F7D"/>
    <w:rsid w:val="00D95224"/>
    <w:rsid w:val="00D95989"/>
    <w:rsid w:val="00D96C89"/>
    <w:rsid w:val="00D97320"/>
    <w:rsid w:val="00DA0C21"/>
    <w:rsid w:val="00DA1F3C"/>
    <w:rsid w:val="00DA52E8"/>
    <w:rsid w:val="00DA6836"/>
    <w:rsid w:val="00DB293D"/>
    <w:rsid w:val="00DB6998"/>
    <w:rsid w:val="00DB7401"/>
    <w:rsid w:val="00DC2A0C"/>
    <w:rsid w:val="00DC54A4"/>
    <w:rsid w:val="00DC59F3"/>
    <w:rsid w:val="00DD17FF"/>
    <w:rsid w:val="00DD2C65"/>
    <w:rsid w:val="00DD491D"/>
    <w:rsid w:val="00DD55E9"/>
    <w:rsid w:val="00DD7BB6"/>
    <w:rsid w:val="00DE46BD"/>
    <w:rsid w:val="00DE5012"/>
    <w:rsid w:val="00DE591C"/>
    <w:rsid w:val="00DE68E0"/>
    <w:rsid w:val="00DF20F8"/>
    <w:rsid w:val="00DF274C"/>
    <w:rsid w:val="00DF3C21"/>
    <w:rsid w:val="00DF5824"/>
    <w:rsid w:val="00DF6487"/>
    <w:rsid w:val="00E0073A"/>
    <w:rsid w:val="00E00E5A"/>
    <w:rsid w:val="00E0203D"/>
    <w:rsid w:val="00E05470"/>
    <w:rsid w:val="00E102BB"/>
    <w:rsid w:val="00E102ED"/>
    <w:rsid w:val="00E126E0"/>
    <w:rsid w:val="00E146FE"/>
    <w:rsid w:val="00E1655E"/>
    <w:rsid w:val="00E17D68"/>
    <w:rsid w:val="00E21DED"/>
    <w:rsid w:val="00E22F11"/>
    <w:rsid w:val="00E25FA6"/>
    <w:rsid w:val="00E263F2"/>
    <w:rsid w:val="00E27E4C"/>
    <w:rsid w:val="00E301EE"/>
    <w:rsid w:val="00E35228"/>
    <w:rsid w:val="00E36BE2"/>
    <w:rsid w:val="00E3755B"/>
    <w:rsid w:val="00E37CC9"/>
    <w:rsid w:val="00E43930"/>
    <w:rsid w:val="00E44E22"/>
    <w:rsid w:val="00E44E3C"/>
    <w:rsid w:val="00E45CD7"/>
    <w:rsid w:val="00E4672F"/>
    <w:rsid w:val="00E4759B"/>
    <w:rsid w:val="00E542EC"/>
    <w:rsid w:val="00E544CF"/>
    <w:rsid w:val="00E5485A"/>
    <w:rsid w:val="00E568E1"/>
    <w:rsid w:val="00E574FC"/>
    <w:rsid w:val="00E60695"/>
    <w:rsid w:val="00E61043"/>
    <w:rsid w:val="00E618B7"/>
    <w:rsid w:val="00E61CF3"/>
    <w:rsid w:val="00E61E4D"/>
    <w:rsid w:val="00E6515F"/>
    <w:rsid w:val="00E65AAE"/>
    <w:rsid w:val="00E65BF2"/>
    <w:rsid w:val="00E67D1D"/>
    <w:rsid w:val="00E73406"/>
    <w:rsid w:val="00E744C3"/>
    <w:rsid w:val="00E75B91"/>
    <w:rsid w:val="00E76BC5"/>
    <w:rsid w:val="00E7781F"/>
    <w:rsid w:val="00E824FD"/>
    <w:rsid w:val="00E8280E"/>
    <w:rsid w:val="00E83879"/>
    <w:rsid w:val="00E8596C"/>
    <w:rsid w:val="00E865C0"/>
    <w:rsid w:val="00E87C2E"/>
    <w:rsid w:val="00E900AF"/>
    <w:rsid w:val="00E93334"/>
    <w:rsid w:val="00E9460D"/>
    <w:rsid w:val="00E94FC2"/>
    <w:rsid w:val="00E95C92"/>
    <w:rsid w:val="00E964EE"/>
    <w:rsid w:val="00E97CC8"/>
    <w:rsid w:val="00EA37A2"/>
    <w:rsid w:val="00EA39DF"/>
    <w:rsid w:val="00EA3C71"/>
    <w:rsid w:val="00EA5DD7"/>
    <w:rsid w:val="00EB0134"/>
    <w:rsid w:val="00EB14C9"/>
    <w:rsid w:val="00EB2C5F"/>
    <w:rsid w:val="00EB33E2"/>
    <w:rsid w:val="00EB6579"/>
    <w:rsid w:val="00EC0F81"/>
    <w:rsid w:val="00EC1E91"/>
    <w:rsid w:val="00EC3A18"/>
    <w:rsid w:val="00EC55CB"/>
    <w:rsid w:val="00EC5C09"/>
    <w:rsid w:val="00ED073D"/>
    <w:rsid w:val="00ED07ED"/>
    <w:rsid w:val="00ED0CFD"/>
    <w:rsid w:val="00ED26C2"/>
    <w:rsid w:val="00ED2E84"/>
    <w:rsid w:val="00EE6DB9"/>
    <w:rsid w:val="00EF462D"/>
    <w:rsid w:val="00EF4908"/>
    <w:rsid w:val="00EF5B96"/>
    <w:rsid w:val="00EF67C4"/>
    <w:rsid w:val="00F000F4"/>
    <w:rsid w:val="00F00618"/>
    <w:rsid w:val="00F01ED5"/>
    <w:rsid w:val="00F03459"/>
    <w:rsid w:val="00F1028E"/>
    <w:rsid w:val="00F11576"/>
    <w:rsid w:val="00F115AA"/>
    <w:rsid w:val="00F117D2"/>
    <w:rsid w:val="00F12BB1"/>
    <w:rsid w:val="00F12BCE"/>
    <w:rsid w:val="00F16399"/>
    <w:rsid w:val="00F16B41"/>
    <w:rsid w:val="00F17058"/>
    <w:rsid w:val="00F17700"/>
    <w:rsid w:val="00F22A0A"/>
    <w:rsid w:val="00F2429D"/>
    <w:rsid w:val="00F245C8"/>
    <w:rsid w:val="00F26007"/>
    <w:rsid w:val="00F275D7"/>
    <w:rsid w:val="00F320EE"/>
    <w:rsid w:val="00F33B5B"/>
    <w:rsid w:val="00F36DEA"/>
    <w:rsid w:val="00F4050E"/>
    <w:rsid w:val="00F4071A"/>
    <w:rsid w:val="00F4086B"/>
    <w:rsid w:val="00F416C6"/>
    <w:rsid w:val="00F4406F"/>
    <w:rsid w:val="00F47181"/>
    <w:rsid w:val="00F473B9"/>
    <w:rsid w:val="00F61E47"/>
    <w:rsid w:val="00F61E7A"/>
    <w:rsid w:val="00F6436F"/>
    <w:rsid w:val="00F6596E"/>
    <w:rsid w:val="00F66588"/>
    <w:rsid w:val="00F6679F"/>
    <w:rsid w:val="00F67CAA"/>
    <w:rsid w:val="00F72F47"/>
    <w:rsid w:val="00F75017"/>
    <w:rsid w:val="00F82796"/>
    <w:rsid w:val="00F83A61"/>
    <w:rsid w:val="00F86243"/>
    <w:rsid w:val="00F87942"/>
    <w:rsid w:val="00F948AD"/>
    <w:rsid w:val="00F95A5A"/>
    <w:rsid w:val="00FA028D"/>
    <w:rsid w:val="00FA1D06"/>
    <w:rsid w:val="00FA2363"/>
    <w:rsid w:val="00FA4086"/>
    <w:rsid w:val="00FA4317"/>
    <w:rsid w:val="00FA68F1"/>
    <w:rsid w:val="00FA6B98"/>
    <w:rsid w:val="00FB028A"/>
    <w:rsid w:val="00FB0DA5"/>
    <w:rsid w:val="00FB3E48"/>
    <w:rsid w:val="00FB41F7"/>
    <w:rsid w:val="00FB525B"/>
    <w:rsid w:val="00FC01D2"/>
    <w:rsid w:val="00FC183E"/>
    <w:rsid w:val="00FC4E8E"/>
    <w:rsid w:val="00FC7166"/>
    <w:rsid w:val="00FD1399"/>
    <w:rsid w:val="00FD146A"/>
    <w:rsid w:val="00FD1DDA"/>
    <w:rsid w:val="00FD22E1"/>
    <w:rsid w:val="00FD2EF1"/>
    <w:rsid w:val="00FD47E8"/>
    <w:rsid w:val="00FD4B4C"/>
    <w:rsid w:val="00FE09E6"/>
    <w:rsid w:val="00FE0D71"/>
    <w:rsid w:val="00FE277E"/>
    <w:rsid w:val="00FE38BE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E0495"/>
    <w:rPr>
      <w:b/>
      <w:bCs/>
    </w:rPr>
  </w:style>
  <w:style w:type="paragraph" w:styleId="NormaleWeb">
    <w:name w:val="Normal (Web)"/>
    <w:basedOn w:val="Normale"/>
    <w:uiPriority w:val="99"/>
    <w:unhideWhenUsed/>
    <w:rsid w:val="00C0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E0495"/>
    <w:rPr>
      <w:b/>
      <w:bCs/>
    </w:rPr>
  </w:style>
  <w:style w:type="paragraph" w:styleId="NormaleWeb">
    <w:name w:val="Normal (Web)"/>
    <w:basedOn w:val="Normale"/>
    <w:uiPriority w:val="99"/>
    <w:unhideWhenUsed/>
    <w:rsid w:val="00C0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25AB-03F5-4D8D-B58A-5380F6C6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3</cp:revision>
  <cp:lastPrinted>2014-01-27T14:53:00Z</cp:lastPrinted>
  <dcterms:created xsi:type="dcterms:W3CDTF">2018-02-15T09:06:00Z</dcterms:created>
  <dcterms:modified xsi:type="dcterms:W3CDTF">2018-02-15T09:06:00Z</dcterms:modified>
</cp:coreProperties>
</file>