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51C10" w:rsidRDefault="003A4A9A" w:rsidP="00A51C10">
      <w:pPr>
        <w:jc w:val="center"/>
        <w:rPr>
          <w:b/>
          <w:bCs/>
          <w:sz w:val="32"/>
          <w:szCs w:val="30"/>
        </w:rPr>
      </w:pPr>
      <w:r w:rsidRPr="00A51C10">
        <w:rPr>
          <w:b/>
          <w:bCs/>
          <w:sz w:val="32"/>
          <w:szCs w:val="30"/>
        </w:rPr>
        <w:t>CORONAVIRUS: ALLARME</w:t>
      </w:r>
      <w:r>
        <w:rPr>
          <w:b/>
          <w:bCs/>
          <w:sz w:val="32"/>
          <w:szCs w:val="30"/>
        </w:rPr>
        <w:t xml:space="preserve"> OPERATORI SANITARI CONTAGIATI.</w:t>
      </w:r>
      <w:r>
        <w:rPr>
          <w:b/>
          <w:bCs/>
          <w:sz w:val="32"/>
          <w:szCs w:val="30"/>
        </w:rPr>
        <w:br/>
      </w:r>
      <w:r w:rsidRPr="00A51C10">
        <w:rPr>
          <w:b/>
          <w:bCs/>
          <w:sz w:val="32"/>
          <w:szCs w:val="30"/>
        </w:rPr>
        <w:t>A RISCHIO S</w:t>
      </w:r>
      <w:bookmarkStart w:id="0" w:name="_GoBack"/>
      <w:bookmarkEnd w:id="0"/>
      <w:r w:rsidRPr="00A51C10">
        <w:rPr>
          <w:b/>
          <w:bCs/>
          <w:sz w:val="32"/>
          <w:szCs w:val="30"/>
        </w:rPr>
        <w:t>ALUTE PAZIENTI E TENUTA SANITÀ</w:t>
      </w:r>
    </w:p>
    <w:p w:rsidR="00F748B1" w:rsidRDefault="006B709D" w:rsidP="00250443">
      <w:pPr>
        <w:jc w:val="both"/>
        <w:rPr>
          <w:b/>
        </w:rPr>
      </w:pPr>
      <w:r>
        <w:rPr>
          <w:b/>
        </w:rPr>
        <w:t xml:space="preserve">AL 22 MARZO </w:t>
      </w:r>
      <w:r w:rsidR="00250443">
        <w:rPr>
          <w:b/>
        </w:rPr>
        <w:t xml:space="preserve">L’ISTITUTO SUPERIORE DI SANITÀ </w:t>
      </w:r>
      <w:r>
        <w:rPr>
          <w:b/>
        </w:rPr>
        <w:t xml:space="preserve">RIPORTA </w:t>
      </w:r>
      <w:r w:rsidR="00961350" w:rsidRPr="00961350">
        <w:rPr>
          <w:b/>
        </w:rPr>
        <w:t>4.824</w:t>
      </w:r>
      <w:r w:rsidR="00250443" w:rsidRPr="00961350">
        <w:rPr>
          <w:b/>
        </w:rPr>
        <w:t xml:space="preserve"> </w:t>
      </w:r>
      <w:r w:rsidR="00977287" w:rsidRPr="00961350">
        <w:rPr>
          <w:b/>
        </w:rPr>
        <w:t xml:space="preserve">PROFESSIONISTI </w:t>
      </w:r>
      <w:r w:rsidR="00977287">
        <w:rPr>
          <w:b/>
        </w:rPr>
        <w:t>SANITARI POSITIVI A</w:t>
      </w:r>
      <w:r w:rsidR="00250443">
        <w:rPr>
          <w:b/>
        </w:rPr>
        <w:t>L CORONAVIRUS</w:t>
      </w:r>
      <w:r>
        <w:rPr>
          <w:b/>
        </w:rPr>
        <w:t xml:space="preserve">, PARI AL </w:t>
      </w:r>
      <w:r w:rsidR="00961350">
        <w:rPr>
          <w:b/>
        </w:rPr>
        <w:t>9</w:t>
      </w:r>
      <w:r w:rsidR="00F6584B" w:rsidRPr="00961350">
        <w:rPr>
          <w:b/>
        </w:rPr>
        <w:t>%</w:t>
      </w:r>
      <w:r w:rsidR="00250443">
        <w:rPr>
          <w:b/>
        </w:rPr>
        <w:t xml:space="preserve"> </w:t>
      </w:r>
      <w:r w:rsidR="008B4EBD">
        <w:rPr>
          <w:b/>
        </w:rPr>
        <w:t>DEL</w:t>
      </w:r>
      <w:r w:rsidR="00F32B54">
        <w:rPr>
          <w:b/>
        </w:rPr>
        <w:t xml:space="preserve"> TOTALE DEI CASI CONFERMATI</w:t>
      </w:r>
      <w:r w:rsidR="00732914">
        <w:rPr>
          <w:b/>
        </w:rPr>
        <w:t xml:space="preserve">. </w:t>
      </w:r>
      <w:r w:rsidR="00250443">
        <w:rPr>
          <w:b/>
        </w:rPr>
        <w:t xml:space="preserve">LA FONDAZIONE GIMBE CHIEDE DI ESTENDERE L’ESECUZIONE DEI TAMPONI A TUTTI I PROFESSIONISTI E OPERATORI SANITARI E </w:t>
      </w:r>
      <w:r w:rsidR="00E00469">
        <w:rPr>
          <w:b/>
        </w:rPr>
        <w:t>INVITA L</w:t>
      </w:r>
      <w:r w:rsidR="008B4EBD">
        <w:rPr>
          <w:b/>
        </w:rPr>
        <w:t xml:space="preserve">’ISTITUTO SUPERIORE DI SANITÀ </w:t>
      </w:r>
      <w:r w:rsidR="00E00469">
        <w:rPr>
          <w:b/>
        </w:rPr>
        <w:t>A MODIFICARE E INTEGRARE LE</w:t>
      </w:r>
      <w:r w:rsidR="00250443">
        <w:rPr>
          <w:b/>
        </w:rPr>
        <w:t xml:space="preserve"> LINEE GUI</w:t>
      </w:r>
      <w:r w:rsidR="006230BC">
        <w:rPr>
          <w:b/>
        </w:rPr>
        <w:t>DA NAZIONALI</w:t>
      </w:r>
      <w:r w:rsidR="00AD2FF0">
        <w:rPr>
          <w:b/>
        </w:rPr>
        <w:t xml:space="preserve"> </w:t>
      </w:r>
      <w:r w:rsidR="008B4EBD">
        <w:rPr>
          <w:b/>
        </w:rPr>
        <w:t xml:space="preserve">PER </w:t>
      </w:r>
      <w:r w:rsidR="00250443">
        <w:rPr>
          <w:b/>
        </w:rPr>
        <w:t xml:space="preserve">GARANTIRE LA MASSIMA </w:t>
      </w:r>
      <w:r w:rsidR="008B4EBD">
        <w:rPr>
          <w:b/>
        </w:rPr>
        <w:t xml:space="preserve">PROTEZIONE </w:t>
      </w:r>
      <w:r>
        <w:rPr>
          <w:b/>
        </w:rPr>
        <w:t>DI</w:t>
      </w:r>
      <w:r w:rsidR="00E00469">
        <w:rPr>
          <w:b/>
        </w:rPr>
        <w:t xml:space="preserve"> </w:t>
      </w:r>
      <w:r w:rsidR="00E91A00">
        <w:rPr>
          <w:b/>
        </w:rPr>
        <w:t>CHI È IMPEGNATO IN PRIMA</w:t>
      </w:r>
      <w:r w:rsidR="0043423D">
        <w:rPr>
          <w:b/>
        </w:rPr>
        <w:t xml:space="preserve"> LINEA CONT</w:t>
      </w:r>
      <w:r w:rsidR="00DC4A85">
        <w:rPr>
          <w:b/>
        </w:rPr>
        <w:t>RO</w:t>
      </w:r>
      <w:r w:rsidR="0043423D">
        <w:rPr>
          <w:b/>
        </w:rPr>
        <w:t xml:space="preserve"> L’EMERGENZA</w:t>
      </w:r>
      <w:r w:rsidR="00303E7A">
        <w:rPr>
          <w:b/>
        </w:rPr>
        <w:t xml:space="preserve"> CORONAVIRUS</w:t>
      </w:r>
      <w:r w:rsidR="00DC4A85">
        <w:rPr>
          <w:b/>
        </w:rPr>
        <w:t>.</w:t>
      </w:r>
    </w:p>
    <w:p w:rsidR="005B4F61" w:rsidRDefault="00E00469" w:rsidP="0008162C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23 </w:t>
      </w:r>
      <w:r w:rsidR="00D91CD8">
        <w:rPr>
          <w:rFonts w:ascii="Calibri" w:eastAsia="Calibri" w:hAnsi="Calibri" w:cs="Times New Roman"/>
          <w:b/>
          <w:bCs/>
          <w:sz w:val="24"/>
          <w:szCs w:val="24"/>
        </w:rPr>
        <w:t>marzo 2020</w:t>
      </w:r>
      <w:r w:rsidR="005B4F61" w:rsidRPr="00CC2C8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4F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570BC7" w:rsidRDefault="00B05D94" w:rsidP="001B3BB5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Secondo i dati diffusi dall’Istituto Superiore di Sanità </w:t>
      </w:r>
      <w:r w:rsidR="006D6465">
        <w:rPr>
          <w:rFonts w:cstheme="minorHAnsi"/>
        </w:rPr>
        <w:t>(ISS)</w:t>
      </w:r>
      <w:r w:rsidR="00A62BA5">
        <w:rPr>
          <w:rFonts w:cstheme="minorHAnsi"/>
        </w:rPr>
        <w:t>,</w:t>
      </w:r>
      <w:r w:rsidR="006D6465">
        <w:rPr>
          <w:rFonts w:cstheme="minorHAnsi"/>
        </w:rPr>
        <w:t xml:space="preserve"> </w:t>
      </w:r>
      <w:r w:rsidR="00F37402">
        <w:rPr>
          <w:rFonts w:cstheme="minorHAnsi"/>
        </w:rPr>
        <w:t xml:space="preserve">in Italia </w:t>
      </w:r>
      <w:r w:rsidR="00A62BA5">
        <w:rPr>
          <w:rFonts w:cstheme="minorHAnsi"/>
        </w:rPr>
        <w:t>d</w:t>
      </w:r>
      <w:r w:rsidR="008B4EBD">
        <w:rPr>
          <w:rFonts w:cstheme="minorHAnsi"/>
        </w:rPr>
        <w:t>all’inizio dell’epidemia</w:t>
      </w:r>
      <w:r w:rsidR="00F21A4E">
        <w:rPr>
          <w:rFonts w:cstheme="minorHAnsi"/>
        </w:rPr>
        <w:t xml:space="preserve"> </w:t>
      </w:r>
      <w:r w:rsidR="005B103E">
        <w:rPr>
          <w:rFonts w:cstheme="minorHAnsi"/>
        </w:rPr>
        <w:t xml:space="preserve">sono </w:t>
      </w:r>
      <w:r w:rsidR="00961350" w:rsidRPr="00961350">
        <w:rPr>
          <w:rFonts w:cstheme="minorHAnsi"/>
        </w:rPr>
        <w:t>4.</w:t>
      </w:r>
      <w:r w:rsidRPr="00961350">
        <w:rPr>
          <w:rFonts w:cstheme="minorHAnsi"/>
        </w:rPr>
        <w:t>8</w:t>
      </w:r>
      <w:r w:rsidR="00961350" w:rsidRPr="00961350">
        <w:rPr>
          <w:rFonts w:cstheme="minorHAnsi"/>
        </w:rPr>
        <w:t>24</w:t>
      </w:r>
      <w:r w:rsidR="00F6584B" w:rsidRPr="00F6584B">
        <w:rPr>
          <w:rFonts w:cstheme="minorHAnsi"/>
          <w:color w:val="FF0000"/>
        </w:rPr>
        <w:t xml:space="preserve"> </w:t>
      </w:r>
      <w:r w:rsidR="005B103E" w:rsidRPr="005D7280">
        <w:rPr>
          <w:rFonts w:cstheme="minorHAnsi"/>
        </w:rPr>
        <w:t xml:space="preserve">i </w:t>
      </w:r>
      <w:r w:rsidR="008B4EBD">
        <w:rPr>
          <w:rFonts w:cstheme="minorHAnsi"/>
        </w:rPr>
        <w:t xml:space="preserve">professionisti sanitari </w:t>
      </w:r>
      <w:r w:rsidR="002A2634">
        <w:rPr>
          <w:rFonts w:cstheme="minorHAnsi"/>
        </w:rPr>
        <w:t xml:space="preserve">che </w:t>
      </w:r>
      <w:r w:rsidR="00B66889">
        <w:rPr>
          <w:rFonts w:cstheme="minorHAnsi"/>
        </w:rPr>
        <w:t>hanno contrat</w:t>
      </w:r>
      <w:r>
        <w:rPr>
          <w:rFonts w:cstheme="minorHAnsi"/>
        </w:rPr>
        <w:t>to un’infezione da coronavirus, pari al</w:t>
      </w:r>
      <w:r w:rsidR="00961350">
        <w:rPr>
          <w:rFonts w:cstheme="minorHAnsi"/>
        </w:rPr>
        <w:t xml:space="preserve"> 9</w:t>
      </w:r>
      <w:r>
        <w:rPr>
          <w:rFonts w:cstheme="minorHAnsi"/>
        </w:rPr>
        <w:t xml:space="preserve">% del totale delle persone contagiate, una </w:t>
      </w:r>
      <w:r w:rsidRPr="00AD6836">
        <w:t>percentu</w:t>
      </w:r>
      <w:r>
        <w:t xml:space="preserve">ale più che doppia rispetto </w:t>
      </w:r>
      <w:r w:rsidR="002A2634">
        <w:t xml:space="preserve">a quella della coorte cinese dello </w:t>
      </w:r>
      <w:r>
        <w:t xml:space="preserve">studio </w:t>
      </w:r>
      <w:r w:rsidR="002A2634">
        <w:t xml:space="preserve">pubblicato su </w:t>
      </w:r>
      <w:hyperlink r:id="rId8" w:history="1">
        <w:r w:rsidRPr="00D50673">
          <w:rPr>
            <w:rStyle w:val="Collegamentoipertestuale"/>
          </w:rPr>
          <w:t>JAMA</w:t>
        </w:r>
      </w:hyperlink>
      <w:r>
        <w:t xml:space="preserve"> (3,8%).</w:t>
      </w:r>
      <w:r>
        <w:rPr>
          <w:rFonts w:cstheme="minorHAnsi"/>
        </w:rPr>
        <w:t xml:space="preserve"> Peraltro, </w:t>
      </w:r>
      <w:r w:rsidR="00274FCD">
        <w:rPr>
          <w:rFonts w:cstheme="minorHAnsi"/>
        </w:rPr>
        <w:t xml:space="preserve">a giudicare dalle innumerevoli narrative e dalla mancata esecuzione dei tamponi a tutti i professionisti e gli operatori sanitari, </w:t>
      </w:r>
      <w:r>
        <w:rPr>
          <w:rFonts w:cstheme="minorHAnsi"/>
        </w:rPr>
        <w:t>i</w:t>
      </w:r>
      <w:r w:rsidR="00F21A4E">
        <w:rPr>
          <w:rFonts w:cstheme="minorHAnsi"/>
        </w:rPr>
        <w:t xml:space="preserve">l </w:t>
      </w:r>
      <w:r w:rsidR="007C6F4C">
        <w:rPr>
          <w:rFonts w:cstheme="minorHAnsi"/>
        </w:rPr>
        <w:t>numero ufficiale</w:t>
      </w:r>
      <w:r w:rsidR="00F21A4E">
        <w:rPr>
          <w:rFonts w:cstheme="minorHAnsi"/>
        </w:rPr>
        <w:t xml:space="preserve"> fornito dall’I</w:t>
      </w:r>
      <w:r w:rsidR="003827DB">
        <w:rPr>
          <w:rFonts w:cstheme="minorHAnsi"/>
        </w:rPr>
        <w:t xml:space="preserve">SS </w:t>
      </w:r>
      <w:r>
        <w:rPr>
          <w:rFonts w:cstheme="minorHAnsi"/>
        </w:rPr>
        <w:t>è</w:t>
      </w:r>
      <w:r w:rsidR="003827DB">
        <w:rPr>
          <w:rFonts w:cstheme="minorHAnsi"/>
        </w:rPr>
        <w:t xml:space="preserve"> ampiamente</w:t>
      </w:r>
      <w:r w:rsidR="007C6F4C">
        <w:rPr>
          <w:rFonts w:cstheme="minorHAnsi"/>
        </w:rPr>
        <w:t xml:space="preserve"> sottostimato</w:t>
      </w:r>
      <w:r w:rsidR="00DC7F18">
        <w:rPr>
          <w:rFonts w:cstheme="minorHAnsi"/>
        </w:rPr>
        <w:t>.</w:t>
      </w:r>
    </w:p>
    <w:p w:rsidR="00F32B54" w:rsidRDefault="006D6465" w:rsidP="001B3BB5">
      <w:pPr>
        <w:spacing w:after="12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ED5F3C">
        <w:rPr>
          <w:rFonts w:cstheme="minorHAnsi"/>
        </w:rPr>
        <w:t xml:space="preserve">Un mese dopo il </w:t>
      </w:r>
      <w:r w:rsidR="006B709D">
        <w:rPr>
          <w:rFonts w:cstheme="minorHAnsi"/>
        </w:rPr>
        <w:t xml:space="preserve">caso 1 di Codogno </w:t>
      </w:r>
      <w:r>
        <w:rPr>
          <w:rFonts w:cstheme="minorHAnsi"/>
        </w:rPr>
        <w:t xml:space="preserve">– </w:t>
      </w:r>
      <w:r w:rsidRPr="0046020B">
        <w:rPr>
          <w:rFonts w:cstheme="minorHAnsi"/>
        </w:rPr>
        <w:t xml:space="preserve">afferma Nino Cartabellotta, Presidente </w:t>
      </w:r>
      <w:r>
        <w:rPr>
          <w:rFonts w:cstheme="minorHAnsi"/>
        </w:rPr>
        <w:t>della Fondazione GIMBE –</w:t>
      </w:r>
      <w:r>
        <w:rPr>
          <w:rFonts w:cstheme="minorHAnsi"/>
          <w:color w:val="FF0000"/>
        </w:rPr>
        <w:t xml:space="preserve"> </w:t>
      </w:r>
      <w:r w:rsidR="006B709D">
        <w:rPr>
          <w:rFonts w:cstheme="minorHAnsi"/>
        </w:rPr>
        <w:t>i numeri dimostrano c</w:t>
      </w:r>
      <w:r>
        <w:rPr>
          <w:rFonts w:cstheme="minorHAnsi"/>
        </w:rPr>
        <w:t xml:space="preserve">he </w:t>
      </w:r>
      <w:r w:rsidR="003827DB">
        <w:rPr>
          <w:rFonts w:cstheme="minorHAnsi"/>
        </w:rPr>
        <w:t xml:space="preserve">abbiamo pagato </w:t>
      </w:r>
      <w:r w:rsidR="006B709D">
        <w:rPr>
          <w:rFonts w:cstheme="minorHAnsi"/>
        </w:rPr>
        <w:t>molto caro</w:t>
      </w:r>
      <w:r w:rsidR="003827DB">
        <w:rPr>
          <w:rFonts w:cstheme="minorHAnsi"/>
        </w:rPr>
        <w:t xml:space="preserve"> </w:t>
      </w:r>
      <w:r>
        <w:rPr>
          <w:rFonts w:cstheme="minorHAnsi"/>
        </w:rPr>
        <w:t>il prezzo dell’impreparazione organizzativa e gestionale</w:t>
      </w:r>
      <w:r w:rsidR="00AD2FF0">
        <w:rPr>
          <w:rFonts w:cstheme="minorHAnsi"/>
        </w:rPr>
        <w:t xml:space="preserve"> all’emergenza</w:t>
      </w:r>
      <w:r>
        <w:rPr>
          <w:rFonts w:cstheme="minorHAnsi"/>
        </w:rPr>
        <w:t>: dall’assenza di raccomandazioni nazionali a protocolli locali assenti o improvvisati; dall</w:t>
      </w:r>
      <w:r w:rsidR="00274FCD">
        <w:rPr>
          <w:rFonts w:cstheme="minorHAnsi"/>
        </w:rPr>
        <w:t xml:space="preserve">e difficoltà di approvvigionamento </w:t>
      </w:r>
      <w:r>
        <w:rPr>
          <w:rFonts w:cstheme="minorHAnsi"/>
        </w:rPr>
        <w:t>dei dispositivi di protezione</w:t>
      </w:r>
      <w:r w:rsidR="00AD2FF0">
        <w:rPr>
          <w:rFonts w:cstheme="minorHAnsi"/>
        </w:rPr>
        <w:t xml:space="preserve"> individuale (DPI)</w:t>
      </w:r>
      <w:r>
        <w:rPr>
          <w:rFonts w:cstheme="minorHAnsi"/>
        </w:rPr>
        <w:t>, alla mancata esecuzione sistematica dei tampon</w:t>
      </w:r>
      <w:r w:rsidR="00DC7F18">
        <w:rPr>
          <w:rFonts w:cstheme="minorHAnsi"/>
        </w:rPr>
        <w:t xml:space="preserve">i </w:t>
      </w:r>
      <w:r w:rsidR="00B43904">
        <w:rPr>
          <w:rFonts w:cstheme="minorHAnsi"/>
        </w:rPr>
        <w:t>a</w:t>
      </w:r>
      <w:r w:rsidR="00DC7F18">
        <w:rPr>
          <w:rFonts w:cstheme="minorHAnsi"/>
        </w:rPr>
        <w:t>gli operatori sani</w:t>
      </w:r>
      <w:r w:rsidR="00B43904">
        <w:rPr>
          <w:rFonts w:cstheme="minorHAnsi"/>
        </w:rPr>
        <w:t>t</w:t>
      </w:r>
      <w:r w:rsidR="00DC7F18">
        <w:rPr>
          <w:rFonts w:cstheme="minorHAnsi"/>
        </w:rPr>
        <w:t>ari</w:t>
      </w:r>
      <w:r>
        <w:rPr>
          <w:rFonts w:cstheme="minorHAnsi"/>
        </w:rPr>
        <w:t>; dalla mancata formazione dei professionisti sanitari a</w:t>
      </w:r>
      <w:r w:rsidR="003B142E">
        <w:rPr>
          <w:rFonts w:cstheme="minorHAnsi"/>
        </w:rPr>
        <w:t xml:space="preserve">ll’informazione </w:t>
      </w:r>
      <w:r w:rsidR="00D0519B">
        <w:rPr>
          <w:rFonts w:cstheme="minorHAnsi"/>
        </w:rPr>
        <w:t xml:space="preserve">alla </w:t>
      </w:r>
      <w:r w:rsidR="003B142E">
        <w:rPr>
          <w:rFonts w:cstheme="minorHAnsi"/>
        </w:rPr>
        <w:t>popolazione</w:t>
      </w:r>
      <w:r w:rsidRPr="0046020B">
        <w:rPr>
          <w:rFonts w:cstheme="minorHAnsi"/>
        </w:rPr>
        <w:t>».</w:t>
      </w:r>
      <w:r w:rsidR="00505BC2">
        <w:rPr>
          <w:rFonts w:cstheme="minorHAnsi"/>
        </w:rPr>
        <w:t xml:space="preserve"> </w:t>
      </w:r>
      <w:r w:rsidR="00F32B54">
        <w:rPr>
          <w:rFonts w:cstheme="minorHAnsi"/>
        </w:rPr>
        <w:t xml:space="preserve">Tutte queste </w:t>
      </w:r>
      <w:r w:rsidR="003B142E">
        <w:rPr>
          <w:rFonts w:cstheme="minorHAnsi"/>
        </w:rPr>
        <w:t xml:space="preserve">attività, inclusa la predisposizione dei piani regionali, </w:t>
      </w:r>
      <w:r w:rsidR="003827DB">
        <w:rPr>
          <w:rFonts w:cstheme="minorHAnsi"/>
        </w:rPr>
        <w:t>erano</w:t>
      </w:r>
      <w:r w:rsidR="00F32B54">
        <w:rPr>
          <w:rFonts w:cstheme="minorHAnsi"/>
        </w:rPr>
        <w:t xml:space="preserve"> </w:t>
      </w:r>
      <w:r w:rsidR="005020CA">
        <w:rPr>
          <w:rFonts w:cstheme="minorHAnsi"/>
        </w:rPr>
        <w:t>previste dal</w:t>
      </w:r>
      <w:r w:rsidR="005E7412">
        <w:rPr>
          <w:rFonts w:cstheme="minorHAnsi"/>
        </w:rPr>
        <w:t xml:space="preserve"> </w:t>
      </w:r>
      <w:r w:rsidR="00F32B54">
        <w:rPr>
          <w:rFonts w:cstheme="minorHAnsi"/>
        </w:rPr>
        <w:t>“</w:t>
      </w:r>
      <w:hyperlink r:id="rId9" w:history="1">
        <w:r w:rsidR="00F32B54" w:rsidRPr="00F32B54">
          <w:rPr>
            <w:rStyle w:val="Collegamentoipertestuale"/>
            <w:rFonts w:cstheme="minorHAnsi"/>
          </w:rPr>
          <w:t>Piano nazionale di preparazione e risposta ad una pandemia influenzale</w:t>
        </w:r>
      </w:hyperlink>
      <w:r w:rsidR="00F32B54">
        <w:rPr>
          <w:rFonts w:cstheme="minorHAnsi"/>
        </w:rPr>
        <w:t>”</w:t>
      </w:r>
      <w:r w:rsidR="005E7412">
        <w:rPr>
          <w:rFonts w:cstheme="minorHAnsi"/>
        </w:rPr>
        <w:t xml:space="preserve"> </w:t>
      </w:r>
      <w:r w:rsidR="00D0519B">
        <w:rPr>
          <w:rFonts w:cstheme="minorHAnsi"/>
        </w:rPr>
        <w:t xml:space="preserve">predisposto </w:t>
      </w:r>
      <w:r w:rsidR="003B142E">
        <w:rPr>
          <w:rFonts w:cstheme="minorHAnsi"/>
        </w:rPr>
        <w:t>dop</w:t>
      </w:r>
      <w:r w:rsidR="003827DB">
        <w:rPr>
          <w:rFonts w:cstheme="minorHAnsi"/>
        </w:rPr>
        <w:t>o l’influenza aviaria del 2003</w:t>
      </w:r>
      <w:r w:rsidR="003B142E">
        <w:rPr>
          <w:rFonts w:cstheme="minorHAnsi"/>
        </w:rPr>
        <w:t xml:space="preserve"> </w:t>
      </w:r>
      <w:r w:rsidR="006B709D">
        <w:rPr>
          <w:rFonts w:cstheme="minorHAnsi"/>
        </w:rPr>
        <w:t>dal</w:t>
      </w:r>
      <w:r w:rsidR="003B142E">
        <w:rPr>
          <w:rFonts w:cstheme="minorHAnsi"/>
        </w:rPr>
        <w:t xml:space="preserve"> Ministero della Salute</w:t>
      </w:r>
      <w:r w:rsidR="003827DB">
        <w:rPr>
          <w:rFonts w:cstheme="minorHAnsi"/>
        </w:rPr>
        <w:t xml:space="preserve"> e</w:t>
      </w:r>
      <w:r w:rsidR="00E91013">
        <w:rPr>
          <w:rFonts w:cstheme="minorHAnsi"/>
        </w:rPr>
        <w:t xml:space="preserve"> </w:t>
      </w:r>
      <w:r w:rsidR="00F32B54">
        <w:rPr>
          <w:rFonts w:cstheme="minorHAnsi"/>
        </w:rPr>
        <w:t>aggiornato al 10 febbraio 2006</w:t>
      </w:r>
      <w:r w:rsidR="003B142E">
        <w:rPr>
          <w:rFonts w:cstheme="minorHAnsi"/>
        </w:rPr>
        <w:t xml:space="preserve">. </w:t>
      </w:r>
      <w:r w:rsidR="003B142E" w:rsidRPr="0046020B">
        <w:rPr>
          <w:rFonts w:cstheme="minorHAnsi"/>
        </w:rPr>
        <w:t>«</w:t>
      </w:r>
      <w:r w:rsidR="003B142E">
        <w:rPr>
          <w:rFonts w:cstheme="minorHAnsi"/>
        </w:rPr>
        <w:t xml:space="preserve">È </w:t>
      </w:r>
      <w:r w:rsidR="006B709D">
        <w:rPr>
          <w:rFonts w:cstheme="minorHAnsi"/>
        </w:rPr>
        <w:t>inspiegabile</w:t>
      </w:r>
      <w:r w:rsidR="00D0519B">
        <w:rPr>
          <w:rFonts w:cstheme="minorHAnsi"/>
        </w:rPr>
        <w:t xml:space="preserve"> </w:t>
      </w:r>
      <w:r w:rsidR="003B142E">
        <w:rPr>
          <w:rFonts w:cstheme="minorHAnsi"/>
        </w:rPr>
        <w:t>– continua il Presidente</w:t>
      </w:r>
      <w:r w:rsidR="003B142E" w:rsidRPr="0046020B">
        <w:rPr>
          <w:rFonts w:cstheme="minorHAnsi"/>
        </w:rPr>
        <w:t xml:space="preserve"> </w:t>
      </w:r>
      <w:r w:rsidR="003B142E">
        <w:rPr>
          <w:rFonts w:cstheme="minorHAnsi"/>
        </w:rPr>
        <w:t xml:space="preserve">– che tale piano </w:t>
      </w:r>
      <w:r w:rsidR="00D0519B">
        <w:rPr>
          <w:rFonts w:cstheme="minorHAnsi"/>
        </w:rPr>
        <w:t>non sia stato</w:t>
      </w:r>
      <w:r w:rsidR="003B142E">
        <w:rPr>
          <w:rFonts w:cstheme="minorHAnsi"/>
        </w:rPr>
        <w:t xml:space="preserve"> ripreso e aggiornato dopo la </w:t>
      </w:r>
      <w:r w:rsidR="00F32B54">
        <w:rPr>
          <w:rFonts w:cstheme="minorHAnsi"/>
        </w:rPr>
        <w:t>dichiarazione dell</w:t>
      </w:r>
      <w:r w:rsidR="003B142E">
        <w:rPr>
          <w:rFonts w:cstheme="minorHAnsi"/>
        </w:rPr>
        <w:t xml:space="preserve">o stato di </w:t>
      </w:r>
      <w:r w:rsidR="00F32B54">
        <w:rPr>
          <w:rFonts w:cstheme="minorHAnsi"/>
        </w:rPr>
        <w:t>emergenza nazionale</w:t>
      </w:r>
      <w:r w:rsidR="003B142E">
        <w:rPr>
          <w:rFonts w:cstheme="minorHAnsi"/>
        </w:rPr>
        <w:t>, lo scorso 31</w:t>
      </w:r>
      <w:r w:rsidR="00F32B54">
        <w:rPr>
          <w:rFonts w:cstheme="minorHAnsi"/>
        </w:rPr>
        <w:t xml:space="preserve"> gennaio</w:t>
      </w:r>
      <w:r w:rsidR="003B142E" w:rsidRPr="0046020B">
        <w:rPr>
          <w:rFonts w:cstheme="minorHAnsi"/>
        </w:rPr>
        <w:t>».</w:t>
      </w:r>
    </w:p>
    <w:p w:rsidR="00B05D94" w:rsidRDefault="003B142E" w:rsidP="001B3BB5">
      <w:pPr>
        <w:spacing w:after="12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505BC2">
        <w:rPr>
          <w:rFonts w:cstheme="minorHAnsi"/>
        </w:rPr>
        <w:t>Inoltre</w:t>
      </w:r>
      <w:r w:rsidR="00B43904">
        <w:rPr>
          <w:rFonts w:cstheme="minorHAnsi"/>
        </w:rPr>
        <w:t xml:space="preserve"> </w:t>
      </w:r>
      <w:r w:rsidR="00B52AE9">
        <w:rPr>
          <w:rFonts w:cstheme="minorHAnsi"/>
        </w:rPr>
        <w:t xml:space="preserve">la mancanza di policy </w:t>
      </w:r>
      <w:r w:rsidR="00B43904">
        <w:rPr>
          <w:rFonts w:cstheme="minorHAnsi"/>
        </w:rPr>
        <w:t xml:space="preserve">regionali univoche </w:t>
      </w:r>
      <w:r w:rsidR="00B52AE9" w:rsidRPr="00DC4EA0">
        <w:rPr>
          <w:rFonts w:cstheme="minorHAnsi"/>
        </w:rPr>
        <w:t>sull’esecuzione</w:t>
      </w:r>
      <w:r w:rsidR="00B52AE9">
        <w:rPr>
          <w:rFonts w:cstheme="minorHAnsi"/>
        </w:rPr>
        <w:t xml:space="preserve"> dei tamponi agli operatori sanitari</w:t>
      </w:r>
      <w:r w:rsidR="00B43904">
        <w:rPr>
          <w:rFonts w:cstheme="minorHAnsi"/>
        </w:rPr>
        <w:t>,</w:t>
      </w:r>
      <w:r w:rsidR="00B52AE9">
        <w:rPr>
          <w:rFonts w:cstheme="minorHAnsi"/>
        </w:rPr>
        <w:t xml:space="preserve"> </w:t>
      </w:r>
      <w:r w:rsidR="00A8571B">
        <w:rPr>
          <w:rFonts w:cstheme="minorHAnsi"/>
        </w:rPr>
        <w:t xml:space="preserve">conseguente anche </w:t>
      </w:r>
      <w:r w:rsidR="006B709D">
        <w:rPr>
          <w:rFonts w:cstheme="minorHAnsi"/>
        </w:rPr>
        <w:t>al timore</w:t>
      </w:r>
      <w:r w:rsidR="00DC4EA0">
        <w:rPr>
          <w:rFonts w:cstheme="minorHAnsi"/>
        </w:rPr>
        <w:t xml:space="preserve"> di </w:t>
      </w:r>
      <w:r w:rsidR="00ED5F3C">
        <w:rPr>
          <w:rFonts w:cstheme="minorHAnsi"/>
        </w:rPr>
        <w:t>indebolire gli organici</w:t>
      </w:r>
      <w:r w:rsidR="00DC4EA0">
        <w:rPr>
          <w:rFonts w:cstheme="minorHAnsi"/>
        </w:rPr>
        <w:t xml:space="preserve"> </w:t>
      </w:r>
      <w:r w:rsidR="00AD2FF0">
        <w:rPr>
          <w:rFonts w:cstheme="minorHAnsi"/>
        </w:rPr>
        <w:t xml:space="preserve">– spiega Cartabellotta – </w:t>
      </w:r>
      <w:r w:rsidR="00DC4EA0">
        <w:rPr>
          <w:rFonts w:cstheme="minorHAnsi"/>
        </w:rPr>
        <w:t xml:space="preserve">si è </w:t>
      </w:r>
      <w:r w:rsidR="00AD2FF0">
        <w:rPr>
          <w:rFonts w:cstheme="minorHAnsi"/>
        </w:rPr>
        <w:t xml:space="preserve">trasformata </w:t>
      </w:r>
      <w:r w:rsidR="00DC4EA0">
        <w:rPr>
          <w:rFonts w:cstheme="minorHAnsi"/>
        </w:rPr>
        <w:t>in un boomerang letale</w:t>
      </w:r>
      <w:r w:rsidR="00ED5F3C">
        <w:rPr>
          <w:rFonts w:cstheme="minorHAnsi"/>
        </w:rPr>
        <w:t>. I</w:t>
      </w:r>
      <w:r w:rsidR="00A8571B">
        <w:rPr>
          <w:rFonts w:cstheme="minorHAnsi"/>
        </w:rPr>
        <w:t xml:space="preserve">nfatti, </w:t>
      </w:r>
      <w:r w:rsidR="00AD2FF0">
        <w:rPr>
          <w:rFonts w:cstheme="minorHAnsi"/>
        </w:rPr>
        <w:t xml:space="preserve">gli operatori sanitari </w:t>
      </w:r>
      <w:proofErr w:type="spellStart"/>
      <w:r w:rsidR="00AD2FF0">
        <w:rPr>
          <w:rFonts w:cstheme="minorHAnsi"/>
        </w:rPr>
        <w:t>infetti</w:t>
      </w:r>
      <w:proofErr w:type="spellEnd"/>
      <w:r w:rsidR="00AD2FF0">
        <w:rPr>
          <w:rFonts w:cstheme="minorHAnsi"/>
        </w:rPr>
        <w:t xml:space="preserve"> sono stati purtroppo i grandi e inconsapevoli protagonisti della </w:t>
      </w:r>
      <w:r w:rsidR="00DC4EA0">
        <w:rPr>
          <w:rFonts w:cstheme="minorHAnsi"/>
        </w:rPr>
        <w:t xml:space="preserve">diffusione </w:t>
      </w:r>
      <w:r w:rsidR="00AD2FF0">
        <w:rPr>
          <w:rFonts w:cstheme="minorHAnsi"/>
        </w:rPr>
        <w:t>del contagio</w:t>
      </w:r>
      <w:r w:rsidR="003827DB">
        <w:rPr>
          <w:rFonts w:cstheme="minorHAnsi"/>
        </w:rPr>
        <w:t xml:space="preserve"> in ospedali, residenze assistenziali e domicilio di pazienti</w:t>
      </w:r>
      <w:r w:rsidR="001F6BAC" w:rsidRPr="0046020B">
        <w:rPr>
          <w:rFonts w:cstheme="minorHAnsi"/>
        </w:rPr>
        <w:t>».</w:t>
      </w:r>
      <w:r w:rsidR="00505BC2">
        <w:rPr>
          <w:rFonts w:cstheme="minorHAnsi"/>
        </w:rPr>
        <w:t xml:space="preserve"> </w:t>
      </w:r>
      <w:r>
        <w:rPr>
          <w:rFonts w:cstheme="minorHAnsi"/>
        </w:rPr>
        <w:t>Per tale</w:t>
      </w:r>
      <w:r w:rsidR="006D6465">
        <w:rPr>
          <w:rFonts w:cstheme="minorHAnsi"/>
        </w:rPr>
        <w:t xml:space="preserve"> </w:t>
      </w:r>
      <w:r w:rsidR="00AD2FF0">
        <w:rPr>
          <w:rFonts w:cstheme="minorHAnsi"/>
        </w:rPr>
        <w:t xml:space="preserve">ragione </w:t>
      </w:r>
      <w:r w:rsidR="006D6465">
        <w:rPr>
          <w:rFonts w:cstheme="minorHAnsi"/>
        </w:rPr>
        <w:t xml:space="preserve">la Fondazione GIMBE invita tutte le Regioni, sulla scia di quanto già </w:t>
      </w:r>
      <w:r w:rsidR="005020CA">
        <w:rPr>
          <w:rFonts w:cstheme="minorHAnsi"/>
        </w:rPr>
        <w:t>deliberato</w:t>
      </w:r>
      <w:r w:rsidR="006D6465">
        <w:rPr>
          <w:rFonts w:cstheme="minorHAnsi"/>
        </w:rPr>
        <w:t xml:space="preserve"> in Emilia Romagna</w:t>
      </w:r>
      <w:r w:rsidR="005020CA">
        <w:rPr>
          <w:rFonts w:cstheme="minorHAnsi"/>
        </w:rPr>
        <w:t xml:space="preserve"> </w:t>
      </w:r>
      <w:r w:rsidR="00EB4727">
        <w:rPr>
          <w:rFonts w:cstheme="minorHAnsi"/>
        </w:rPr>
        <w:t>e Calabria</w:t>
      </w:r>
      <w:r w:rsidR="006D6465">
        <w:rPr>
          <w:rFonts w:cstheme="minorHAnsi"/>
        </w:rPr>
        <w:t xml:space="preserve">, a mettere in priorità assoluta </w:t>
      </w:r>
      <w:r w:rsidR="00E91013">
        <w:rPr>
          <w:rFonts w:cstheme="minorHAnsi"/>
        </w:rPr>
        <w:t>l’</w:t>
      </w:r>
      <w:r w:rsidR="006D6465">
        <w:rPr>
          <w:rFonts w:cstheme="minorHAnsi"/>
        </w:rPr>
        <w:t xml:space="preserve">esecuzione </w:t>
      </w:r>
      <w:r w:rsidR="00E91013">
        <w:rPr>
          <w:rFonts w:cstheme="minorHAnsi"/>
        </w:rPr>
        <w:t>d</w:t>
      </w:r>
      <w:r w:rsidR="006D6465">
        <w:rPr>
          <w:rFonts w:cstheme="minorHAnsi"/>
        </w:rPr>
        <w:t xml:space="preserve">i tamponi a tutti gli operatori sanitari, sia in ospedale, sia sul territorio, </w:t>
      </w:r>
      <w:r w:rsidR="003827DB">
        <w:rPr>
          <w:rFonts w:cstheme="minorHAnsi"/>
        </w:rPr>
        <w:t xml:space="preserve">con particolare attenzione ai professionisti </w:t>
      </w:r>
      <w:r w:rsidR="006D6465">
        <w:rPr>
          <w:rFonts w:cstheme="minorHAnsi"/>
        </w:rPr>
        <w:t>coinvolti nell’assistenza domiciliare e nelle residenze assistenziali assistite, oltre che in case di riposo.</w:t>
      </w:r>
    </w:p>
    <w:p w:rsidR="007C6F4C" w:rsidRDefault="006D6465" w:rsidP="001B3BB5">
      <w:pPr>
        <w:spacing w:after="120"/>
        <w:jc w:val="both"/>
        <w:rPr>
          <w:rFonts w:cstheme="minorHAnsi"/>
        </w:rPr>
      </w:pPr>
      <w:r>
        <w:rPr>
          <w:rFonts w:cstheme="minorHAnsi"/>
        </w:rPr>
        <w:t>Ri</w:t>
      </w:r>
      <w:r w:rsidR="003827DB">
        <w:rPr>
          <w:rFonts w:cstheme="minorHAnsi"/>
        </w:rPr>
        <w:t>guardo l’</w:t>
      </w:r>
      <w:r>
        <w:rPr>
          <w:rFonts w:cstheme="minorHAnsi"/>
        </w:rPr>
        <w:t>elaborazione dei protocolli regionali e locali di protezione</w:t>
      </w:r>
      <w:r w:rsidR="003827DB">
        <w:rPr>
          <w:rFonts w:cstheme="minorHAnsi"/>
        </w:rPr>
        <w:t xml:space="preserve"> degli operatori sanitari</w:t>
      </w:r>
      <w:r>
        <w:rPr>
          <w:rFonts w:cstheme="minorHAnsi"/>
        </w:rPr>
        <w:t>, l’ISS</w:t>
      </w:r>
      <w:r w:rsidR="00B05D94">
        <w:rPr>
          <w:rFonts w:cstheme="minorHAnsi"/>
        </w:rPr>
        <w:t xml:space="preserve"> ha pubblicato </w:t>
      </w:r>
      <w:r>
        <w:rPr>
          <w:rFonts w:cstheme="minorHAnsi"/>
        </w:rPr>
        <w:t>il 14 marzo</w:t>
      </w:r>
      <w:r w:rsidR="00B671A8">
        <w:rPr>
          <w:rFonts w:cstheme="minorHAnsi"/>
        </w:rPr>
        <w:t xml:space="preserve"> </w:t>
      </w:r>
      <w:r w:rsidR="00B05D94">
        <w:rPr>
          <w:rFonts w:cstheme="minorHAnsi"/>
        </w:rPr>
        <w:t xml:space="preserve">la </w:t>
      </w:r>
      <w:r w:rsidR="00AD2FF0">
        <w:rPr>
          <w:rFonts w:cstheme="minorHAnsi"/>
        </w:rPr>
        <w:t xml:space="preserve">seconda </w:t>
      </w:r>
      <w:r w:rsidR="00B05D94">
        <w:rPr>
          <w:rFonts w:cstheme="minorHAnsi"/>
        </w:rPr>
        <w:t>versione delle “</w:t>
      </w:r>
      <w:hyperlink r:id="rId10" w:history="1">
        <w:r w:rsidR="00B05D94" w:rsidRPr="008B4EBD">
          <w:rPr>
            <w:rStyle w:val="Collegamentoipertestuale"/>
            <w:rFonts w:cstheme="minorHAnsi"/>
          </w:rPr>
          <w:t xml:space="preserve">Indicazioni </w:t>
        </w:r>
        <w:r w:rsidR="00B05D94" w:rsidRPr="008B4EBD">
          <w:rPr>
            <w:rStyle w:val="Collegamentoipertestuale"/>
            <w:rFonts w:cstheme="minorHAnsi"/>
            <w:i/>
          </w:rPr>
          <w:t>ad interim</w:t>
        </w:r>
        <w:r w:rsidR="00B05D94" w:rsidRPr="008B4EBD">
          <w:rPr>
            <w:rStyle w:val="Collegamentoipertestuale"/>
            <w:rFonts w:cstheme="minorHAnsi"/>
          </w:rPr>
          <w:t xml:space="preserve"> per un utilizzo razionale delle protezioni per infezione da SARS-COV-2 nelle attività sanitarie e sociosanitarie (assistenza a soggetti affetti da COVID-19) nell’attuale scenario emergenziale SARS-COV-2</w:t>
        </w:r>
      </w:hyperlink>
      <w:r w:rsidR="00903486">
        <w:rPr>
          <w:rFonts w:cstheme="minorHAnsi"/>
        </w:rPr>
        <w:t xml:space="preserve">” </w:t>
      </w:r>
      <w:r w:rsidR="00B05D94">
        <w:rPr>
          <w:rFonts w:cstheme="minorHAnsi"/>
        </w:rPr>
        <w:t>che riprendono quasi interamente le raccomandazioni pubblicate dall’</w:t>
      </w:r>
      <w:hyperlink r:id="rId11" w:history="1">
        <w:r w:rsidR="00B05D94" w:rsidRPr="008B4EBD">
          <w:rPr>
            <w:rStyle w:val="Collegamentoipertestuale"/>
            <w:rFonts w:cstheme="minorHAnsi"/>
          </w:rPr>
          <w:t>Organizzazione Mondiale della Sanità</w:t>
        </w:r>
      </w:hyperlink>
      <w:r w:rsidR="00B05D94">
        <w:rPr>
          <w:rFonts w:cstheme="minorHAnsi"/>
        </w:rPr>
        <w:t xml:space="preserve"> (OMS) il 27 febbraio 2020</w:t>
      </w:r>
      <w:r w:rsidR="00E6279E">
        <w:rPr>
          <w:rFonts w:cstheme="minorHAnsi"/>
        </w:rPr>
        <w:t xml:space="preserve">, </w:t>
      </w:r>
      <w:r w:rsidR="003827DB">
        <w:rPr>
          <w:rFonts w:cstheme="minorHAnsi"/>
        </w:rPr>
        <w:t xml:space="preserve">senza tenere conto </w:t>
      </w:r>
      <w:r w:rsidR="00E6279E">
        <w:rPr>
          <w:rFonts w:cstheme="minorHAnsi"/>
        </w:rPr>
        <w:t xml:space="preserve">delle </w:t>
      </w:r>
      <w:r w:rsidR="00B05D94">
        <w:rPr>
          <w:rFonts w:cstheme="minorHAnsi"/>
        </w:rPr>
        <w:t>più recenti</w:t>
      </w:r>
      <w:r w:rsidR="00F21A4E">
        <w:rPr>
          <w:rFonts w:cstheme="minorHAnsi"/>
        </w:rPr>
        <w:t xml:space="preserve"> </w:t>
      </w:r>
      <w:r w:rsidR="003827DB">
        <w:rPr>
          <w:rFonts w:cstheme="minorHAnsi"/>
        </w:rPr>
        <w:t>raccomandazioni dell’</w:t>
      </w:r>
      <w:proofErr w:type="spellStart"/>
      <w:r w:rsidR="001A4194">
        <w:fldChar w:fldCharType="begin"/>
      </w:r>
      <w:r w:rsidR="001A4194">
        <w:instrText xml:space="preserve"> HYPERLINK "https://www.ecdc.europa.eu/en/publications-data/infection-prevention-and-control-covid-19-healthcare-settings" </w:instrText>
      </w:r>
      <w:r w:rsidR="001A4194">
        <w:fldChar w:fldCharType="separate"/>
      </w:r>
      <w:r w:rsidR="003827DB" w:rsidRPr="00961350">
        <w:rPr>
          <w:rStyle w:val="Collegamentoipertestuale"/>
          <w:rFonts w:cstheme="minorHAnsi"/>
        </w:rPr>
        <w:t>European</w:t>
      </w:r>
      <w:proofErr w:type="spellEnd"/>
      <w:r w:rsidR="003827DB" w:rsidRPr="00961350">
        <w:rPr>
          <w:rStyle w:val="Collegamentoipertestuale"/>
          <w:rFonts w:cstheme="minorHAnsi"/>
        </w:rPr>
        <w:t xml:space="preserve"> Centre for </w:t>
      </w:r>
      <w:proofErr w:type="spellStart"/>
      <w:r w:rsidR="003827DB" w:rsidRPr="00961350">
        <w:rPr>
          <w:rStyle w:val="Collegamentoipertestuale"/>
          <w:rFonts w:cstheme="minorHAnsi"/>
        </w:rPr>
        <w:t>Disease</w:t>
      </w:r>
      <w:r w:rsidR="006B709D">
        <w:rPr>
          <w:rStyle w:val="Collegamentoipertestuale"/>
          <w:rFonts w:cstheme="minorHAnsi"/>
        </w:rPr>
        <w:t>s</w:t>
      </w:r>
      <w:proofErr w:type="spellEnd"/>
      <w:r w:rsidR="006B709D">
        <w:rPr>
          <w:rStyle w:val="Collegamentoipertestuale"/>
          <w:rFonts w:cstheme="minorHAnsi"/>
        </w:rPr>
        <w:t xml:space="preserve"> </w:t>
      </w:r>
      <w:proofErr w:type="spellStart"/>
      <w:r w:rsidR="006B709D">
        <w:rPr>
          <w:rStyle w:val="Collegamentoipertestuale"/>
          <w:rFonts w:cstheme="minorHAnsi"/>
        </w:rPr>
        <w:t>Prevention</w:t>
      </w:r>
      <w:proofErr w:type="spellEnd"/>
      <w:r w:rsidR="006B709D">
        <w:rPr>
          <w:rStyle w:val="Collegamentoipertestuale"/>
          <w:rFonts w:cstheme="minorHAnsi"/>
        </w:rPr>
        <w:t xml:space="preserve"> and </w:t>
      </w:r>
      <w:r w:rsidR="003827DB" w:rsidRPr="00961350">
        <w:rPr>
          <w:rStyle w:val="Collegamentoipertestuale"/>
          <w:rFonts w:cstheme="minorHAnsi"/>
        </w:rPr>
        <w:t>Control</w:t>
      </w:r>
      <w:r w:rsidR="001A4194">
        <w:rPr>
          <w:rStyle w:val="Collegamentoipertestuale"/>
          <w:rFonts w:cstheme="minorHAnsi"/>
        </w:rPr>
        <w:fldChar w:fldCharType="end"/>
      </w:r>
      <w:r w:rsidR="003827DB">
        <w:rPr>
          <w:rFonts w:cstheme="minorHAnsi"/>
        </w:rPr>
        <w:t xml:space="preserve"> e dei</w:t>
      </w:r>
      <w:hyperlink r:id="rId12" w:history="1">
        <w:r w:rsidR="00F21A4E" w:rsidRPr="003827DB">
          <w:rPr>
            <w:rStyle w:val="Collegamentoipertestuale"/>
            <w:rFonts w:cstheme="minorHAnsi"/>
          </w:rPr>
          <w:t xml:space="preserve"> C</w:t>
        </w:r>
        <w:r w:rsidR="003827DB" w:rsidRPr="003827DB">
          <w:rPr>
            <w:rStyle w:val="Collegamentoipertestuale"/>
            <w:rFonts w:cstheme="minorHAnsi"/>
          </w:rPr>
          <w:t xml:space="preserve">enters for </w:t>
        </w:r>
        <w:proofErr w:type="spellStart"/>
        <w:r w:rsidR="003827DB" w:rsidRPr="003827DB">
          <w:rPr>
            <w:rStyle w:val="Collegamentoipertestuale"/>
            <w:rFonts w:cstheme="minorHAnsi"/>
          </w:rPr>
          <w:t>Disease</w:t>
        </w:r>
        <w:proofErr w:type="spellEnd"/>
        <w:r w:rsidR="003827DB" w:rsidRPr="003827DB">
          <w:rPr>
            <w:rStyle w:val="Collegamentoipertestuale"/>
            <w:rFonts w:cstheme="minorHAnsi"/>
          </w:rPr>
          <w:t xml:space="preserve"> Control and </w:t>
        </w:r>
        <w:proofErr w:type="spellStart"/>
        <w:r w:rsidR="003827DB" w:rsidRPr="003827DB">
          <w:rPr>
            <w:rStyle w:val="Collegamentoipertestuale"/>
            <w:rFonts w:cstheme="minorHAnsi"/>
          </w:rPr>
          <w:t>Prevention</w:t>
        </w:r>
        <w:proofErr w:type="spellEnd"/>
      </w:hyperlink>
      <w:r w:rsidR="003827DB">
        <w:rPr>
          <w:rFonts w:cstheme="minorHAnsi"/>
        </w:rPr>
        <w:t>.</w:t>
      </w:r>
    </w:p>
    <w:p w:rsidR="00FE27B9" w:rsidRDefault="00961350" w:rsidP="001B3BB5">
      <w:pPr>
        <w:spacing w:after="120"/>
        <w:jc w:val="both"/>
        <w:rPr>
          <w:rFonts w:cstheme="minorHAnsi"/>
        </w:rPr>
      </w:pPr>
      <w:r>
        <w:rPr>
          <w:rFonts w:cstheme="minorHAnsi"/>
        </w:rPr>
        <w:t>L</w:t>
      </w:r>
      <w:r w:rsidR="0059423F">
        <w:rPr>
          <w:rFonts w:cstheme="minorHAnsi"/>
        </w:rPr>
        <w:t xml:space="preserve">’analisi GIMBE del </w:t>
      </w:r>
      <w:r w:rsidR="00B66889">
        <w:rPr>
          <w:rFonts w:cstheme="minorHAnsi"/>
        </w:rPr>
        <w:t xml:space="preserve">documento </w:t>
      </w:r>
      <w:r w:rsidR="00B05D94">
        <w:rPr>
          <w:rFonts w:cstheme="minorHAnsi"/>
        </w:rPr>
        <w:t xml:space="preserve">originale </w:t>
      </w:r>
      <w:r w:rsidR="00B66889">
        <w:rPr>
          <w:rFonts w:cstheme="minorHAnsi"/>
        </w:rPr>
        <w:t>dell’OMS</w:t>
      </w:r>
      <w:r w:rsidR="00F21A4E">
        <w:rPr>
          <w:rFonts w:cstheme="minorHAnsi"/>
        </w:rPr>
        <w:t xml:space="preserve"> </w:t>
      </w:r>
      <w:r w:rsidR="00AD2FF0">
        <w:rPr>
          <w:rFonts w:cstheme="minorHAnsi"/>
        </w:rPr>
        <w:t xml:space="preserve">identifica </w:t>
      </w:r>
      <w:r w:rsidR="0059423F">
        <w:rPr>
          <w:rFonts w:cstheme="minorHAnsi"/>
        </w:rPr>
        <w:t>un</w:t>
      </w:r>
      <w:r w:rsidR="00F21A4E">
        <w:rPr>
          <w:rFonts w:cstheme="minorHAnsi"/>
        </w:rPr>
        <w:t xml:space="preserve">a distorsione </w:t>
      </w:r>
      <w:r w:rsidR="0059423F">
        <w:rPr>
          <w:rFonts w:cstheme="minorHAnsi"/>
        </w:rPr>
        <w:t xml:space="preserve">di fondo: le raccomandazioni si basano sul </w:t>
      </w:r>
      <w:r w:rsidR="00B66889">
        <w:rPr>
          <w:rFonts w:cstheme="minorHAnsi"/>
        </w:rPr>
        <w:t>presupposto che l</w:t>
      </w:r>
      <w:r w:rsidR="00B05D94">
        <w:rPr>
          <w:rFonts w:cstheme="minorHAnsi"/>
        </w:rPr>
        <w:t>e scorte</w:t>
      </w:r>
      <w:r w:rsidR="00B66889" w:rsidRPr="00B66889">
        <w:rPr>
          <w:rFonts w:cstheme="minorHAnsi"/>
        </w:rPr>
        <w:t xml:space="preserve"> </w:t>
      </w:r>
      <w:r w:rsidR="00B05D94">
        <w:rPr>
          <w:rFonts w:cstheme="minorHAnsi"/>
        </w:rPr>
        <w:t>mondiali</w:t>
      </w:r>
      <w:r w:rsidR="00B66889" w:rsidRPr="00B66889">
        <w:rPr>
          <w:rFonts w:cstheme="minorHAnsi"/>
        </w:rPr>
        <w:t xml:space="preserve"> di DPI</w:t>
      </w:r>
      <w:r w:rsidR="00FE27B9">
        <w:rPr>
          <w:rFonts w:cstheme="minorHAnsi"/>
        </w:rPr>
        <w:t>, in particolare</w:t>
      </w:r>
      <w:r w:rsidR="00B66889" w:rsidRPr="00B66889">
        <w:rPr>
          <w:rFonts w:cstheme="minorHAnsi"/>
        </w:rPr>
        <w:t xml:space="preserve"> </w:t>
      </w:r>
      <w:r w:rsidR="00FE27B9" w:rsidRPr="00B66889">
        <w:rPr>
          <w:rFonts w:cstheme="minorHAnsi"/>
        </w:rPr>
        <w:t>mascher</w:t>
      </w:r>
      <w:r w:rsidR="00FE27B9">
        <w:rPr>
          <w:rFonts w:cstheme="minorHAnsi"/>
        </w:rPr>
        <w:t>ine</w:t>
      </w:r>
      <w:r w:rsidR="00FE27B9" w:rsidRPr="00B66889">
        <w:rPr>
          <w:rFonts w:cstheme="minorHAnsi"/>
        </w:rPr>
        <w:t xml:space="preserve"> e respiratori medici</w:t>
      </w:r>
      <w:r w:rsidR="00FE27B9">
        <w:rPr>
          <w:rFonts w:cstheme="minorHAnsi"/>
        </w:rPr>
        <w:t>,</w:t>
      </w:r>
      <w:r w:rsidR="00FE27B9" w:rsidRPr="00B66889">
        <w:rPr>
          <w:rFonts w:cstheme="minorHAnsi"/>
        </w:rPr>
        <w:t xml:space="preserve"> </w:t>
      </w:r>
      <w:r w:rsidR="00B05D94">
        <w:rPr>
          <w:rFonts w:cstheme="minorHAnsi"/>
        </w:rPr>
        <w:t xml:space="preserve">sono </w:t>
      </w:r>
      <w:r w:rsidR="00B05D94">
        <w:rPr>
          <w:rFonts w:cstheme="minorHAnsi"/>
        </w:rPr>
        <w:lastRenderedPageBreak/>
        <w:t>insufficienti</w:t>
      </w:r>
      <w:r w:rsidR="00FE27B9">
        <w:rPr>
          <w:rFonts w:cstheme="minorHAnsi"/>
        </w:rPr>
        <w:t xml:space="preserve"> </w:t>
      </w:r>
      <w:r w:rsidR="00B05D94">
        <w:rPr>
          <w:rFonts w:cstheme="minorHAnsi"/>
        </w:rPr>
        <w:t xml:space="preserve">per </w:t>
      </w:r>
      <w:r w:rsidR="00FE27B9">
        <w:rPr>
          <w:rFonts w:cstheme="minorHAnsi"/>
        </w:rPr>
        <w:t>fronte</w:t>
      </w:r>
      <w:r w:rsidR="00B05D94">
        <w:rPr>
          <w:rFonts w:cstheme="minorHAnsi"/>
        </w:rPr>
        <w:t>ggiare</w:t>
      </w:r>
      <w:r w:rsidR="00FE27B9">
        <w:rPr>
          <w:rFonts w:cstheme="minorHAnsi"/>
        </w:rPr>
        <w:t xml:space="preserve"> l’emergenza pandemica </w:t>
      </w:r>
      <w:r w:rsidR="00AD2FF0">
        <w:rPr>
          <w:rFonts w:cstheme="minorHAnsi"/>
        </w:rPr>
        <w:t xml:space="preserve">di </w:t>
      </w:r>
      <w:r w:rsidR="00FE27B9">
        <w:rPr>
          <w:rFonts w:cstheme="minorHAnsi"/>
        </w:rPr>
        <w:t>COVID-19.</w:t>
      </w:r>
      <w:r w:rsidR="007C7E16">
        <w:rPr>
          <w:rFonts w:cstheme="minorHAnsi"/>
        </w:rPr>
        <w:t xml:space="preserve"> Al contrario, le linee guida dovrebbero essere basate sulle m</w:t>
      </w:r>
      <w:r w:rsidR="00493F39">
        <w:rPr>
          <w:rFonts w:cstheme="minorHAnsi"/>
        </w:rPr>
        <w:t xml:space="preserve">igliori evidenze scientifiche, lasciando poi ai singoli paesi, </w:t>
      </w:r>
      <w:r w:rsidR="00F21A4E">
        <w:rPr>
          <w:rFonts w:cstheme="minorHAnsi"/>
        </w:rPr>
        <w:t>la possibilità di definir</w:t>
      </w:r>
      <w:r w:rsidR="00B05D94">
        <w:rPr>
          <w:rFonts w:cstheme="minorHAnsi"/>
        </w:rPr>
        <w:t xml:space="preserve">e le priorità </w:t>
      </w:r>
      <w:r w:rsidR="00BC6788">
        <w:rPr>
          <w:rFonts w:cstheme="minorHAnsi"/>
        </w:rPr>
        <w:t>in relazione a necessità</w:t>
      </w:r>
      <w:r w:rsidR="006B709D">
        <w:rPr>
          <w:rFonts w:cstheme="minorHAnsi"/>
        </w:rPr>
        <w:t>,</w:t>
      </w:r>
      <w:r w:rsidR="00BC6788">
        <w:rPr>
          <w:rFonts w:cstheme="minorHAnsi"/>
        </w:rPr>
        <w:t xml:space="preserve"> </w:t>
      </w:r>
      <w:r w:rsidR="006B709D">
        <w:rPr>
          <w:rFonts w:cstheme="minorHAnsi"/>
        </w:rPr>
        <w:t>disponibilità e</w:t>
      </w:r>
      <w:r w:rsidR="00BC6788">
        <w:rPr>
          <w:rFonts w:cstheme="minorHAnsi"/>
        </w:rPr>
        <w:t>d eventuali difficoltà di approvvigionamento.</w:t>
      </w:r>
    </w:p>
    <w:p w:rsidR="008B10B2" w:rsidRDefault="007C7E16" w:rsidP="001B3BB5">
      <w:pPr>
        <w:spacing w:after="120"/>
        <w:jc w:val="both"/>
        <w:rPr>
          <w:rFonts w:cstheme="minorHAnsi"/>
        </w:rPr>
      </w:pPr>
      <w:r>
        <w:rPr>
          <w:rFonts w:cstheme="minorHAnsi"/>
        </w:rPr>
        <w:t>«</w:t>
      </w:r>
      <w:r w:rsidR="00AD1185">
        <w:rPr>
          <w:rFonts w:cstheme="minorHAnsi"/>
        </w:rPr>
        <w:t xml:space="preserve">Le raccomandazioni nazionali </w:t>
      </w:r>
      <w:r w:rsidR="00AD1185" w:rsidRPr="007C7E16">
        <w:rPr>
          <w:rFonts w:cstheme="minorHAnsi"/>
        </w:rPr>
        <w:t>–</w:t>
      </w:r>
      <w:r w:rsidR="00AD1185">
        <w:rPr>
          <w:rFonts w:cstheme="minorHAnsi"/>
        </w:rPr>
        <w:t xml:space="preserve"> </w:t>
      </w:r>
      <w:r w:rsidRPr="007C7E16">
        <w:rPr>
          <w:rFonts w:cstheme="minorHAnsi"/>
        </w:rPr>
        <w:t xml:space="preserve">sottolinea Claudio </w:t>
      </w:r>
      <w:proofErr w:type="spellStart"/>
      <w:r w:rsidRPr="007C7E16">
        <w:rPr>
          <w:rFonts w:cstheme="minorHAnsi"/>
        </w:rPr>
        <w:t>Beltramello</w:t>
      </w:r>
      <w:proofErr w:type="spellEnd"/>
      <w:r w:rsidRPr="007C7E16">
        <w:rPr>
          <w:rFonts w:cstheme="minorHAnsi"/>
        </w:rPr>
        <w:t xml:space="preserve">, </w:t>
      </w:r>
      <w:r w:rsidR="00A713B7">
        <w:rPr>
          <w:rFonts w:cstheme="minorHAnsi"/>
        </w:rPr>
        <w:t xml:space="preserve">medico </w:t>
      </w:r>
      <w:r w:rsidRPr="007C7E16">
        <w:rPr>
          <w:rFonts w:cstheme="minorHAnsi"/>
        </w:rPr>
        <w:t xml:space="preserve">igienista, </w:t>
      </w:r>
      <w:r w:rsidR="007C6F4C">
        <w:rPr>
          <w:rFonts w:cstheme="minorHAnsi"/>
        </w:rPr>
        <w:t xml:space="preserve">componente della </w:t>
      </w:r>
      <w:proofErr w:type="spellStart"/>
      <w:r w:rsidR="007C6F4C">
        <w:rPr>
          <w:rFonts w:cstheme="minorHAnsi"/>
        </w:rPr>
        <w:t>faculty</w:t>
      </w:r>
      <w:proofErr w:type="spellEnd"/>
      <w:r w:rsidR="007C6F4C">
        <w:rPr>
          <w:rFonts w:cstheme="minorHAnsi"/>
        </w:rPr>
        <w:t xml:space="preserve"> </w:t>
      </w:r>
      <w:r w:rsidR="00A713B7">
        <w:rPr>
          <w:rFonts w:cstheme="minorHAnsi"/>
        </w:rPr>
        <w:t>GIMBE</w:t>
      </w:r>
      <w:r w:rsidR="00B43904">
        <w:rPr>
          <w:rFonts w:cstheme="minorHAnsi"/>
        </w:rPr>
        <w:t>,</w:t>
      </w:r>
      <w:r w:rsidR="00A713B7">
        <w:rPr>
          <w:rFonts w:cstheme="minorHAnsi"/>
        </w:rPr>
        <w:t xml:space="preserve"> </w:t>
      </w:r>
      <w:r w:rsidRPr="007C7E16">
        <w:rPr>
          <w:rFonts w:cstheme="minorHAnsi"/>
        </w:rPr>
        <w:t xml:space="preserve">già collaboratore del Dipartimento Prevenzione e Controllo delle Malattie Infettive </w:t>
      </w:r>
      <w:r w:rsidR="00A713B7">
        <w:rPr>
          <w:rFonts w:cstheme="minorHAnsi"/>
        </w:rPr>
        <w:t xml:space="preserve">dell’OMS </w:t>
      </w:r>
      <w:r w:rsidRPr="007C7E16">
        <w:rPr>
          <w:rFonts w:cstheme="minorHAnsi"/>
        </w:rPr>
        <w:t>–</w:t>
      </w:r>
      <w:r w:rsidR="007C6F4C">
        <w:rPr>
          <w:rFonts w:cstheme="minorHAnsi"/>
        </w:rPr>
        <w:t>de</w:t>
      </w:r>
      <w:r w:rsidR="00AD1185">
        <w:rPr>
          <w:rFonts w:cstheme="minorHAnsi"/>
        </w:rPr>
        <w:t xml:space="preserve">vono </w:t>
      </w:r>
      <w:r w:rsidR="007C6F4C">
        <w:rPr>
          <w:rFonts w:cstheme="minorHAnsi"/>
        </w:rPr>
        <w:t xml:space="preserve">indicare </w:t>
      </w:r>
      <w:r w:rsidR="008B10B2">
        <w:rPr>
          <w:rFonts w:cstheme="minorHAnsi"/>
        </w:rPr>
        <w:t xml:space="preserve">gli interventi più efficaci </w:t>
      </w:r>
      <w:r w:rsidRPr="007C7E16">
        <w:rPr>
          <w:rFonts w:cstheme="minorHAnsi"/>
        </w:rPr>
        <w:t xml:space="preserve">per </w:t>
      </w:r>
      <w:r w:rsidR="00493F39">
        <w:rPr>
          <w:rFonts w:cstheme="minorHAnsi"/>
        </w:rPr>
        <w:t>prevenire l</w:t>
      </w:r>
      <w:r w:rsidR="007C6F4C">
        <w:rPr>
          <w:rFonts w:cstheme="minorHAnsi"/>
        </w:rPr>
        <w:t>’</w:t>
      </w:r>
      <w:r w:rsidR="00493F39">
        <w:rPr>
          <w:rFonts w:cstheme="minorHAnsi"/>
        </w:rPr>
        <w:t xml:space="preserve">infezione del </w:t>
      </w:r>
      <w:r w:rsidRPr="007C7E16">
        <w:rPr>
          <w:rFonts w:cstheme="minorHAnsi"/>
        </w:rPr>
        <w:t>personale</w:t>
      </w:r>
      <w:r w:rsidR="00493F39">
        <w:rPr>
          <w:rFonts w:cstheme="minorHAnsi"/>
        </w:rPr>
        <w:t xml:space="preserve"> sanitario</w:t>
      </w:r>
      <w:r w:rsidRPr="007C7E16">
        <w:rPr>
          <w:rFonts w:cstheme="minorHAnsi"/>
        </w:rPr>
        <w:t xml:space="preserve">. Se </w:t>
      </w:r>
      <w:r w:rsidR="007C6F4C">
        <w:rPr>
          <w:rFonts w:cstheme="minorHAnsi"/>
        </w:rPr>
        <w:t xml:space="preserve">esistono </w:t>
      </w:r>
      <w:r w:rsidRPr="007C7E16">
        <w:rPr>
          <w:rFonts w:cstheme="minorHAnsi"/>
        </w:rPr>
        <w:t xml:space="preserve">difficoltà </w:t>
      </w:r>
      <w:r w:rsidR="007C6F4C">
        <w:rPr>
          <w:rFonts w:cstheme="minorHAnsi"/>
        </w:rPr>
        <w:t>locali ad attuarle</w:t>
      </w:r>
      <w:r w:rsidRPr="007C7E16">
        <w:rPr>
          <w:rFonts w:cstheme="minorHAnsi"/>
        </w:rPr>
        <w:t xml:space="preserve"> </w:t>
      </w:r>
      <w:r w:rsidR="007C6F4C">
        <w:rPr>
          <w:rFonts w:cstheme="minorHAnsi"/>
        </w:rPr>
        <w:t>per</w:t>
      </w:r>
      <w:r w:rsidRPr="007C7E16">
        <w:rPr>
          <w:rFonts w:cstheme="minorHAnsi"/>
        </w:rPr>
        <w:t xml:space="preserve"> carenza di DPI, </w:t>
      </w:r>
      <w:r w:rsidR="003F5701">
        <w:rPr>
          <w:rFonts w:cstheme="minorHAnsi"/>
        </w:rPr>
        <w:t xml:space="preserve">in particolare </w:t>
      </w:r>
      <w:r w:rsidRPr="007C7E16">
        <w:rPr>
          <w:rFonts w:cstheme="minorHAnsi"/>
        </w:rPr>
        <w:t xml:space="preserve">mascherine chirurgiche </w:t>
      </w:r>
      <w:r w:rsidR="003F5701">
        <w:rPr>
          <w:rFonts w:cstheme="minorHAnsi"/>
        </w:rPr>
        <w:t xml:space="preserve">e </w:t>
      </w:r>
      <w:r w:rsidRPr="007C7E16">
        <w:rPr>
          <w:rFonts w:cstheme="minorHAnsi"/>
        </w:rPr>
        <w:t xml:space="preserve">FFP2, è un altro problema. </w:t>
      </w:r>
      <w:r w:rsidR="003F5701">
        <w:rPr>
          <w:rFonts w:cstheme="minorHAnsi"/>
        </w:rPr>
        <w:t>R</w:t>
      </w:r>
      <w:r w:rsidR="00AD1185">
        <w:rPr>
          <w:rFonts w:cstheme="minorHAnsi"/>
        </w:rPr>
        <w:t>accomanda</w:t>
      </w:r>
      <w:r w:rsidR="003F5701">
        <w:rPr>
          <w:rFonts w:cstheme="minorHAnsi"/>
        </w:rPr>
        <w:t>re</w:t>
      </w:r>
      <w:r w:rsidR="00AD1185">
        <w:rPr>
          <w:rFonts w:cstheme="minorHAnsi"/>
        </w:rPr>
        <w:t xml:space="preserve"> l’utilizzo appropriato dei </w:t>
      </w:r>
      <w:r w:rsidRPr="007C7E16">
        <w:rPr>
          <w:rFonts w:cstheme="minorHAnsi"/>
        </w:rPr>
        <w:t xml:space="preserve">DPI </w:t>
      </w:r>
      <w:r w:rsidR="003F5701">
        <w:rPr>
          <w:rFonts w:cstheme="minorHAnsi"/>
        </w:rPr>
        <w:t xml:space="preserve">è fondamentale per </w:t>
      </w:r>
      <w:r w:rsidRPr="007C7E16">
        <w:rPr>
          <w:rFonts w:cstheme="minorHAnsi"/>
        </w:rPr>
        <w:t>garantirli</w:t>
      </w:r>
      <w:r w:rsidR="003F5701">
        <w:rPr>
          <w:rFonts w:cstheme="minorHAnsi"/>
        </w:rPr>
        <w:t>; s</w:t>
      </w:r>
      <w:r w:rsidRPr="007C7E16">
        <w:rPr>
          <w:rFonts w:cstheme="minorHAnsi"/>
        </w:rPr>
        <w:t>e</w:t>
      </w:r>
      <w:r w:rsidR="00532F85">
        <w:rPr>
          <w:rFonts w:cstheme="minorHAnsi"/>
        </w:rPr>
        <w:t xml:space="preserve"> </w:t>
      </w:r>
      <w:r w:rsidR="00AD1185">
        <w:rPr>
          <w:rFonts w:cstheme="minorHAnsi"/>
        </w:rPr>
        <w:t xml:space="preserve">invece </w:t>
      </w:r>
      <w:r w:rsidR="006B709D">
        <w:rPr>
          <w:rFonts w:cstheme="minorHAnsi"/>
        </w:rPr>
        <w:t xml:space="preserve">viene </w:t>
      </w:r>
      <w:r w:rsidR="00B43904">
        <w:rPr>
          <w:rFonts w:cstheme="minorHAnsi"/>
        </w:rPr>
        <w:t>legittima</w:t>
      </w:r>
      <w:r w:rsidR="006B709D">
        <w:rPr>
          <w:rFonts w:cstheme="minorHAnsi"/>
        </w:rPr>
        <w:t>to</w:t>
      </w:r>
      <w:r w:rsidR="00532F85">
        <w:rPr>
          <w:rFonts w:cstheme="minorHAnsi"/>
        </w:rPr>
        <w:t xml:space="preserve"> </w:t>
      </w:r>
      <w:r w:rsidRPr="007C7E16">
        <w:rPr>
          <w:rFonts w:cstheme="minorHAnsi"/>
        </w:rPr>
        <w:t xml:space="preserve">che in </w:t>
      </w:r>
      <w:r w:rsidR="007C6F4C">
        <w:rPr>
          <w:rFonts w:cstheme="minorHAnsi"/>
        </w:rPr>
        <w:t>vari</w:t>
      </w:r>
      <w:r w:rsidR="00532F85" w:rsidRPr="007C7E16">
        <w:rPr>
          <w:rFonts w:cstheme="minorHAnsi"/>
        </w:rPr>
        <w:t xml:space="preserve"> </w:t>
      </w:r>
      <w:r w:rsidR="007C6F4C">
        <w:rPr>
          <w:rFonts w:cstheme="minorHAnsi"/>
        </w:rPr>
        <w:t xml:space="preserve">scenari a rischio i DPI </w:t>
      </w:r>
      <w:r w:rsidRPr="007C7E16">
        <w:rPr>
          <w:rFonts w:cstheme="minorHAnsi"/>
        </w:rPr>
        <w:t>non servono</w:t>
      </w:r>
      <w:r w:rsidR="009444DE">
        <w:rPr>
          <w:rFonts w:cstheme="minorHAnsi"/>
        </w:rPr>
        <w:t>,</w:t>
      </w:r>
      <w:r w:rsidRPr="007C7E16">
        <w:rPr>
          <w:rFonts w:cstheme="minorHAnsi"/>
        </w:rPr>
        <w:t xml:space="preserve"> </w:t>
      </w:r>
      <w:r w:rsidR="009444DE">
        <w:rPr>
          <w:rFonts w:cstheme="minorHAnsi"/>
        </w:rPr>
        <w:t>sarà</w:t>
      </w:r>
      <w:r w:rsidR="009444DE" w:rsidRPr="007C7E16">
        <w:rPr>
          <w:rFonts w:cstheme="minorHAnsi"/>
        </w:rPr>
        <w:t xml:space="preserve"> </w:t>
      </w:r>
      <w:r w:rsidRPr="007C7E16">
        <w:rPr>
          <w:rFonts w:cstheme="minorHAnsi"/>
        </w:rPr>
        <w:t xml:space="preserve">meno probabile </w:t>
      </w:r>
      <w:r w:rsidR="00B43904">
        <w:rPr>
          <w:rFonts w:cstheme="minorHAnsi"/>
        </w:rPr>
        <w:t xml:space="preserve">predisporre </w:t>
      </w:r>
      <w:r w:rsidR="007C6F4C">
        <w:rPr>
          <w:rFonts w:cstheme="minorHAnsi"/>
        </w:rPr>
        <w:t xml:space="preserve">un adeguato </w:t>
      </w:r>
      <w:r w:rsidR="002219F9" w:rsidRPr="00DC7F18">
        <w:rPr>
          <w:rFonts w:cstheme="minorHAnsi"/>
        </w:rPr>
        <w:t>piano di</w:t>
      </w:r>
      <w:r w:rsidR="002219F9">
        <w:rPr>
          <w:rFonts w:cstheme="minorHAnsi"/>
        </w:rPr>
        <w:t xml:space="preserve"> </w:t>
      </w:r>
      <w:r w:rsidR="007C6F4C">
        <w:rPr>
          <w:rFonts w:cstheme="minorHAnsi"/>
        </w:rPr>
        <w:t>approvvigionamento</w:t>
      </w:r>
      <w:r w:rsidRPr="007C7E16">
        <w:rPr>
          <w:rFonts w:cstheme="minorHAnsi"/>
        </w:rPr>
        <w:t>».</w:t>
      </w:r>
    </w:p>
    <w:p w:rsidR="008B10B2" w:rsidRPr="00AD1185" w:rsidRDefault="00AD1185" w:rsidP="001B3BB5">
      <w:pPr>
        <w:spacing w:after="120"/>
        <w:jc w:val="both"/>
        <w:rPr>
          <w:rFonts w:cstheme="minorHAnsi"/>
        </w:rPr>
      </w:pPr>
      <w:r>
        <w:rPr>
          <w:rFonts w:cstheme="minorHAnsi"/>
        </w:rPr>
        <w:t>«</w:t>
      </w:r>
      <w:r w:rsidR="00AD2FF0">
        <w:rPr>
          <w:rFonts w:cstheme="minorHAnsi"/>
        </w:rPr>
        <w:t xml:space="preserve">Non </w:t>
      </w:r>
      <w:r>
        <w:rPr>
          <w:rFonts w:cstheme="minorHAnsi"/>
        </w:rPr>
        <w:t>è accettabile</w:t>
      </w:r>
      <w:r w:rsidRPr="007C7E16">
        <w:rPr>
          <w:rFonts w:cstheme="minorHAnsi"/>
        </w:rPr>
        <w:t xml:space="preserve"> </w:t>
      </w:r>
      <w:r w:rsidR="008609DB">
        <w:rPr>
          <w:rFonts w:cstheme="minorHAnsi"/>
        </w:rPr>
        <w:t>dal punto</w:t>
      </w:r>
      <w:r w:rsidR="006B709D">
        <w:rPr>
          <w:rFonts w:cstheme="minorHAnsi"/>
        </w:rPr>
        <w:t xml:space="preserve"> di vista </w:t>
      </w:r>
      <w:r w:rsidR="006B709D" w:rsidRPr="007C7E16">
        <w:rPr>
          <w:rFonts w:cstheme="minorHAnsi"/>
        </w:rPr>
        <w:t>scientific</w:t>
      </w:r>
      <w:r w:rsidR="006B709D">
        <w:rPr>
          <w:rFonts w:cstheme="minorHAnsi"/>
        </w:rPr>
        <w:t xml:space="preserve">o ed etico </w:t>
      </w:r>
      <w:r w:rsidR="00AD2FF0" w:rsidRPr="007C7E16">
        <w:rPr>
          <w:rFonts w:cstheme="minorHAnsi"/>
        </w:rPr>
        <w:t xml:space="preserve">– </w:t>
      </w:r>
      <w:r w:rsidR="00AD2FF0">
        <w:rPr>
          <w:rFonts w:cstheme="minorHAnsi"/>
        </w:rPr>
        <w:t xml:space="preserve">ribadisce Cartabellotta </w:t>
      </w:r>
      <w:r w:rsidR="00AD2FF0" w:rsidRPr="007C7E16">
        <w:rPr>
          <w:rFonts w:cstheme="minorHAnsi"/>
        </w:rPr>
        <w:t>–</w:t>
      </w:r>
      <w:r w:rsidR="00AD2FF0">
        <w:rPr>
          <w:rFonts w:cstheme="minorHAnsi"/>
        </w:rPr>
        <w:t xml:space="preserve"> </w:t>
      </w:r>
      <w:r w:rsidR="00225E9A">
        <w:rPr>
          <w:rFonts w:cstheme="minorHAnsi"/>
        </w:rPr>
        <w:t xml:space="preserve">“tarare </w:t>
      </w:r>
      <w:r>
        <w:rPr>
          <w:rFonts w:cstheme="minorHAnsi"/>
        </w:rPr>
        <w:t>al ribasso</w:t>
      </w:r>
      <w:r w:rsidR="00225E9A">
        <w:rPr>
          <w:rFonts w:cstheme="minorHAnsi"/>
        </w:rPr>
        <w:t>”</w:t>
      </w:r>
      <w:r w:rsidR="00E6732A" w:rsidRPr="00E6732A">
        <w:rPr>
          <w:rFonts w:cstheme="minorHAnsi"/>
        </w:rPr>
        <w:t xml:space="preserve"> </w:t>
      </w:r>
      <w:r w:rsidR="00E6732A">
        <w:rPr>
          <w:rFonts w:cstheme="minorHAnsi"/>
        </w:rPr>
        <w:t>le raccomandazioni nazionali</w:t>
      </w:r>
      <w:r w:rsidR="00B671A8">
        <w:rPr>
          <w:rFonts w:cstheme="minorHAnsi"/>
        </w:rPr>
        <w:t xml:space="preserve"> </w:t>
      </w:r>
      <w:r>
        <w:rPr>
          <w:rFonts w:cstheme="minorHAnsi"/>
        </w:rPr>
        <w:t>e, a cascata, i protocolli</w:t>
      </w:r>
      <w:r w:rsidRPr="007C7E16">
        <w:rPr>
          <w:rFonts w:cstheme="minorHAnsi"/>
        </w:rPr>
        <w:t xml:space="preserve"> </w:t>
      </w:r>
      <w:r>
        <w:rPr>
          <w:rFonts w:cstheme="minorHAnsi"/>
        </w:rPr>
        <w:t>regionali e locali</w:t>
      </w:r>
      <w:r w:rsidR="001F6BAC">
        <w:rPr>
          <w:rFonts w:cstheme="minorHAnsi"/>
        </w:rPr>
        <w:t xml:space="preserve"> per proteggere gli operatori sanitari</w:t>
      </w:r>
      <w:r w:rsidR="003F5701">
        <w:rPr>
          <w:rFonts w:cstheme="minorHAnsi"/>
        </w:rPr>
        <w:t xml:space="preserve">, visto che le conseguenze </w:t>
      </w:r>
      <w:r w:rsidR="008609DB">
        <w:rPr>
          <w:rFonts w:cstheme="minorHAnsi"/>
        </w:rPr>
        <w:t xml:space="preserve">non </w:t>
      </w:r>
      <w:r w:rsidR="003F5701">
        <w:rPr>
          <w:rFonts w:cstheme="minorHAnsi"/>
        </w:rPr>
        <w:t>ricadono</w:t>
      </w:r>
      <w:r w:rsidR="002219F9">
        <w:rPr>
          <w:rFonts w:cstheme="minorHAnsi"/>
        </w:rPr>
        <w:t xml:space="preserve"> </w:t>
      </w:r>
      <w:r w:rsidR="002219F9" w:rsidRPr="00DC7F18">
        <w:rPr>
          <w:rFonts w:cstheme="minorHAnsi"/>
        </w:rPr>
        <w:t>solo su</w:t>
      </w:r>
      <w:r w:rsidR="00DC7F18">
        <w:rPr>
          <w:rFonts w:cstheme="minorHAnsi"/>
        </w:rPr>
        <w:t>lla salute de</w:t>
      </w:r>
      <w:r w:rsidR="002219F9" w:rsidRPr="00DC7F18">
        <w:rPr>
          <w:rFonts w:cstheme="minorHAnsi"/>
        </w:rPr>
        <w:t>i professionisti</w:t>
      </w:r>
      <w:r w:rsidR="00DC7F18">
        <w:rPr>
          <w:rFonts w:cstheme="minorHAnsi"/>
        </w:rPr>
        <w:t xml:space="preserve">, </w:t>
      </w:r>
      <w:r w:rsidR="002219F9">
        <w:rPr>
          <w:rFonts w:cstheme="minorHAnsi"/>
        </w:rPr>
        <w:t xml:space="preserve">ma </w:t>
      </w:r>
      <w:r w:rsidR="00DC7F18">
        <w:rPr>
          <w:rFonts w:cstheme="minorHAnsi"/>
        </w:rPr>
        <w:t xml:space="preserve">soprattutto su quella </w:t>
      </w:r>
      <w:r w:rsidR="003F5701">
        <w:rPr>
          <w:rFonts w:cstheme="minorHAnsi"/>
        </w:rPr>
        <w:t>dei pazienti</w:t>
      </w:r>
      <w:r w:rsidR="00DC7F18">
        <w:rPr>
          <w:rFonts w:cstheme="minorHAnsi"/>
        </w:rPr>
        <w:t xml:space="preserve">, oltre che </w:t>
      </w:r>
      <w:r w:rsidR="003F5701">
        <w:rPr>
          <w:rFonts w:cstheme="minorHAnsi"/>
        </w:rPr>
        <w:t>sulla</w:t>
      </w:r>
      <w:r w:rsidR="002219F9">
        <w:rPr>
          <w:rFonts w:cstheme="minorHAnsi"/>
        </w:rPr>
        <w:t xml:space="preserve"> </w:t>
      </w:r>
      <w:r w:rsidR="003F5701">
        <w:rPr>
          <w:rFonts w:cstheme="minorHAnsi"/>
        </w:rPr>
        <w:t>tenuta del servizio sanitario</w:t>
      </w:r>
      <w:r w:rsidRPr="007C7E16">
        <w:rPr>
          <w:rFonts w:cstheme="minorHAnsi"/>
        </w:rPr>
        <w:t>».</w:t>
      </w:r>
    </w:p>
    <w:p w:rsidR="00163C32" w:rsidRPr="00250443" w:rsidRDefault="00250443" w:rsidP="001B3BB5">
      <w:pPr>
        <w:spacing w:after="120"/>
        <w:jc w:val="both"/>
        <w:rPr>
          <w:rFonts w:cstheme="minorHAnsi"/>
        </w:rPr>
      </w:pPr>
      <w:r>
        <w:rPr>
          <w:rFonts w:cstheme="minorHAnsi"/>
        </w:rPr>
        <w:t>Peraltro i</w:t>
      </w:r>
      <w:r w:rsidR="007C6F4C">
        <w:rPr>
          <w:rFonts w:cstheme="minorHAnsi"/>
        </w:rPr>
        <w:t xml:space="preserve">l </w:t>
      </w:r>
      <w:r w:rsidR="00A713B7">
        <w:rPr>
          <w:rFonts w:cstheme="minorHAnsi"/>
        </w:rPr>
        <w:t xml:space="preserve">documento dell’ISS contiene </w:t>
      </w:r>
      <w:r w:rsidR="00225E9A">
        <w:rPr>
          <w:rFonts w:cstheme="minorHAnsi"/>
        </w:rPr>
        <w:t xml:space="preserve">raccomandazioni </w:t>
      </w:r>
      <w:r w:rsidR="0055710F">
        <w:rPr>
          <w:rFonts w:cstheme="minorHAnsi"/>
        </w:rPr>
        <w:t xml:space="preserve">inapplicabili in </w:t>
      </w:r>
      <w:r w:rsidR="007C6F4C">
        <w:rPr>
          <w:rFonts w:cstheme="minorHAnsi"/>
        </w:rPr>
        <w:t xml:space="preserve">ambito </w:t>
      </w:r>
      <w:r w:rsidR="0055710F">
        <w:rPr>
          <w:rFonts w:cstheme="minorHAnsi"/>
        </w:rPr>
        <w:t>ospedaliero</w:t>
      </w:r>
      <w:r w:rsidR="006C6C30">
        <w:rPr>
          <w:rFonts w:cstheme="minorHAnsi"/>
        </w:rPr>
        <w:t xml:space="preserve"> e/o </w:t>
      </w:r>
      <w:r w:rsidR="00B810B0">
        <w:rPr>
          <w:rFonts w:cstheme="minorHAnsi"/>
        </w:rPr>
        <w:t>in</w:t>
      </w:r>
      <w:r>
        <w:rPr>
          <w:rFonts w:cstheme="minorHAnsi"/>
        </w:rPr>
        <w:t xml:space="preserve">sufficienti </w:t>
      </w:r>
      <w:r w:rsidR="00225E9A">
        <w:rPr>
          <w:rFonts w:cstheme="minorHAnsi"/>
        </w:rPr>
        <w:t xml:space="preserve">a </w:t>
      </w:r>
      <w:r>
        <w:rPr>
          <w:rFonts w:cstheme="minorHAnsi"/>
        </w:rPr>
        <w:t>garantire la massima protezione degli operatori sanitari</w:t>
      </w:r>
      <w:r w:rsidR="006C6C30">
        <w:rPr>
          <w:rFonts w:cstheme="minorHAnsi"/>
        </w:rPr>
        <w:t>, che la Fondazione GIMBE invita pertanto a rettificare ed integrare (box)</w:t>
      </w:r>
      <w:r>
        <w:rPr>
          <w:rFonts w:cstheme="minorHAnsi"/>
        </w:rPr>
        <w:t xml:space="preserve">. </w:t>
      </w:r>
      <w:r w:rsidR="006D0EB9">
        <w:rPr>
          <w:rFonts w:cstheme="minorHAnsi"/>
        </w:rPr>
        <w:t>«</w:t>
      </w:r>
      <w:r w:rsidR="00225E9A">
        <w:rPr>
          <w:rFonts w:cstheme="minorHAnsi"/>
        </w:rPr>
        <w:t>Le evidenze scientifiche</w:t>
      </w:r>
      <w:r w:rsidR="00225E9A" w:rsidRPr="00250443">
        <w:rPr>
          <w:rFonts w:cstheme="minorHAnsi"/>
        </w:rPr>
        <w:t xml:space="preserve"> </w:t>
      </w:r>
      <w:r w:rsidR="00225E9A" w:rsidRPr="00D02A34">
        <w:rPr>
          <w:rFonts w:cstheme="minorHAnsi"/>
        </w:rPr>
        <w:t xml:space="preserve">– </w:t>
      </w:r>
      <w:r w:rsidR="00225E9A">
        <w:rPr>
          <w:rFonts w:cstheme="minorHAnsi"/>
        </w:rPr>
        <w:t xml:space="preserve">sottolinea </w:t>
      </w:r>
      <w:proofErr w:type="spellStart"/>
      <w:r w:rsidR="003F5701">
        <w:rPr>
          <w:rFonts w:cstheme="minorHAnsi"/>
        </w:rPr>
        <w:t>Beltramello</w:t>
      </w:r>
      <w:proofErr w:type="spellEnd"/>
      <w:r w:rsidR="00B43904">
        <w:rPr>
          <w:rFonts w:cstheme="minorHAnsi"/>
        </w:rPr>
        <w:t xml:space="preserve"> </w:t>
      </w:r>
      <w:r w:rsidR="00225E9A" w:rsidRPr="00D02A34">
        <w:rPr>
          <w:rFonts w:cstheme="minorHAnsi"/>
        </w:rPr>
        <w:t>–</w:t>
      </w:r>
      <w:r w:rsidR="00225E9A">
        <w:rPr>
          <w:rFonts w:cstheme="minorHAnsi"/>
        </w:rPr>
        <w:t xml:space="preserve"> dimostrano che in </w:t>
      </w:r>
      <w:proofErr w:type="spellStart"/>
      <w:r w:rsidR="00225E9A">
        <w:rPr>
          <w:rFonts w:cstheme="minorHAnsi"/>
        </w:rPr>
        <w:t>setting</w:t>
      </w:r>
      <w:proofErr w:type="spellEnd"/>
      <w:r w:rsidR="00225E9A">
        <w:rPr>
          <w:rFonts w:cstheme="minorHAnsi"/>
        </w:rPr>
        <w:t xml:space="preserve"> assistenziali le mascherine chirurgiche non proteggono adeguatamente professionisti e operatori sanitari. </w:t>
      </w:r>
      <w:r w:rsidR="00B671A8">
        <w:rPr>
          <w:rFonts w:cstheme="minorHAnsi"/>
        </w:rPr>
        <w:t>Infatti</w:t>
      </w:r>
      <w:r w:rsidR="00B43904">
        <w:rPr>
          <w:rFonts w:cstheme="minorHAnsi"/>
        </w:rPr>
        <w:t xml:space="preserve">, </w:t>
      </w:r>
      <w:r w:rsidR="00F21A4E">
        <w:rPr>
          <w:rFonts w:cstheme="minorHAnsi"/>
        </w:rPr>
        <w:t xml:space="preserve">sin dall’inizio dell’epidemia </w:t>
      </w:r>
      <w:r w:rsidR="00493F39">
        <w:rPr>
          <w:rFonts w:cstheme="minorHAnsi"/>
        </w:rPr>
        <w:t>Istituzioni ed esperti indipendenti ri</w:t>
      </w:r>
      <w:r w:rsidR="00505BC2">
        <w:rPr>
          <w:rFonts w:cstheme="minorHAnsi"/>
        </w:rPr>
        <w:t xml:space="preserve">badiscono </w:t>
      </w:r>
      <w:r w:rsidR="007044CC" w:rsidRPr="007044CC">
        <w:rPr>
          <w:rFonts w:cstheme="minorHAnsi"/>
        </w:rPr>
        <w:t xml:space="preserve">che la mascherina chirurgica non </w:t>
      </w:r>
      <w:r w:rsidR="00493F39">
        <w:rPr>
          <w:rFonts w:cstheme="minorHAnsi"/>
        </w:rPr>
        <w:t xml:space="preserve">conferisce </w:t>
      </w:r>
      <w:r w:rsidR="0094175E" w:rsidRPr="00DC7F18">
        <w:rPr>
          <w:rFonts w:cstheme="minorHAnsi"/>
        </w:rPr>
        <w:t>sufficiente</w:t>
      </w:r>
      <w:r w:rsidR="00493F39">
        <w:rPr>
          <w:rFonts w:cstheme="minorHAnsi"/>
        </w:rPr>
        <w:t xml:space="preserve"> protezione ai soggetti sani che vengono a contatto </w:t>
      </w:r>
      <w:r w:rsidR="007044CC" w:rsidRPr="007044CC">
        <w:rPr>
          <w:rFonts w:cstheme="minorHAnsi"/>
        </w:rPr>
        <w:t xml:space="preserve">con un </w:t>
      </w:r>
      <w:r w:rsidR="00493F39">
        <w:rPr>
          <w:rFonts w:cstheme="minorHAnsi"/>
        </w:rPr>
        <w:t xml:space="preserve">soggetto </w:t>
      </w:r>
      <w:r w:rsidR="007044CC" w:rsidRPr="007044CC">
        <w:rPr>
          <w:rFonts w:cstheme="minorHAnsi"/>
        </w:rPr>
        <w:t>infetto»</w:t>
      </w:r>
      <w:r w:rsidR="007044CC">
        <w:rPr>
          <w:rFonts w:cstheme="minorHAnsi"/>
        </w:rPr>
        <w:t>.</w:t>
      </w:r>
    </w:p>
    <w:p w:rsidR="008229F6" w:rsidRPr="001B3BB5" w:rsidRDefault="006D56FB" w:rsidP="001B3BB5">
      <w:pPr>
        <w:spacing w:after="120"/>
        <w:jc w:val="both"/>
        <w:rPr>
          <w:rFonts w:cstheme="minorHAnsi"/>
        </w:rPr>
      </w:pPr>
      <w:r w:rsidRPr="006D56FB">
        <w:rPr>
          <w:rFonts w:cstheme="minorHAnsi"/>
        </w:rPr>
        <w:t>«</w:t>
      </w:r>
      <w:r w:rsidR="00AD1185">
        <w:rPr>
          <w:rFonts w:cstheme="minorHAnsi"/>
        </w:rPr>
        <w:t>Confidiamo –</w:t>
      </w:r>
      <w:r w:rsidR="00AD1185" w:rsidRPr="006D56FB">
        <w:rPr>
          <w:rFonts w:cstheme="minorHAnsi"/>
        </w:rPr>
        <w:t xml:space="preserve"> </w:t>
      </w:r>
      <w:r w:rsidR="00AD1185">
        <w:rPr>
          <w:rFonts w:cstheme="minorHAnsi"/>
        </w:rPr>
        <w:t>conclude</w:t>
      </w:r>
      <w:r w:rsidR="00AD1185" w:rsidRPr="006D56FB">
        <w:rPr>
          <w:rFonts w:cstheme="minorHAnsi"/>
        </w:rPr>
        <w:t xml:space="preserve"> </w:t>
      </w:r>
      <w:r w:rsidR="00AD1185">
        <w:rPr>
          <w:rFonts w:cstheme="minorHAnsi"/>
        </w:rPr>
        <w:t xml:space="preserve">Cartabellotta </w:t>
      </w:r>
      <w:r w:rsidR="00AD1185" w:rsidRPr="006D56FB">
        <w:rPr>
          <w:rFonts w:cstheme="minorHAnsi"/>
        </w:rPr>
        <w:t>–</w:t>
      </w:r>
      <w:r w:rsidR="00AD1185">
        <w:rPr>
          <w:rFonts w:cstheme="minorHAnsi"/>
        </w:rPr>
        <w:t xml:space="preserve"> che l’Istituto Superiore di Sanità </w:t>
      </w:r>
      <w:r w:rsidR="00B671A8">
        <w:rPr>
          <w:rFonts w:cstheme="minorHAnsi"/>
        </w:rPr>
        <w:t>proceda ad</w:t>
      </w:r>
      <w:r w:rsidR="00AD1185">
        <w:rPr>
          <w:rFonts w:cstheme="minorHAnsi"/>
        </w:rPr>
        <w:t xml:space="preserve"> una revisione del documento per garantire la massima protezione di prof</w:t>
      </w:r>
      <w:r w:rsidR="00250443">
        <w:rPr>
          <w:rFonts w:cstheme="minorHAnsi"/>
        </w:rPr>
        <w:t>essionisti e operatori sanitari</w:t>
      </w:r>
      <w:r w:rsidR="008B10B2">
        <w:rPr>
          <w:rFonts w:cstheme="minorHAnsi"/>
        </w:rPr>
        <w:t>, c</w:t>
      </w:r>
      <w:r w:rsidR="00B05D94">
        <w:rPr>
          <w:rFonts w:cstheme="minorHAnsi"/>
        </w:rPr>
        <w:t xml:space="preserve">he </w:t>
      </w:r>
      <w:r w:rsidR="008B10B2">
        <w:rPr>
          <w:rFonts w:cstheme="minorHAnsi"/>
        </w:rPr>
        <w:t xml:space="preserve">tutte </w:t>
      </w:r>
      <w:r w:rsidR="00B05D94">
        <w:rPr>
          <w:rFonts w:cstheme="minorHAnsi"/>
        </w:rPr>
        <w:t>l</w:t>
      </w:r>
      <w:r w:rsidR="008B10B2">
        <w:rPr>
          <w:rFonts w:cstheme="minorHAnsi"/>
        </w:rPr>
        <w:t>e Regioni dispongano d</w:t>
      </w:r>
      <w:r w:rsidR="00B05D94">
        <w:rPr>
          <w:rFonts w:cstheme="minorHAnsi"/>
        </w:rPr>
        <w:t>i effettuare i tamponi</w:t>
      </w:r>
      <w:r w:rsidR="008B10B2">
        <w:rPr>
          <w:rFonts w:cstheme="minorHAnsi"/>
        </w:rPr>
        <w:t xml:space="preserve"> a tutti gli operatori </w:t>
      </w:r>
      <w:r w:rsidR="006C6C30">
        <w:rPr>
          <w:rFonts w:cstheme="minorHAnsi"/>
        </w:rPr>
        <w:t xml:space="preserve">in prima linea contro l’emergenza </w:t>
      </w:r>
      <w:r w:rsidR="008B10B2">
        <w:rPr>
          <w:rFonts w:cstheme="minorHAnsi"/>
        </w:rPr>
        <w:t xml:space="preserve">e che la fornitura di mascherine </w:t>
      </w:r>
      <w:r w:rsidR="003F5701">
        <w:rPr>
          <w:rFonts w:cstheme="minorHAnsi"/>
        </w:rPr>
        <w:t xml:space="preserve">per </w:t>
      </w:r>
      <w:r w:rsidR="003F5701" w:rsidRPr="008B10B2">
        <w:rPr>
          <w:rFonts w:cstheme="minorHAnsi"/>
        </w:rPr>
        <w:t xml:space="preserve">medici, operatori sanitari e </w:t>
      </w:r>
      <w:r w:rsidR="006C6C30">
        <w:rPr>
          <w:rFonts w:cstheme="minorHAnsi"/>
        </w:rPr>
        <w:t xml:space="preserve">pazienti </w:t>
      </w:r>
      <w:r w:rsidR="00505BC2">
        <w:rPr>
          <w:rFonts w:cstheme="minorHAnsi"/>
        </w:rPr>
        <w:t>–</w:t>
      </w:r>
      <w:r w:rsidR="00505BC2" w:rsidRPr="006D56FB">
        <w:rPr>
          <w:rFonts w:cstheme="minorHAnsi"/>
        </w:rPr>
        <w:t xml:space="preserve"> </w:t>
      </w:r>
      <w:r w:rsidR="008B10B2">
        <w:rPr>
          <w:rFonts w:cstheme="minorHAnsi"/>
        </w:rPr>
        <w:t>ann</w:t>
      </w:r>
      <w:r w:rsidR="00DC7F18">
        <w:rPr>
          <w:rFonts w:cstheme="minorHAnsi"/>
        </w:rPr>
        <w:t>u</w:t>
      </w:r>
      <w:r w:rsidR="00505BC2">
        <w:rPr>
          <w:rFonts w:cstheme="minorHAnsi"/>
        </w:rPr>
        <w:t xml:space="preserve">nciata ieri da Domenico Arcuri, </w:t>
      </w:r>
      <w:r w:rsidR="003F5701">
        <w:rPr>
          <w:rFonts w:cstheme="minorHAnsi"/>
        </w:rPr>
        <w:t>commissario straordinario per l’</w:t>
      </w:r>
      <w:r w:rsidR="008B10B2" w:rsidRPr="008B10B2">
        <w:rPr>
          <w:rFonts w:cstheme="minorHAnsi"/>
        </w:rPr>
        <w:t>emergenza coronavirus</w:t>
      </w:r>
      <w:r w:rsidR="00DC7F18">
        <w:rPr>
          <w:rFonts w:cstheme="minorHAnsi"/>
        </w:rPr>
        <w:t xml:space="preserve"> </w:t>
      </w:r>
      <w:r w:rsidR="00505BC2">
        <w:rPr>
          <w:rFonts w:cstheme="minorHAnsi"/>
        </w:rPr>
        <w:t>–</w:t>
      </w:r>
      <w:r w:rsidR="00505BC2" w:rsidRPr="006D56FB">
        <w:rPr>
          <w:rFonts w:cstheme="minorHAnsi"/>
        </w:rPr>
        <w:t xml:space="preserve"> </w:t>
      </w:r>
      <w:r w:rsidR="003F5701" w:rsidRPr="00DC7F18">
        <w:rPr>
          <w:rFonts w:cstheme="minorHAnsi"/>
        </w:rPr>
        <w:t>sia</w:t>
      </w:r>
      <w:r w:rsidR="00EA6339" w:rsidRPr="00DC7F18">
        <w:rPr>
          <w:rFonts w:cstheme="minorHAnsi"/>
        </w:rPr>
        <w:t xml:space="preserve"> </w:t>
      </w:r>
      <w:r w:rsidR="006C6C30" w:rsidRPr="00DC7F18">
        <w:rPr>
          <w:rFonts w:cstheme="minorHAnsi"/>
        </w:rPr>
        <w:t>adeguat</w:t>
      </w:r>
      <w:r w:rsidR="006C6C30">
        <w:rPr>
          <w:rFonts w:cstheme="minorHAnsi"/>
        </w:rPr>
        <w:t>a secondo quanto previsto dalle</w:t>
      </w:r>
      <w:r w:rsidR="003F5701">
        <w:rPr>
          <w:rFonts w:cstheme="minorHAnsi"/>
        </w:rPr>
        <w:t xml:space="preserve"> le migliori evidenze scientifiche</w:t>
      </w:r>
      <w:r w:rsidRPr="006D56FB">
        <w:rPr>
          <w:rFonts w:cstheme="minorHAnsi"/>
        </w:rPr>
        <w:t>».</w:t>
      </w: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505BC2" w:rsidRDefault="00DC2A0C" w:rsidP="001B3BB5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13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p w:rsidR="00505BC2" w:rsidRDefault="00505BC2" w:rsidP="001B3BB5">
      <w:pPr>
        <w:spacing w:after="0"/>
        <w:rPr>
          <w:rStyle w:val="Collegamentoipertestuale"/>
          <w:rFonts w:eastAsia="Calibri" w:cstheme="minorHAnsi"/>
        </w:rPr>
      </w:pPr>
    </w:p>
    <w:p w:rsidR="003A7D52" w:rsidRDefault="003920D9" w:rsidP="001B3BB5">
      <w:pPr>
        <w:spacing w:after="0"/>
        <w:rPr>
          <w:rStyle w:val="Collegamentoipertestuale"/>
          <w:rFonts w:eastAsia="Calibri" w:cstheme="minorHAnsi"/>
        </w:rPr>
      </w:pPr>
      <w:r>
        <w:rPr>
          <w:rFonts w:ascii="Calibri" w:eastAsia="Calibri" w:hAnsi="Calibri" w:cs="Times New Roman"/>
          <w:bCs/>
          <w:i/>
        </w:rPr>
        <w:t>Il monitoraggio in</w:t>
      </w:r>
      <w:r w:rsidR="00903486">
        <w:rPr>
          <w:rFonts w:ascii="Calibri" w:eastAsia="Calibri" w:hAnsi="Calibri" w:cs="Times New Roman"/>
          <w:bCs/>
          <w:i/>
        </w:rPr>
        <w:t>dipendente della Fondazione GIMB</w:t>
      </w:r>
      <w:r>
        <w:rPr>
          <w:rFonts w:ascii="Calibri" w:eastAsia="Calibri" w:hAnsi="Calibri" w:cs="Times New Roman"/>
          <w:bCs/>
          <w:i/>
        </w:rPr>
        <w:t>E sull’epidemia COVID-19 è disponibile a</w:t>
      </w:r>
      <w:r w:rsidR="00E90F7F" w:rsidRPr="000F5D68">
        <w:rPr>
          <w:rFonts w:ascii="Calibri" w:eastAsia="Calibri" w:hAnsi="Calibri" w:cs="Times New Roman"/>
          <w:bCs/>
          <w:i/>
        </w:rPr>
        <w:t>:</w:t>
      </w:r>
      <w:r w:rsidR="00E90F7F">
        <w:rPr>
          <w:rFonts w:ascii="Calibri" w:eastAsia="Calibri" w:hAnsi="Calibri" w:cs="Times New Roman"/>
          <w:bCs/>
          <w:i/>
        </w:rPr>
        <w:t xml:space="preserve"> </w:t>
      </w:r>
      <w:hyperlink r:id="rId14" w:history="1">
        <w:r w:rsidR="00E90F7F" w:rsidRPr="000F5D68">
          <w:rPr>
            <w:rStyle w:val="Collegamentoipertestuale"/>
            <w:rFonts w:ascii="Calibri" w:eastAsia="Calibri" w:hAnsi="Calibri" w:cs="Times New Roman"/>
            <w:bCs/>
            <w:i/>
          </w:rPr>
          <w:t>https://coronavirus.gimbe.org</w:t>
        </w:r>
      </w:hyperlink>
      <w:r w:rsidR="00E90F7F">
        <w:rPr>
          <w:rFonts w:ascii="Calibri" w:eastAsia="Calibri" w:hAnsi="Calibri" w:cs="Times New Roman"/>
          <w:bCs/>
          <w:i/>
        </w:rPr>
        <w:br/>
      </w:r>
    </w:p>
    <w:p w:rsidR="001B3BB5" w:rsidRDefault="001B3BB5" w:rsidP="001B3BB5">
      <w:pPr>
        <w:spacing w:after="0"/>
        <w:rPr>
          <w:rStyle w:val="Collegamentoipertestuale"/>
          <w:rFonts w:eastAsia="Calibri" w:cstheme="minorHAnsi"/>
        </w:rPr>
      </w:pPr>
    </w:p>
    <w:p w:rsidR="005020CA" w:rsidRDefault="005020CA" w:rsidP="001B3BB5">
      <w:pPr>
        <w:spacing w:after="0"/>
        <w:rPr>
          <w:rStyle w:val="Collegamentoipertestuale"/>
          <w:rFonts w:eastAsia="Calibri" w:cstheme="minorHAnsi"/>
        </w:rPr>
      </w:pPr>
    </w:p>
    <w:p w:rsidR="005020CA" w:rsidRDefault="005020CA" w:rsidP="001B3BB5">
      <w:pPr>
        <w:spacing w:after="0"/>
        <w:rPr>
          <w:rStyle w:val="Collegamentoipertestuale"/>
          <w:rFonts w:eastAsia="Calibri" w:cstheme="minorHAnsi"/>
        </w:rPr>
      </w:pPr>
    </w:p>
    <w:p w:rsidR="005020CA" w:rsidRDefault="005020CA" w:rsidP="001B3BB5">
      <w:pPr>
        <w:spacing w:after="0"/>
        <w:rPr>
          <w:rStyle w:val="Collegamentoipertestuale"/>
          <w:rFonts w:eastAsia="Calibri" w:cstheme="minorHAnsi"/>
        </w:rPr>
      </w:pPr>
    </w:p>
    <w:p w:rsidR="005020CA" w:rsidRDefault="005020CA" w:rsidP="001B3BB5">
      <w:pPr>
        <w:spacing w:after="0"/>
        <w:rPr>
          <w:rStyle w:val="Collegamentoipertestuale"/>
          <w:rFonts w:eastAsia="Calibri" w:cstheme="minorHAnsi"/>
        </w:rPr>
      </w:pPr>
    </w:p>
    <w:p w:rsidR="005020CA" w:rsidRDefault="005020CA" w:rsidP="001B3BB5">
      <w:pPr>
        <w:spacing w:after="0"/>
        <w:rPr>
          <w:rStyle w:val="Collegamentoipertestuale"/>
          <w:rFonts w:eastAsia="Calibri" w:cstheme="minorHAnsi"/>
        </w:rPr>
      </w:pPr>
    </w:p>
    <w:p w:rsidR="005020CA" w:rsidRDefault="005020CA" w:rsidP="001B3BB5">
      <w:pPr>
        <w:spacing w:after="0"/>
        <w:rPr>
          <w:rStyle w:val="Collegamentoipertestuale"/>
          <w:rFonts w:eastAsia="Calibri" w:cstheme="minorHAnsi"/>
        </w:rPr>
      </w:pPr>
    </w:p>
    <w:p w:rsidR="001B3BB5" w:rsidRPr="001B3BB5" w:rsidRDefault="001B3BB5" w:rsidP="001B3BB5">
      <w:pPr>
        <w:spacing w:after="0"/>
        <w:rPr>
          <w:rStyle w:val="Collegamentoipertestuale"/>
          <w:rFonts w:eastAsia="Calibr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7D52" w:rsidTr="003A7D52">
        <w:tc>
          <w:tcPr>
            <w:tcW w:w="9778" w:type="dxa"/>
          </w:tcPr>
          <w:p w:rsidR="00EE4ED9" w:rsidRDefault="00B810B0" w:rsidP="005020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PROPOSTA DI MODIFICHE AL DOCUMENTO</w:t>
            </w:r>
          </w:p>
          <w:p w:rsidR="00B671A8" w:rsidRDefault="00B671A8" w:rsidP="005020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671A8">
              <w:rPr>
                <w:rFonts w:cstheme="minorHAnsi"/>
                <w:b/>
              </w:rPr>
              <w:t>Rapporto ISS COVID-19 n. 2/2020</w:t>
            </w:r>
          </w:p>
          <w:p w:rsidR="003A7D52" w:rsidRDefault="006B709D" w:rsidP="005020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“</w:t>
            </w:r>
            <w:r w:rsidR="00B810B0" w:rsidRPr="001B3BB5">
              <w:rPr>
                <w:rFonts w:cstheme="minorHAnsi"/>
                <w:b/>
              </w:rPr>
              <w:t xml:space="preserve">Indicazioni </w:t>
            </w:r>
            <w:r w:rsidR="00B810B0" w:rsidRPr="001B3BB5">
              <w:rPr>
                <w:rFonts w:cstheme="minorHAnsi"/>
                <w:b/>
                <w:i/>
              </w:rPr>
              <w:t>ad interim</w:t>
            </w:r>
            <w:r w:rsidR="00B810B0" w:rsidRPr="001B3BB5">
              <w:rPr>
                <w:rFonts w:cstheme="minorHAnsi"/>
                <w:b/>
              </w:rPr>
              <w:t xml:space="preserve"> per un utilizzo razionale delle protezioni per infezione da SARS-COV-2 nelle attività sanitarie e sociosanitarie (assistenza a soggetti affetti da COVID-19) nell’attuale scenario emergenziale SARS-COV-2</w:t>
            </w:r>
            <w:r w:rsidR="00EE4ED9">
              <w:rPr>
                <w:rFonts w:cstheme="minorHAnsi"/>
                <w:b/>
              </w:rPr>
              <w:t>”</w:t>
            </w:r>
          </w:p>
          <w:p w:rsidR="00526F56" w:rsidRDefault="00526F56" w:rsidP="003A7D52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3A7D52" w:rsidRPr="007A18ED" w:rsidRDefault="001B3BB5" w:rsidP="003A7D52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7A18ED">
              <w:rPr>
                <w:rFonts w:cstheme="minorHAnsi"/>
                <w:b/>
              </w:rPr>
              <w:t>REE DI DEGENZA</w:t>
            </w:r>
          </w:p>
          <w:p w:rsidR="003A7D52" w:rsidRPr="001B3BB5" w:rsidRDefault="003A7D52" w:rsidP="001B3BB5">
            <w:pPr>
              <w:spacing w:line="276" w:lineRule="auto"/>
              <w:jc w:val="both"/>
              <w:rPr>
                <w:rFonts w:cstheme="minorHAnsi"/>
              </w:rPr>
            </w:pPr>
            <w:r w:rsidRPr="001B3BB5">
              <w:rPr>
                <w:rFonts w:cstheme="minorHAnsi"/>
                <w:b/>
              </w:rPr>
              <w:t>Stanza di pazienti COVID-19</w:t>
            </w:r>
          </w:p>
          <w:p w:rsidR="003A7D52" w:rsidRPr="00832219" w:rsidRDefault="003A7D52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  <w:rPr>
                <w:rFonts w:cstheme="minorHAnsi"/>
                <w:color w:val="FF0000"/>
              </w:rPr>
            </w:pPr>
            <w:r>
              <w:t xml:space="preserve">Per gli operatori sanitari che assistono pazienti con COVID-19, sostituire </w:t>
            </w:r>
            <w:r w:rsidRPr="007044CC">
              <w:t xml:space="preserve">l’indicazione della </w:t>
            </w:r>
            <w:r w:rsidRPr="00832219">
              <w:t xml:space="preserve">mascherina chirurgica </w:t>
            </w:r>
            <w:r>
              <w:t xml:space="preserve">con quella </w:t>
            </w:r>
            <w:r w:rsidRPr="00832219">
              <w:t>FFP2</w:t>
            </w:r>
            <w:r>
              <w:t xml:space="preserve">; la mascherina chirurgica può essere un’opzione di seconda scelta solo </w:t>
            </w:r>
            <w:r w:rsidR="005904A7">
              <w:t xml:space="preserve">se anche </w:t>
            </w:r>
            <w:r w:rsidRPr="00832219">
              <w:t>il paziente è in g</w:t>
            </w:r>
            <w:r w:rsidR="005904A7">
              <w:t xml:space="preserve">rado di indossarla, </w:t>
            </w:r>
            <w:r>
              <w:t xml:space="preserve">circostanza </w:t>
            </w:r>
            <w:r w:rsidR="00ED5F3C">
              <w:t xml:space="preserve">poco </w:t>
            </w:r>
            <w:r w:rsidRPr="00832219">
              <w:t xml:space="preserve">probabile </w:t>
            </w:r>
            <w:r w:rsidR="00ED5F3C">
              <w:t xml:space="preserve">perché </w:t>
            </w:r>
            <w:r w:rsidRPr="00832219">
              <w:t>molti pazienti</w:t>
            </w:r>
            <w:r>
              <w:t xml:space="preserve"> ricoverati</w:t>
            </w:r>
            <w:r w:rsidR="005904A7">
              <w:t xml:space="preserve"> hanno </w:t>
            </w:r>
            <w:proofErr w:type="spellStart"/>
            <w:r w:rsidR="005904A7">
              <w:t>distress</w:t>
            </w:r>
            <w:proofErr w:type="spellEnd"/>
            <w:r w:rsidR="005904A7">
              <w:t xml:space="preserve"> respiratorio.</w:t>
            </w:r>
          </w:p>
          <w:p w:rsidR="003A7D52" w:rsidRDefault="005904A7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</w:pPr>
            <w:r>
              <w:rPr>
                <w:rFonts w:cstheme="minorHAnsi"/>
              </w:rPr>
              <w:t xml:space="preserve">Per gli </w:t>
            </w:r>
            <w:r w:rsidR="003A7D52" w:rsidRPr="00832219">
              <w:rPr>
                <w:rFonts w:cstheme="minorHAnsi"/>
              </w:rPr>
              <w:t>operatori</w:t>
            </w:r>
            <w:r w:rsidR="003A7D52">
              <w:t xml:space="preserve"> sanitari che eseguono </w:t>
            </w:r>
            <w:r w:rsidR="00ED5F3C">
              <w:rPr>
                <w:rFonts w:cstheme="minorHAnsi"/>
              </w:rPr>
              <w:t xml:space="preserve">i tamponi oro-faringei </w:t>
            </w:r>
            <w:r>
              <w:t>raccomandare la mascherina FFP2</w:t>
            </w:r>
            <w:r w:rsidRPr="00DC7F18">
              <w:t xml:space="preserve">. </w:t>
            </w:r>
            <w:r w:rsidR="00F83CAB">
              <w:t xml:space="preserve">Estendere la raccomandazione anche a </w:t>
            </w:r>
            <w:proofErr w:type="spellStart"/>
            <w:r w:rsidR="00F83CAB">
              <w:t>setting</w:t>
            </w:r>
            <w:proofErr w:type="spellEnd"/>
            <w:r w:rsidR="00F83CAB">
              <w:t xml:space="preserve"> diversi dalla </w:t>
            </w:r>
            <w:r w:rsidR="003A7D52" w:rsidRPr="00DC7F18">
              <w:t>stanza di degenza dei COVID</w:t>
            </w:r>
            <w:r w:rsidRPr="00DC7F18">
              <w:t>-19</w:t>
            </w:r>
            <w:r w:rsidR="003A7D52" w:rsidRPr="00DC7F18">
              <w:t xml:space="preserve"> po</w:t>
            </w:r>
            <w:r w:rsidR="009822C4">
              <w:t xml:space="preserve">sitivi, visto che </w:t>
            </w:r>
            <w:r w:rsidR="003A7D52" w:rsidRPr="00DC7F18">
              <w:t>il tampone si esegue</w:t>
            </w:r>
            <w:r w:rsidR="00EA6339" w:rsidRPr="00DC7F18">
              <w:t xml:space="preserve"> soprattutto</w:t>
            </w:r>
            <w:r w:rsidR="003A7D52" w:rsidRPr="00DC7F18">
              <w:t xml:space="preserve"> su casi sospetti, che non sono già ricoverati in stanze dedicate. </w:t>
            </w:r>
          </w:p>
          <w:p w:rsidR="001B3BB5" w:rsidRDefault="001B3BB5" w:rsidP="001B3BB5">
            <w:pPr>
              <w:pStyle w:val="Paragrafoelenco"/>
              <w:spacing w:line="276" w:lineRule="auto"/>
              <w:ind w:left="360"/>
              <w:jc w:val="both"/>
            </w:pPr>
          </w:p>
          <w:p w:rsidR="003A7D52" w:rsidRPr="001B3BB5" w:rsidRDefault="003A7D52" w:rsidP="001B3BB5">
            <w:pPr>
              <w:spacing w:line="276" w:lineRule="auto"/>
              <w:jc w:val="both"/>
              <w:rPr>
                <w:rFonts w:cstheme="minorHAnsi"/>
              </w:rPr>
            </w:pPr>
            <w:r w:rsidRPr="001B3BB5">
              <w:rPr>
                <w:rFonts w:cstheme="minorHAnsi"/>
                <w:b/>
              </w:rPr>
              <w:t>Altre aree di transito e trasporto interno dei pazienti</w:t>
            </w:r>
            <w:r w:rsidRPr="001B3BB5">
              <w:rPr>
                <w:rFonts w:cstheme="minorHAnsi"/>
              </w:rPr>
              <w:t xml:space="preserve"> </w:t>
            </w:r>
          </w:p>
          <w:p w:rsidR="009822C4" w:rsidRPr="009822C4" w:rsidRDefault="003A7D52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  <w:rPr>
                <w:rFonts w:cstheme="minorHAnsi"/>
              </w:rPr>
            </w:pPr>
            <w:r w:rsidRPr="00DC7F18">
              <w:t>Raccomandare la mascherina chirurgica</w:t>
            </w:r>
            <w:r w:rsidR="001122B3" w:rsidRPr="00DC7F18">
              <w:t xml:space="preserve"> </w:t>
            </w:r>
            <w:r w:rsidR="00D5445D" w:rsidRPr="00DC7F18">
              <w:t>al</w:t>
            </w:r>
            <w:r w:rsidR="001122B3" w:rsidRPr="00DC7F18">
              <w:t xml:space="preserve"> personale addetto ai trasporti interni</w:t>
            </w:r>
            <w:r w:rsidRPr="00DC7F18">
              <w:t xml:space="preserve"> in tutte le aree di transito</w:t>
            </w:r>
            <w:r w:rsidR="00D5445D" w:rsidRPr="00DC7F18">
              <w:t xml:space="preserve">/reparti e la </w:t>
            </w:r>
            <w:r w:rsidRPr="00DC7F18">
              <w:t xml:space="preserve">FFP2 se </w:t>
            </w:r>
            <w:r w:rsidR="005904A7" w:rsidRPr="00DC7F18">
              <w:t xml:space="preserve">il transito prevede </w:t>
            </w:r>
            <w:r w:rsidR="00D5445D" w:rsidRPr="00DC7F18">
              <w:t>partenza/arrivo/</w:t>
            </w:r>
            <w:r w:rsidR="005904A7" w:rsidRPr="00DC7F18">
              <w:t xml:space="preserve">passaggio in aree </w:t>
            </w:r>
            <w:r w:rsidRPr="00DC7F18">
              <w:t>COVID</w:t>
            </w:r>
            <w:r w:rsidR="005904A7" w:rsidRPr="00DC7F18">
              <w:t>-19</w:t>
            </w:r>
            <w:r w:rsidRPr="00DC7F18">
              <w:t xml:space="preserve"> positivi.</w:t>
            </w:r>
          </w:p>
          <w:p w:rsidR="003A7D52" w:rsidRPr="00DC7F18" w:rsidRDefault="009822C4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  <w:rPr>
                <w:rFonts w:cstheme="minorHAnsi"/>
              </w:rPr>
            </w:pPr>
            <w:r>
              <w:t>T</w:t>
            </w:r>
            <w:r w:rsidR="00D5445D" w:rsidRPr="00DC7F18">
              <w:t xml:space="preserve">utti i pazienti trasportati </w:t>
            </w:r>
            <w:r>
              <w:t>dovrebbero indossare l</w:t>
            </w:r>
            <w:r w:rsidR="00D5445D" w:rsidRPr="00DC7F18">
              <w:t xml:space="preserve">a mascherina chirurgica, se tollerata, per </w:t>
            </w:r>
            <w:r>
              <w:t xml:space="preserve">ridurre </w:t>
            </w:r>
            <w:r w:rsidR="00D5445D" w:rsidRPr="00DC7F18">
              <w:t>il rischio di contagio durante i</w:t>
            </w:r>
            <w:r>
              <w:t>l trasporto</w:t>
            </w:r>
            <w:r w:rsidR="00D5445D" w:rsidRPr="00DC7F18">
              <w:t>.</w:t>
            </w:r>
            <w:r w:rsidR="003A7D52" w:rsidRPr="00DC7F18">
              <w:t xml:space="preserve"> </w:t>
            </w:r>
          </w:p>
          <w:p w:rsidR="001B3BB5" w:rsidRDefault="001B3BB5" w:rsidP="001B3BB5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3A7D52" w:rsidRPr="001B3BB5" w:rsidRDefault="003A7D52" w:rsidP="001B3BB5">
            <w:pPr>
              <w:spacing w:line="276" w:lineRule="auto"/>
              <w:jc w:val="both"/>
              <w:rPr>
                <w:rFonts w:cstheme="minorHAnsi"/>
              </w:rPr>
            </w:pPr>
            <w:r w:rsidRPr="001B3BB5">
              <w:rPr>
                <w:rFonts w:cstheme="minorHAnsi"/>
                <w:b/>
              </w:rPr>
              <w:t>Triage</w:t>
            </w:r>
          </w:p>
          <w:p w:rsidR="003A7D52" w:rsidRPr="007044CC" w:rsidRDefault="009822C4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</w:pPr>
            <w:r>
              <w:t>Eliminare</w:t>
            </w:r>
            <w:r w:rsidR="005904A7">
              <w:t xml:space="preserve"> o modifica</w:t>
            </w:r>
            <w:r>
              <w:t>re</w:t>
            </w:r>
            <w:r w:rsidR="005904A7">
              <w:t xml:space="preserve"> </w:t>
            </w:r>
            <w:r w:rsidR="003A7D52">
              <w:t>tutte le raccomandazioni che prevedono di mantenere la distanza di un metro</w:t>
            </w:r>
            <w:r w:rsidR="005904A7">
              <w:t>,</w:t>
            </w:r>
            <w:r w:rsidR="003A7D52">
              <w:t xml:space="preserve"> in </w:t>
            </w:r>
            <w:r w:rsidR="003A7D52" w:rsidRPr="007044CC">
              <w:t>quanto inapplicabili</w:t>
            </w:r>
            <w:r w:rsidR="0067639B">
              <w:t xml:space="preserve"> nelle attività di triage che prevedono il contatto con i pazienti</w:t>
            </w:r>
            <w:r w:rsidR="003A7D52" w:rsidRPr="007044CC">
              <w:t xml:space="preserve">. </w:t>
            </w:r>
          </w:p>
          <w:p w:rsidR="003A7D52" w:rsidRPr="007044CC" w:rsidRDefault="003A7D52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</w:pPr>
            <w:r w:rsidRPr="007044CC">
              <w:rPr>
                <w:rFonts w:cstheme="minorHAnsi"/>
              </w:rPr>
              <w:t xml:space="preserve">Pazienti: </w:t>
            </w:r>
            <w:r w:rsidRPr="007044CC">
              <w:t xml:space="preserve">sostituire “sintomi respiratori” con “sintomi compatibili con infezione da SARS-COV2” (es. febbre e/o tosse e/o mal di gola e/o congiuntivite e/o </w:t>
            </w:r>
            <w:proofErr w:type="spellStart"/>
            <w:r w:rsidRPr="007044CC">
              <w:t>distress</w:t>
            </w:r>
            <w:proofErr w:type="spellEnd"/>
            <w:r w:rsidRPr="007044CC">
              <w:t xml:space="preserve"> respiratorio)</w:t>
            </w:r>
            <w:r w:rsidR="00D53FAF">
              <w:t>.</w:t>
            </w:r>
          </w:p>
          <w:p w:rsidR="003A7D52" w:rsidRDefault="003A7D52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</w:pPr>
            <w:r>
              <w:t>Raccomandare l’uso di mascherine chirurgiche</w:t>
            </w:r>
            <w:r w:rsidR="005904A7">
              <w:t>,</w:t>
            </w:r>
            <w:r>
              <w:t xml:space="preserve"> ad eccezione degli operatori che lavorano dietro al vetro con interfono. </w:t>
            </w:r>
          </w:p>
          <w:p w:rsidR="003A7D52" w:rsidRDefault="003A7D52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</w:pPr>
            <w:r>
              <w:t xml:space="preserve">Prevedere una raccomandazione specifica per gli operatori che effettuano il triage </w:t>
            </w:r>
            <w:r w:rsidRPr="0016115E">
              <w:t xml:space="preserve">e la valutazione </w:t>
            </w:r>
            <w:r>
              <w:t>a diretto contatto con i pazienti, per i quali deve essere indicato l’uso della mascherina FFP2.</w:t>
            </w:r>
          </w:p>
          <w:p w:rsidR="003A7D52" w:rsidRDefault="003A7D52" w:rsidP="003A7D52">
            <w:pPr>
              <w:spacing w:line="276" w:lineRule="auto"/>
              <w:jc w:val="both"/>
            </w:pPr>
          </w:p>
          <w:p w:rsidR="003A7D52" w:rsidRPr="00C15283" w:rsidRDefault="001B3BB5" w:rsidP="003A7D52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15283">
              <w:rPr>
                <w:rFonts w:cstheme="minorHAnsi"/>
                <w:b/>
              </w:rPr>
              <w:t>MBULATORI OSPEDALIERI E DEL TERRITORIO NEL CONTESTO DI COVID-19</w:t>
            </w:r>
          </w:p>
          <w:p w:rsidR="003A7D52" w:rsidRDefault="003A7D52" w:rsidP="001B3BB5">
            <w:pPr>
              <w:spacing w:line="276" w:lineRule="auto"/>
              <w:jc w:val="both"/>
            </w:pPr>
            <w:r w:rsidRPr="001B3BB5">
              <w:rPr>
                <w:b/>
              </w:rPr>
              <w:t>Ambulatori</w:t>
            </w:r>
          </w:p>
          <w:p w:rsidR="003A7D52" w:rsidRPr="007A18ED" w:rsidRDefault="003A7D52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</w:pPr>
            <w:r>
              <w:t xml:space="preserve">Operatori sanitari: raccomandare l’utilizzo della </w:t>
            </w:r>
            <w:r w:rsidR="00D53FAF">
              <w:t xml:space="preserve">mascherina </w:t>
            </w:r>
            <w:r>
              <w:t xml:space="preserve">FFP2 </w:t>
            </w:r>
            <w:r w:rsidRPr="007A18ED">
              <w:t xml:space="preserve">per gli operatori </w:t>
            </w:r>
            <w:r w:rsidR="005904A7" w:rsidRPr="007A18ED">
              <w:t>(es</w:t>
            </w:r>
            <w:r w:rsidR="005904A7">
              <w:t>. medici di medicina generale</w:t>
            </w:r>
            <w:r w:rsidR="005904A7" w:rsidRPr="007A18ED">
              <w:t>)</w:t>
            </w:r>
            <w:r w:rsidR="00AF3F24">
              <w:t xml:space="preserve"> </w:t>
            </w:r>
            <w:r w:rsidRPr="007A18ED">
              <w:t xml:space="preserve">che visitano pazienti </w:t>
            </w:r>
            <w:r w:rsidR="005904A7">
              <w:t>con sintomi sospetti di COVID-19</w:t>
            </w:r>
            <w:r w:rsidRPr="007A18ED">
              <w:t xml:space="preserve">. </w:t>
            </w:r>
          </w:p>
          <w:p w:rsidR="003A7D52" w:rsidRPr="001B3BB5" w:rsidRDefault="003A7D52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</w:pPr>
            <w:r w:rsidRPr="00677B44">
              <w:t xml:space="preserve">Pazienti: </w:t>
            </w:r>
            <w:r>
              <w:t>sostituire “sintomi respiratori” con “sintomi compatibili con infezione da SARS-COV2” (</w:t>
            </w:r>
            <w:r w:rsidRPr="0016115E">
              <w:t xml:space="preserve">es. febbre e/o tosse e/o mal di gola e/o congiuntivite e/o </w:t>
            </w:r>
            <w:proofErr w:type="spellStart"/>
            <w:r w:rsidRPr="0016115E">
              <w:t>distress</w:t>
            </w:r>
            <w:proofErr w:type="spellEnd"/>
            <w:r w:rsidRPr="0016115E">
              <w:t xml:space="preserve"> respiratorio</w:t>
            </w:r>
            <w:r>
              <w:t>)</w:t>
            </w:r>
            <w:r w:rsidR="00AF3F24">
              <w:t>.</w:t>
            </w:r>
          </w:p>
          <w:p w:rsidR="001B3BB5" w:rsidRDefault="001B3BB5" w:rsidP="001B3BB5">
            <w:pPr>
              <w:spacing w:line="276" w:lineRule="auto"/>
              <w:jc w:val="both"/>
              <w:rPr>
                <w:b/>
              </w:rPr>
            </w:pPr>
          </w:p>
          <w:p w:rsidR="003A7D52" w:rsidRPr="009424E1" w:rsidRDefault="003A7D52" w:rsidP="001B3BB5">
            <w:pPr>
              <w:spacing w:line="276" w:lineRule="auto"/>
              <w:jc w:val="both"/>
            </w:pPr>
            <w:r w:rsidRPr="001B3BB5">
              <w:rPr>
                <w:b/>
              </w:rPr>
              <w:t>Triage</w:t>
            </w:r>
            <w:r w:rsidRPr="009424E1">
              <w:t xml:space="preserve"> </w:t>
            </w:r>
          </w:p>
          <w:p w:rsidR="003A7D52" w:rsidRDefault="003A7D52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</w:pPr>
            <w:r>
              <w:t xml:space="preserve">Operatori sanitari: eliminare la raccomandazione di rispettare la distanza di almeno 1 metro </w:t>
            </w:r>
            <w:r w:rsidR="00D53FAF">
              <w:t xml:space="preserve">in quanto inapplicabile </w:t>
            </w:r>
            <w:r>
              <w:t xml:space="preserve">e raccomandare almeno la mascherina chirurgica. </w:t>
            </w:r>
          </w:p>
          <w:p w:rsidR="003A7D52" w:rsidRDefault="003A7D52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</w:pPr>
            <w:r>
              <w:t>Prevedere una raccomandazione specifica per gli operatori che effettuano il triage</w:t>
            </w:r>
            <w:r w:rsidR="000C7D23">
              <w:t xml:space="preserve"> e la valutazione a </w:t>
            </w:r>
            <w:r>
              <w:t>diretto contatto con i pazienti, per i quali deve essere indicato l’uso della mascherina FFP2.</w:t>
            </w:r>
          </w:p>
          <w:p w:rsidR="000C7D23" w:rsidRDefault="000C7D23" w:rsidP="003A7D52">
            <w:pPr>
              <w:spacing w:line="276" w:lineRule="auto"/>
              <w:jc w:val="both"/>
            </w:pPr>
          </w:p>
          <w:p w:rsidR="001B3BB5" w:rsidRDefault="001B3BB5" w:rsidP="003A7D52">
            <w:pPr>
              <w:spacing w:line="276" w:lineRule="auto"/>
              <w:jc w:val="both"/>
            </w:pPr>
          </w:p>
          <w:p w:rsidR="003A7D52" w:rsidRPr="00C15283" w:rsidRDefault="001B3BB5" w:rsidP="003A7D52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AMBULANZA O MEZZI DI T</w:t>
            </w:r>
            <w:r w:rsidRPr="00C15283">
              <w:rPr>
                <w:rFonts w:cstheme="minorHAnsi"/>
                <w:b/>
              </w:rPr>
              <w:t>RASPORTO</w:t>
            </w:r>
          </w:p>
          <w:p w:rsidR="001B3BB5" w:rsidRDefault="003A7D52" w:rsidP="001B3BB5">
            <w:pPr>
              <w:spacing w:line="276" w:lineRule="auto"/>
              <w:jc w:val="both"/>
            </w:pPr>
            <w:r w:rsidRPr="001B3BB5">
              <w:rPr>
                <w:b/>
              </w:rPr>
              <w:lastRenderedPageBreak/>
              <w:t>Operatori sanitari</w:t>
            </w:r>
            <w:r>
              <w:t xml:space="preserve"> </w:t>
            </w:r>
          </w:p>
          <w:p w:rsidR="003A7D52" w:rsidRDefault="001B3BB5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</w:pPr>
            <w:r>
              <w:t>I</w:t>
            </w:r>
            <w:r w:rsidR="003A7D52">
              <w:t>ndicare FFP2 se si trasportano pazienti con COVID-19</w:t>
            </w:r>
            <w:r w:rsidR="00442109">
              <w:t>;</w:t>
            </w:r>
            <w:r w:rsidR="003A7D52">
              <w:t xml:space="preserve"> prevedere in alternativa la mascherina chirurgica s</w:t>
            </w:r>
            <w:r w:rsidR="000C7D23">
              <w:t xml:space="preserve">olo se </w:t>
            </w:r>
            <w:r w:rsidR="003A7D52">
              <w:t xml:space="preserve">anche il paziente </w:t>
            </w:r>
            <w:r w:rsidR="000C7D23">
              <w:t xml:space="preserve">è </w:t>
            </w:r>
            <w:r w:rsidR="003A7D52">
              <w:t xml:space="preserve">in grado di indossarla </w:t>
            </w:r>
            <w:r w:rsidR="000C7D23">
              <w:t xml:space="preserve">in quanto stabile, ovvero non </w:t>
            </w:r>
            <w:r w:rsidR="003A7D52">
              <w:t>si prevede che debba essere tolta durante il trasporto per somministrar</w:t>
            </w:r>
            <w:r w:rsidR="000C7D23">
              <w:t>gli ossigeno o eseguire manovre</w:t>
            </w:r>
            <w:r w:rsidR="003A7D52">
              <w:t>.</w:t>
            </w:r>
          </w:p>
          <w:p w:rsidR="001B3BB5" w:rsidRDefault="003A7D52" w:rsidP="001B3BB5">
            <w:pPr>
              <w:spacing w:line="276" w:lineRule="auto"/>
              <w:jc w:val="both"/>
            </w:pPr>
            <w:r w:rsidRPr="001B3BB5">
              <w:rPr>
                <w:b/>
              </w:rPr>
              <w:t>Autisti</w:t>
            </w:r>
            <w:r>
              <w:t xml:space="preserve"> </w:t>
            </w:r>
          </w:p>
          <w:p w:rsidR="003A7D52" w:rsidRDefault="001B3BB5" w:rsidP="001B3BB5">
            <w:pPr>
              <w:pStyle w:val="Paragrafoelenco"/>
              <w:numPr>
                <w:ilvl w:val="0"/>
                <w:numId w:val="41"/>
              </w:numPr>
              <w:spacing w:line="276" w:lineRule="auto"/>
              <w:jc w:val="both"/>
            </w:pPr>
            <w:r>
              <w:t>R</w:t>
            </w:r>
            <w:r w:rsidR="003A7D52">
              <w:t xml:space="preserve">accomandare l’utilizzo della mascherina chirurgica anche in caso di abitacolo separato visto che aiutano a caricare e scaricare i pazienti e la distanza di un metro non può essere garantita. Per </w:t>
            </w:r>
            <w:r w:rsidR="000C7D23">
              <w:t xml:space="preserve">gli autisti </w:t>
            </w:r>
            <w:r w:rsidR="00442109">
              <w:t>prevedere</w:t>
            </w:r>
            <w:r w:rsidR="000C7D23">
              <w:t xml:space="preserve"> </w:t>
            </w:r>
            <w:r w:rsidR="003A7D52">
              <w:t xml:space="preserve">una </w:t>
            </w:r>
            <w:r w:rsidR="000C7D23">
              <w:t xml:space="preserve">mascherina </w:t>
            </w:r>
            <w:r w:rsidR="003A7D52">
              <w:t xml:space="preserve">FFP2 a disposizione nel mezzo da indossare </w:t>
            </w:r>
            <w:r w:rsidR="00442109">
              <w:t>in caso debbano</w:t>
            </w:r>
            <w:r w:rsidR="003A7D52">
              <w:t xml:space="preserve"> aiutare l’operatore sanitario a gestire una crisi respiratoria di un paziente positivo trasportato.</w:t>
            </w:r>
          </w:p>
          <w:p w:rsidR="003A7D52" w:rsidRDefault="003A7D52" w:rsidP="003A7D52">
            <w:pPr>
              <w:spacing w:line="276" w:lineRule="auto"/>
              <w:jc w:val="both"/>
            </w:pPr>
          </w:p>
          <w:p w:rsidR="006C73C0" w:rsidRPr="001B3BB5" w:rsidRDefault="001B3BB5" w:rsidP="003A7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ULTERIORI </w:t>
            </w:r>
            <w:r w:rsidR="00526F56" w:rsidRPr="00526F56">
              <w:rPr>
                <w:b/>
              </w:rPr>
              <w:t>RACCOMANDAZIONI</w:t>
            </w:r>
            <w:r>
              <w:rPr>
                <w:b/>
              </w:rPr>
              <w:t xml:space="preserve"> SUGGERITE</w:t>
            </w:r>
          </w:p>
          <w:p w:rsidR="006C73C0" w:rsidRDefault="009A21FD" w:rsidP="006C73C0">
            <w:pPr>
              <w:pStyle w:val="Paragrafoelenco"/>
              <w:numPr>
                <w:ilvl w:val="0"/>
                <w:numId w:val="42"/>
              </w:numPr>
              <w:spacing w:line="276" w:lineRule="auto"/>
              <w:jc w:val="both"/>
            </w:pPr>
            <w:r>
              <w:t xml:space="preserve">In tutte le </w:t>
            </w:r>
            <w:r w:rsidR="006C73C0">
              <w:t>aree di</w:t>
            </w:r>
            <w:r w:rsidR="003A7D52">
              <w:t xml:space="preserve"> degenza dove si presuppone che i pazie</w:t>
            </w:r>
            <w:r w:rsidR="006C73C0">
              <w:t xml:space="preserve">nti siano COVID-19 negativi </w:t>
            </w:r>
            <w:r w:rsidR="003A7D52">
              <w:t>do</w:t>
            </w:r>
            <w:r w:rsidR="006C73C0">
              <w:t>vrebbe essere raccomandato l’utilizzo</w:t>
            </w:r>
            <w:r w:rsidR="003A7D52">
              <w:t xml:space="preserve"> sistematico </w:t>
            </w:r>
            <w:r w:rsidR="006C73C0">
              <w:t>della F</w:t>
            </w:r>
            <w:r w:rsidR="005020CA">
              <w:t>FP2</w:t>
            </w:r>
            <w:r w:rsidR="006C73C0">
              <w:t xml:space="preserve"> o</w:t>
            </w:r>
            <w:r w:rsidR="005020CA">
              <w:t>,</w:t>
            </w:r>
            <w:r w:rsidR="006C73C0">
              <w:t xml:space="preserve"> </w:t>
            </w:r>
            <w:r w:rsidR="005020CA">
              <w:t xml:space="preserve">se non disponibile, </w:t>
            </w:r>
            <w:r w:rsidR="003A7D52">
              <w:t>della mascherina chirurgica</w:t>
            </w:r>
            <w:r w:rsidR="006C73C0">
              <w:t xml:space="preserve"> da parte di tutti gli operatori</w:t>
            </w:r>
            <w:r w:rsidR="009822C4">
              <w:t xml:space="preserve"> sanitari</w:t>
            </w:r>
            <w:r w:rsidR="006C73C0">
              <w:t>. Infatti, l</w:t>
            </w:r>
            <w:r w:rsidR="003A7D52" w:rsidRPr="0016115E">
              <w:t>a ma</w:t>
            </w:r>
            <w:r w:rsidR="006C73C0">
              <w:t xml:space="preserve">ggior parte delle epidemie </w:t>
            </w:r>
            <w:r w:rsidR="003A7D52" w:rsidRPr="0016115E">
              <w:t xml:space="preserve">ospedaliere che hanno coinvolto </w:t>
            </w:r>
            <w:r w:rsidR="006C73C0">
              <w:t>i</w:t>
            </w:r>
            <w:r w:rsidR="003A7D52" w:rsidRPr="0016115E">
              <w:t xml:space="preserve"> professionisti </w:t>
            </w:r>
            <w:r w:rsidR="006C73C0">
              <w:t xml:space="preserve">sanitari </w:t>
            </w:r>
            <w:r w:rsidR="003A7D52" w:rsidRPr="0016115E">
              <w:t xml:space="preserve">sono partite da </w:t>
            </w:r>
            <w:r w:rsidR="006C73C0">
              <w:t>unità operative non dedicate a</w:t>
            </w:r>
            <w:r w:rsidR="009822C4">
              <w:t xml:space="preserve"> pazienti COVID-19 positivi </w:t>
            </w:r>
            <w:r w:rsidR="006C73C0">
              <w:t xml:space="preserve">(es. </w:t>
            </w:r>
            <w:r w:rsidR="003A7D52" w:rsidRPr="0016115E">
              <w:t>ginecologia, geri</w:t>
            </w:r>
            <w:r w:rsidR="006C73C0">
              <w:t xml:space="preserve">atria, </w:t>
            </w:r>
            <w:r w:rsidR="00DC7F18">
              <w:t xml:space="preserve">medicina interna, </w:t>
            </w:r>
            <w:r w:rsidR="006C73C0">
              <w:t>ortopedia, neurologia, etc</w:t>
            </w:r>
            <w:r>
              <w:t>.</w:t>
            </w:r>
            <w:r w:rsidR="006C73C0">
              <w:t>)</w:t>
            </w:r>
            <w:r w:rsidR="003A7D52">
              <w:t>.</w:t>
            </w:r>
            <w:r w:rsidR="008372F4">
              <w:rPr>
                <w:i/>
                <w:iCs/>
              </w:rPr>
              <w:t xml:space="preserve"> </w:t>
            </w:r>
            <w:r w:rsidR="006C73C0">
              <w:t xml:space="preserve">Di conseguenza, </w:t>
            </w:r>
            <w:r w:rsidR="003A7D52">
              <w:t xml:space="preserve">è necessario considerare potenzialmente infetto </w:t>
            </w:r>
            <w:r w:rsidR="006C73C0">
              <w:t xml:space="preserve">ogni paziente ospedalizzato </w:t>
            </w:r>
            <w:r w:rsidR="003A7D52">
              <w:t xml:space="preserve">per altre patologie e prevedere la protezione dei professionisti di </w:t>
            </w:r>
            <w:r w:rsidR="006C73C0">
              <w:t>aree non COVID-19</w:t>
            </w:r>
            <w:r w:rsidR="009822C4">
              <w:t xml:space="preserve">, secondo il </w:t>
            </w:r>
            <w:r w:rsidR="003A7D52">
              <w:t>con</w:t>
            </w:r>
            <w:r w:rsidR="009822C4">
              <w:t>cetto di precauzione universale</w:t>
            </w:r>
            <w:r w:rsidR="003A7D52">
              <w:t xml:space="preserve">. </w:t>
            </w:r>
          </w:p>
          <w:p w:rsidR="003A7D52" w:rsidRPr="006C73C0" w:rsidRDefault="005904A7" w:rsidP="009822C4">
            <w:pPr>
              <w:pStyle w:val="Paragrafoelenco"/>
              <w:numPr>
                <w:ilvl w:val="0"/>
                <w:numId w:val="42"/>
              </w:numPr>
              <w:spacing w:line="276" w:lineRule="auto"/>
              <w:jc w:val="both"/>
              <w:rPr>
                <w:rStyle w:val="Collegamentoipertestuale"/>
                <w:color w:val="auto"/>
                <w:u w:val="none"/>
              </w:rPr>
            </w:pPr>
            <w:r>
              <w:t xml:space="preserve">In aree </w:t>
            </w:r>
            <w:r w:rsidR="006C73C0">
              <w:t>geografiche ad elevata</w:t>
            </w:r>
            <w:r w:rsidR="003A7D52">
              <w:t xml:space="preserve"> endemia sarebbe opportuno prevedere l’uso della mascherina chirurgica </w:t>
            </w:r>
            <w:r w:rsidR="009822C4">
              <w:t xml:space="preserve">per tutti </w:t>
            </w:r>
            <w:r w:rsidR="003A7D52">
              <w:t xml:space="preserve">i pazienti che accedono a qualsiasi </w:t>
            </w:r>
            <w:proofErr w:type="spellStart"/>
            <w:r w:rsidR="009822C4">
              <w:t>setting</w:t>
            </w:r>
            <w:proofErr w:type="spellEnd"/>
            <w:r w:rsidR="009822C4">
              <w:t xml:space="preserve"> </w:t>
            </w:r>
            <w:r w:rsidR="003A7D52">
              <w:t>sanitario, sia ospedaliero che territoriale.</w:t>
            </w:r>
          </w:p>
        </w:tc>
      </w:tr>
    </w:tbl>
    <w:p w:rsidR="003A7D52" w:rsidRDefault="003A7D52" w:rsidP="003C4D0F">
      <w:pPr>
        <w:spacing w:after="0"/>
        <w:rPr>
          <w:rStyle w:val="Collegamentoipertestuale"/>
          <w:rFonts w:eastAsia="Calibri" w:cstheme="minorHAnsi"/>
        </w:rPr>
      </w:pPr>
    </w:p>
    <w:p w:rsidR="003A7D52" w:rsidRDefault="003A7D52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sectPr w:rsidR="008551B7" w:rsidSect="00E13656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B8" w:rsidRDefault="009E23B8" w:rsidP="00ED0CFD">
      <w:pPr>
        <w:spacing w:after="0" w:line="240" w:lineRule="auto"/>
      </w:pPr>
      <w:r>
        <w:separator/>
      </w:r>
    </w:p>
  </w:endnote>
  <w:endnote w:type="continuationSeparator" w:id="0">
    <w:p w:rsidR="009E23B8" w:rsidRDefault="009E23B8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B8" w:rsidRDefault="009E23B8" w:rsidP="00ED0CFD">
      <w:pPr>
        <w:spacing w:after="0" w:line="240" w:lineRule="auto"/>
      </w:pPr>
      <w:r>
        <w:separator/>
      </w:r>
    </w:p>
  </w:footnote>
  <w:footnote w:type="continuationSeparator" w:id="0">
    <w:p w:rsidR="009E23B8" w:rsidRDefault="009E23B8" w:rsidP="00ED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82" w:rsidRPr="00BB6382" w:rsidRDefault="00BB6382" w:rsidP="00BB6382">
    <w:pPr>
      <w:tabs>
        <w:tab w:val="center" w:pos="4819"/>
        <w:tab w:val="right" w:pos="9638"/>
      </w:tabs>
      <w:spacing w:after="0" w:line="240" w:lineRule="auto"/>
      <w:jc w:val="center"/>
      <w:rPr>
        <w:b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A06D9"/>
    <w:multiLevelType w:val="hybridMultilevel"/>
    <w:tmpl w:val="9F309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6088"/>
    <w:multiLevelType w:val="hybridMultilevel"/>
    <w:tmpl w:val="0F9085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82947"/>
    <w:multiLevelType w:val="hybridMultilevel"/>
    <w:tmpl w:val="59268C8C"/>
    <w:lvl w:ilvl="0" w:tplc="7206E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4C6D7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86A83"/>
    <w:multiLevelType w:val="hybridMultilevel"/>
    <w:tmpl w:val="F3A83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C11DE"/>
    <w:multiLevelType w:val="hybridMultilevel"/>
    <w:tmpl w:val="4A1CA1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8B57E2"/>
    <w:multiLevelType w:val="hybridMultilevel"/>
    <w:tmpl w:val="A8B6F9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B61594"/>
    <w:multiLevelType w:val="hybridMultilevel"/>
    <w:tmpl w:val="03029D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020A52"/>
    <w:multiLevelType w:val="hybridMultilevel"/>
    <w:tmpl w:val="501CA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C22A7"/>
    <w:multiLevelType w:val="hybridMultilevel"/>
    <w:tmpl w:val="32766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78396D"/>
    <w:multiLevelType w:val="hybridMultilevel"/>
    <w:tmpl w:val="763C5C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15"/>
  </w:num>
  <w:num w:numId="4">
    <w:abstractNumId w:val="33"/>
  </w:num>
  <w:num w:numId="5">
    <w:abstractNumId w:val="18"/>
  </w:num>
  <w:num w:numId="6">
    <w:abstractNumId w:val="13"/>
  </w:num>
  <w:num w:numId="7">
    <w:abstractNumId w:val="26"/>
  </w:num>
  <w:num w:numId="8">
    <w:abstractNumId w:val="23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20"/>
  </w:num>
  <w:num w:numId="14">
    <w:abstractNumId w:val="5"/>
  </w:num>
  <w:num w:numId="15">
    <w:abstractNumId w:val="19"/>
  </w:num>
  <w:num w:numId="16">
    <w:abstractNumId w:val="34"/>
  </w:num>
  <w:num w:numId="17">
    <w:abstractNumId w:val="16"/>
  </w:num>
  <w:num w:numId="18">
    <w:abstractNumId w:val="11"/>
  </w:num>
  <w:num w:numId="19">
    <w:abstractNumId w:val="30"/>
  </w:num>
  <w:num w:numId="20">
    <w:abstractNumId w:val="24"/>
  </w:num>
  <w:num w:numId="21">
    <w:abstractNumId w:val="4"/>
  </w:num>
  <w:num w:numId="22">
    <w:abstractNumId w:val="21"/>
  </w:num>
  <w:num w:numId="23">
    <w:abstractNumId w:val="12"/>
  </w:num>
  <w:num w:numId="24">
    <w:abstractNumId w:val="35"/>
  </w:num>
  <w:num w:numId="25">
    <w:abstractNumId w:val="41"/>
  </w:num>
  <w:num w:numId="26">
    <w:abstractNumId w:val="29"/>
  </w:num>
  <w:num w:numId="27">
    <w:abstractNumId w:val="9"/>
  </w:num>
  <w:num w:numId="28">
    <w:abstractNumId w:val="17"/>
  </w:num>
  <w:num w:numId="29">
    <w:abstractNumId w:val="38"/>
  </w:num>
  <w:num w:numId="30">
    <w:abstractNumId w:val="7"/>
  </w:num>
  <w:num w:numId="31">
    <w:abstractNumId w:val="37"/>
  </w:num>
  <w:num w:numId="32">
    <w:abstractNumId w:val="40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31"/>
  </w:num>
  <w:num w:numId="38">
    <w:abstractNumId w:val="1"/>
  </w:num>
  <w:num w:numId="39">
    <w:abstractNumId w:val="28"/>
  </w:num>
  <w:num w:numId="40">
    <w:abstractNumId w:val="39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0D7C"/>
    <w:rsid w:val="00001136"/>
    <w:rsid w:val="0000149C"/>
    <w:rsid w:val="00001B76"/>
    <w:rsid w:val="00002AAC"/>
    <w:rsid w:val="00002C1B"/>
    <w:rsid w:val="00002EC3"/>
    <w:rsid w:val="00003615"/>
    <w:rsid w:val="00003744"/>
    <w:rsid w:val="00003F78"/>
    <w:rsid w:val="00004B0A"/>
    <w:rsid w:val="00005664"/>
    <w:rsid w:val="00005B25"/>
    <w:rsid w:val="000064FE"/>
    <w:rsid w:val="00006555"/>
    <w:rsid w:val="0000695A"/>
    <w:rsid w:val="00010498"/>
    <w:rsid w:val="00011D93"/>
    <w:rsid w:val="000123C4"/>
    <w:rsid w:val="00012FB5"/>
    <w:rsid w:val="0001384A"/>
    <w:rsid w:val="00013DFA"/>
    <w:rsid w:val="0001439D"/>
    <w:rsid w:val="000146FF"/>
    <w:rsid w:val="00015D8E"/>
    <w:rsid w:val="00017968"/>
    <w:rsid w:val="000179AB"/>
    <w:rsid w:val="00017FB4"/>
    <w:rsid w:val="000217BD"/>
    <w:rsid w:val="00021D7F"/>
    <w:rsid w:val="000239FE"/>
    <w:rsid w:val="00023D8A"/>
    <w:rsid w:val="000252D2"/>
    <w:rsid w:val="000317AE"/>
    <w:rsid w:val="00034188"/>
    <w:rsid w:val="000346D7"/>
    <w:rsid w:val="00035404"/>
    <w:rsid w:val="00036089"/>
    <w:rsid w:val="00036788"/>
    <w:rsid w:val="00037700"/>
    <w:rsid w:val="000411ED"/>
    <w:rsid w:val="00043D1A"/>
    <w:rsid w:val="0004410A"/>
    <w:rsid w:val="0004703D"/>
    <w:rsid w:val="00047B6E"/>
    <w:rsid w:val="00051F7A"/>
    <w:rsid w:val="00052806"/>
    <w:rsid w:val="000538D8"/>
    <w:rsid w:val="00053EBE"/>
    <w:rsid w:val="0005402C"/>
    <w:rsid w:val="00054250"/>
    <w:rsid w:val="00055180"/>
    <w:rsid w:val="00055AE9"/>
    <w:rsid w:val="00055D27"/>
    <w:rsid w:val="000602AA"/>
    <w:rsid w:val="00061329"/>
    <w:rsid w:val="000617F6"/>
    <w:rsid w:val="0006440E"/>
    <w:rsid w:val="0006471B"/>
    <w:rsid w:val="000657A8"/>
    <w:rsid w:val="000662E3"/>
    <w:rsid w:val="00067ACA"/>
    <w:rsid w:val="00067B8F"/>
    <w:rsid w:val="000707B3"/>
    <w:rsid w:val="000715A9"/>
    <w:rsid w:val="00071F0A"/>
    <w:rsid w:val="000730ED"/>
    <w:rsid w:val="00073870"/>
    <w:rsid w:val="00074788"/>
    <w:rsid w:val="0007663D"/>
    <w:rsid w:val="00076A48"/>
    <w:rsid w:val="000771A4"/>
    <w:rsid w:val="00077876"/>
    <w:rsid w:val="0008054F"/>
    <w:rsid w:val="0008103B"/>
    <w:rsid w:val="000815B7"/>
    <w:rsid w:val="0008162C"/>
    <w:rsid w:val="000863FA"/>
    <w:rsid w:val="00090A39"/>
    <w:rsid w:val="00090B7E"/>
    <w:rsid w:val="00090CF8"/>
    <w:rsid w:val="000912F0"/>
    <w:rsid w:val="000924AD"/>
    <w:rsid w:val="000927C7"/>
    <w:rsid w:val="000935F1"/>
    <w:rsid w:val="00094560"/>
    <w:rsid w:val="000945C0"/>
    <w:rsid w:val="000947C4"/>
    <w:rsid w:val="00095589"/>
    <w:rsid w:val="00095BA9"/>
    <w:rsid w:val="00097150"/>
    <w:rsid w:val="00097C59"/>
    <w:rsid w:val="00097CF1"/>
    <w:rsid w:val="000A0FC3"/>
    <w:rsid w:val="000A1367"/>
    <w:rsid w:val="000A2084"/>
    <w:rsid w:val="000A226B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3077"/>
    <w:rsid w:val="000B50CD"/>
    <w:rsid w:val="000B67FD"/>
    <w:rsid w:val="000B710C"/>
    <w:rsid w:val="000B7985"/>
    <w:rsid w:val="000B7E0B"/>
    <w:rsid w:val="000C098C"/>
    <w:rsid w:val="000C0B04"/>
    <w:rsid w:val="000C0DF4"/>
    <w:rsid w:val="000C344B"/>
    <w:rsid w:val="000C544C"/>
    <w:rsid w:val="000C6130"/>
    <w:rsid w:val="000C72F9"/>
    <w:rsid w:val="000C7D23"/>
    <w:rsid w:val="000D02E4"/>
    <w:rsid w:val="000D1377"/>
    <w:rsid w:val="000D17FB"/>
    <w:rsid w:val="000D25AC"/>
    <w:rsid w:val="000D25B2"/>
    <w:rsid w:val="000D3C58"/>
    <w:rsid w:val="000D44D4"/>
    <w:rsid w:val="000D5771"/>
    <w:rsid w:val="000D5893"/>
    <w:rsid w:val="000D6150"/>
    <w:rsid w:val="000D7252"/>
    <w:rsid w:val="000D7A72"/>
    <w:rsid w:val="000D7C66"/>
    <w:rsid w:val="000D7D83"/>
    <w:rsid w:val="000E032C"/>
    <w:rsid w:val="000E2E4F"/>
    <w:rsid w:val="000E6B01"/>
    <w:rsid w:val="000E7CC2"/>
    <w:rsid w:val="000F0BBD"/>
    <w:rsid w:val="000F10F8"/>
    <w:rsid w:val="000F39EF"/>
    <w:rsid w:val="000F5C0F"/>
    <w:rsid w:val="000F6286"/>
    <w:rsid w:val="0010059E"/>
    <w:rsid w:val="0010076F"/>
    <w:rsid w:val="00101E16"/>
    <w:rsid w:val="001020FC"/>
    <w:rsid w:val="001042A1"/>
    <w:rsid w:val="001043DB"/>
    <w:rsid w:val="0010593B"/>
    <w:rsid w:val="0010685E"/>
    <w:rsid w:val="00107096"/>
    <w:rsid w:val="0010719F"/>
    <w:rsid w:val="00107509"/>
    <w:rsid w:val="001076DB"/>
    <w:rsid w:val="00107984"/>
    <w:rsid w:val="0011205F"/>
    <w:rsid w:val="001122B3"/>
    <w:rsid w:val="001139A6"/>
    <w:rsid w:val="00113D4A"/>
    <w:rsid w:val="00113F3C"/>
    <w:rsid w:val="00113F97"/>
    <w:rsid w:val="00116564"/>
    <w:rsid w:val="001167D9"/>
    <w:rsid w:val="0011796A"/>
    <w:rsid w:val="00117F68"/>
    <w:rsid w:val="00121A50"/>
    <w:rsid w:val="0012313F"/>
    <w:rsid w:val="001241C1"/>
    <w:rsid w:val="001255A7"/>
    <w:rsid w:val="00125838"/>
    <w:rsid w:val="00125C6A"/>
    <w:rsid w:val="001262A5"/>
    <w:rsid w:val="00126BD0"/>
    <w:rsid w:val="00130907"/>
    <w:rsid w:val="001317CF"/>
    <w:rsid w:val="00132082"/>
    <w:rsid w:val="0013473E"/>
    <w:rsid w:val="00134A6D"/>
    <w:rsid w:val="00134C8C"/>
    <w:rsid w:val="00135D93"/>
    <w:rsid w:val="0013658D"/>
    <w:rsid w:val="00136C88"/>
    <w:rsid w:val="001431A6"/>
    <w:rsid w:val="00143689"/>
    <w:rsid w:val="00144377"/>
    <w:rsid w:val="001446DF"/>
    <w:rsid w:val="00144F94"/>
    <w:rsid w:val="001458FE"/>
    <w:rsid w:val="001465C6"/>
    <w:rsid w:val="001471AF"/>
    <w:rsid w:val="001504F4"/>
    <w:rsid w:val="00150EF3"/>
    <w:rsid w:val="00151E5F"/>
    <w:rsid w:val="0015229D"/>
    <w:rsid w:val="001543E0"/>
    <w:rsid w:val="00154A3B"/>
    <w:rsid w:val="00155161"/>
    <w:rsid w:val="001560D3"/>
    <w:rsid w:val="0015727C"/>
    <w:rsid w:val="0016115E"/>
    <w:rsid w:val="001624A0"/>
    <w:rsid w:val="00162FBC"/>
    <w:rsid w:val="0016375C"/>
    <w:rsid w:val="00163C32"/>
    <w:rsid w:val="00163D48"/>
    <w:rsid w:val="001654A5"/>
    <w:rsid w:val="00170760"/>
    <w:rsid w:val="00170B46"/>
    <w:rsid w:val="00171767"/>
    <w:rsid w:val="00173764"/>
    <w:rsid w:val="0017405D"/>
    <w:rsid w:val="001748BA"/>
    <w:rsid w:val="00175DCF"/>
    <w:rsid w:val="00185513"/>
    <w:rsid w:val="00185966"/>
    <w:rsid w:val="00186FCE"/>
    <w:rsid w:val="00192DAD"/>
    <w:rsid w:val="00192F75"/>
    <w:rsid w:val="00193A45"/>
    <w:rsid w:val="00193F19"/>
    <w:rsid w:val="00194C03"/>
    <w:rsid w:val="001A038D"/>
    <w:rsid w:val="001A099E"/>
    <w:rsid w:val="001A1F09"/>
    <w:rsid w:val="001A3B01"/>
    <w:rsid w:val="001A3E0D"/>
    <w:rsid w:val="001A3E96"/>
    <w:rsid w:val="001A4194"/>
    <w:rsid w:val="001A4E88"/>
    <w:rsid w:val="001A6181"/>
    <w:rsid w:val="001B0F0C"/>
    <w:rsid w:val="001B1CE6"/>
    <w:rsid w:val="001B3BB5"/>
    <w:rsid w:val="001B59E3"/>
    <w:rsid w:val="001C0E06"/>
    <w:rsid w:val="001C1EF5"/>
    <w:rsid w:val="001C1FEA"/>
    <w:rsid w:val="001C367A"/>
    <w:rsid w:val="001C37C4"/>
    <w:rsid w:val="001C4605"/>
    <w:rsid w:val="001C51E2"/>
    <w:rsid w:val="001C579A"/>
    <w:rsid w:val="001C6507"/>
    <w:rsid w:val="001C6A30"/>
    <w:rsid w:val="001C6B8F"/>
    <w:rsid w:val="001C7324"/>
    <w:rsid w:val="001D0E41"/>
    <w:rsid w:val="001D153D"/>
    <w:rsid w:val="001D1796"/>
    <w:rsid w:val="001D19F1"/>
    <w:rsid w:val="001D240E"/>
    <w:rsid w:val="001D38B9"/>
    <w:rsid w:val="001D4BA6"/>
    <w:rsid w:val="001D4CE8"/>
    <w:rsid w:val="001E1792"/>
    <w:rsid w:val="001E42B9"/>
    <w:rsid w:val="001E539F"/>
    <w:rsid w:val="001E53AB"/>
    <w:rsid w:val="001E6902"/>
    <w:rsid w:val="001E724D"/>
    <w:rsid w:val="001E7B12"/>
    <w:rsid w:val="001F0746"/>
    <w:rsid w:val="001F0C2E"/>
    <w:rsid w:val="001F1C35"/>
    <w:rsid w:val="001F20B8"/>
    <w:rsid w:val="001F22DB"/>
    <w:rsid w:val="001F3FAE"/>
    <w:rsid w:val="001F6BAC"/>
    <w:rsid w:val="00200F4E"/>
    <w:rsid w:val="002020DB"/>
    <w:rsid w:val="00202A01"/>
    <w:rsid w:val="0020435A"/>
    <w:rsid w:val="00206047"/>
    <w:rsid w:val="00206A88"/>
    <w:rsid w:val="002073BD"/>
    <w:rsid w:val="00207B90"/>
    <w:rsid w:val="00207DE7"/>
    <w:rsid w:val="00210158"/>
    <w:rsid w:val="0021093E"/>
    <w:rsid w:val="0021155E"/>
    <w:rsid w:val="00211A90"/>
    <w:rsid w:val="002139B6"/>
    <w:rsid w:val="00215466"/>
    <w:rsid w:val="002159D7"/>
    <w:rsid w:val="002166BA"/>
    <w:rsid w:val="00216F04"/>
    <w:rsid w:val="002219F9"/>
    <w:rsid w:val="002235D5"/>
    <w:rsid w:val="0022389A"/>
    <w:rsid w:val="00223F01"/>
    <w:rsid w:val="0022444E"/>
    <w:rsid w:val="00224508"/>
    <w:rsid w:val="00224E88"/>
    <w:rsid w:val="0022530D"/>
    <w:rsid w:val="00225E9A"/>
    <w:rsid w:val="0023095C"/>
    <w:rsid w:val="0023266D"/>
    <w:rsid w:val="002328C6"/>
    <w:rsid w:val="00232ACF"/>
    <w:rsid w:val="00233EF5"/>
    <w:rsid w:val="002349C3"/>
    <w:rsid w:val="00235E45"/>
    <w:rsid w:val="00235FC2"/>
    <w:rsid w:val="0023771D"/>
    <w:rsid w:val="00241AD5"/>
    <w:rsid w:val="00241E9C"/>
    <w:rsid w:val="00242077"/>
    <w:rsid w:val="00243B76"/>
    <w:rsid w:val="00243F05"/>
    <w:rsid w:val="002454E7"/>
    <w:rsid w:val="00247C4F"/>
    <w:rsid w:val="00250443"/>
    <w:rsid w:val="0025100A"/>
    <w:rsid w:val="00251386"/>
    <w:rsid w:val="00251AC2"/>
    <w:rsid w:val="00251D02"/>
    <w:rsid w:val="0025324A"/>
    <w:rsid w:val="002534BD"/>
    <w:rsid w:val="00253B3D"/>
    <w:rsid w:val="002551A1"/>
    <w:rsid w:val="0025596E"/>
    <w:rsid w:val="002571A3"/>
    <w:rsid w:val="00257443"/>
    <w:rsid w:val="00260A01"/>
    <w:rsid w:val="00261479"/>
    <w:rsid w:val="00262274"/>
    <w:rsid w:val="00263D49"/>
    <w:rsid w:val="002653BB"/>
    <w:rsid w:val="00265450"/>
    <w:rsid w:val="00265B05"/>
    <w:rsid w:val="00265F6C"/>
    <w:rsid w:val="00266561"/>
    <w:rsid w:val="00266918"/>
    <w:rsid w:val="00266E0C"/>
    <w:rsid w:val="00266E1A"/>
    <w:rsid w:val="002701C8"/>
    <w:rsid w:val="00271D1D"/>
    <w:rsid w:val="002723FC"/>
    <w:rsid w:val="0027468B"/>
    <w:rsid w:val="00274D23"/>
    <w:rsid w:val="00274FCD"/>
    <w:rsid w:val="0027607C"/>
    <w:rsid w:val="002762A4"/>
    <w:rsid w:val="00281343"/>
    <w:rsid w:val="00282655"/>
    <w:rsid w:val="00282DAE"/>
    <w:rsid w:val="00282DDA"/>
    <w:rsid w:val="002837DF"/>
    <w:rsid w:val="00284792"/>
    <w:rsid w:val="00285E2B"/>
    <w:rsid w:val="00287105"/>
    <w:rsid w:val="00287452"/>
    <w:rsid w:val="00290375"/>
    <w:rsid w:val="00291602"/>
    <w:rsid w:val="0029318D"/>
    <w:rsid w:val="00293854"/>
    <w:rsid w:val="0029392F"/>
    <w:rsid w:val="00297583"/>
    <w:rsid w:val="002A1D64"/>
    <w:rsid w:val="002A2034"/>
    <w:rsid w:val="002A255B"/>
    <w:rsid w:val="002A2634"/>
    <w:rsid w:val="002A3232"/>
    <w:rsid w:val="002A355B"/>
    <w:rsid w:val="002A5A93"/>
    <w:rsid w:val="002A6752"/>
    <w:rsid w:val="002A6B66"/>
    <w:rsid w:val="002A7387"/>
    <w:rsid w:val="002B12E6"/>
    <w:rsid w:val="002B1329"/>
    <w:rsid w:val="002B18CF"/>
    <w:rsid w:val="002B57AA"/>
    <w:rsid w:val="002B7295"/>
    <w:rsid w:val="002B74B9"/>
    <w:rsid w:val="002B7C26"/>
    <w:rsid w:val="002B7F03"/>
    <w:rsid w:val="002C0B56"/>
    <w:rsid w:val="002C0B93"/>
    <w:rsid w:val="002C0F1B"/>
    <w:rsid w:val="002C40BF"/>
    <w:rsid w:val="002C4190"/>
    <w:rsid w:val="002C433C"/>
    <w:rsid w:val="002C4460"/>
    <w:rsid w:val="002C5187"/>
    <w:rsid w:val="002C5517"/>
    <w:rsid w:val="002C7967"/>
    <w:rsid w:val="002D1354"/>
    <w:rsid w:val="002D1A9D"/>
    <w:rsid w:val="002D1CBC"/>
    <w:rsid w:val="002D2C39"/>
    <w:rsid w:val="002D390F"/>
    <w:rsid w:val="002D4D2D"/>
    <w:rsid w:val="002D61E1"/>
    <w:rsid w:val="002D6A92"/>
    <w:rsid w:val="002D6AD0"/>
    <w:rsid w:val="002D7409"/>
    <w:rsid w:val="002E15F1"/>
    <w:rsid w:val="002E2D66"/>
    <w:rsid w:val="002E33A2"/>
    <w:rsid w:val="002E3609"/>
    <w:rsid w:val="002E5382"/>
    <w:rsid w:val="002E5E3C"/>
    <w:rsid w:val="002E75E4"/>
    <w:rsid w:val="002F0050"/>
    <w:rsid w:val="002F07F4"/>
    <w:rsid w:val="002F0897"/>
    <w:rsid w:val="002F1433"/>
    <w:rsid w:val="002F2E6A"/>
    <w:rsid w:val="002F323D"/>
    <w:rsid w:val="002F605D"/>
    <w:rsid w:val="00300EF7"/>
    <w:rsid w:val="003030EA"/>
    <w:rsid w:val="00303E7A"/>
    <w:rsid w:val="00305113"/>
    <w:rsid w:val="00305419"/>
    <w:rsid w:val="00306B44"/>
    <w:rsid w:val="00310511"/>
    <w:rsid w:val="00310654"/>
    <w:rsid w:val="00311603"/>
    <w:rsid w:val="003118EF"/>
    <w:rsid w:val="0031194E"/>
    <w:rsid w:val="00311E5C"/>
    <w:rsid w:val="003121F3"/>
    <w:rsid w:val="00313AD1"/>
    <w:rsid w:val="00313B67"/>
    <w:rsid w:val="003149A9"/>
    <w:rsid w:val="00314A83"/>
    <w:rsid w:val="00315407"/>
    <w:rsid w:val="00315734"/>
    <w:rsid w:val="0031648A"/>
    <w:rsid w:val="0031752B"/>
    <w:rsid w:val="0031755E"/>
    <w:rsid w:val="00320091"/>
    <w:rsid w:val="00321188"/>
    <w:rsid w:val="003214AF"/>
    <w:rsid w:val="00321C3D"/>
    <w:rsid w:val="00323798"/>
    <w:rsid w:val="00323A55"/>
    <w:rsid w:val="00325137"/>
    <w:rsid w:val="00325E98"/>
    <w:rsid w:val="003268D1"/>
    <w:rsid w:val="00326DCF"/>
    <w:rsid w:val="00327AF0"/>
    <w:rsid w:val="00330694"/>
    <w:rsid w:val="00330A9B"/>
    <w:rsid w:val="00331AEA"/>
    <w:rsid w:val="00331B49"/>
    <w:rsid w:val="00331F29"/>
    <w:rsid w:val="003331C0"/>
    <w:rsid w:val="00333A1D"/>
    <w:rsid w:val="0033460B"/>
    <w:rsid w:val="00334F92"/>
    <w:rsid w:val="00336D93"/>
    <w:rsid w:val="0033752D"/>
    <w:rsid w:val="0034291E"/>
    <w:rsid w:val="00343723"/>
    <w:rsid w:val="003443B4"/>
    <w:rsid w:val="0034453E"/>
    <w:rsid w:val="00344938"/>
    <w:rsid w:val="003456F8"/>
    <w:rsid w:val="00347054"/>
    <w:rsid w:val="00347675"/>
    <w:rsid w:val="00347BD4"/>
    <w:rsid w:val="00347CD5"/>
    <w:rsid w:val="00350B7C"/>
    <w:rsid w:val="00350B80"/>
    <w:rsid w:val="00351462"/>
    <w:rsid w:val="00353E36"/>
    <w:rsid w:val="00354FEC"/>
    <w:rsid w:val="003554E0"/>
    <w:rsid w:val="00355B64"/>
    <w:rsid w:val="00355DBF"/>
    <w:rsid w:val="003563D0"/>
    <w:rsid w:val="00356991"/>
    <w:rsid w:val="003576FF"/>
    <w:rsid w:val="00357F80"/>
    <w:rsid w:val="0036003F"/>
    <w:rsid w:val="00361A44"/>
    <w:rsid w:val="00361C15"/>
    <w:rsid w:val="003622B7"/>
    <w:rsid w:val="0036304D"/>
    <w:rsid w:val="003631B2"/>
    <w:rsid w:val="00363764"/>
    <w:rsid w:val="0036462F"/>
    <w:rsid w:val="00367A4B"/>
    <w:rsid w:val="00372887"/>
    <w:rsid w:val="00373EDC"/>
    <w:rsid w:val="00374404"/>
    <w:rsid w:val="00375C4D"/>
    <w:rsid w:val="0037629C"/>
    <w:rsid w:val="0037629E"/>
    <w:rsid w:val="00380A73"/>
    <w:rsid w:val="003827DB"/>
    <w:rsid w:val="00382F29"/>
    <w:rsid w:val="00384AF1"/>
    <w:rsid w:val="00385A79"/>
    <w:rsid w:val="00386385"/>
    <w:rsid w:val="00386798"/>
    <w:rsid w:val="00387308"/>
    <w:rsid w:val="00387555"/>
    <w:rsid w:val="0039006E"/>
    <w:rsid w:val="00390F2A"/>
    <w:rsid w:val="003919B6"/>
    <w:rsid w:val="00391AD2"/>
    <w:rsid w:val="003920D9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47A3"/>
    <w:rsid w:val="003A4A9A"/>
    <w:rsid w:val="003A72AE"/>
    <w:rsid w:val="003A7D52"/>
    <w:rsid w:val="003B125B"/>
    <w:rsid w:val="003B1262"/>
    <w:rsid w:val="003B142E"/>
    <w:rsid w:val="003B4641"/>
    <w:rsid w:val="003B4A8D"/>
    <w:rsid w:val="003B4C78"/>
    <w:rsid w:val="003B5D7A"/>
    <w:rsid w:val="003B6748"/>
    <w:rsid w:val="003B72C4"/>
    <w:rsid w:val="003C276B"/>
    <w:rsid w:val="003C2D45"/>
    <w:rsid w:val="003C3908"/>
    <w:rsid w:val="003C48B6"/>
    <w:rsid w:val="003C4D0F"/>
    <w:rsid w:val="003C5327"/>
    <w:rsid w:val="003C6B6D"/>
    <w:rsid w:val="003C7C89"/>
    <w:rsid w:val="003D0249"/>
    <w:rsid w:val="003D066E"/>
    <w:rsid w:val="003D2AE7"/>
    <w:rsid w:val="003D4318"/>
    <w:rsid w:val="003D4D00"/>
    <w:rsid w:val="003D5D9A"/>
    <w:rsid w:val="003D6200"/>
    <w:rsid w:val="003D66C8"/>
    <w:rsid w:val="003D6B2B"/>
    <w:rsid w:val="003E0375"/>
    <w:rsid w:val="003E16A2"/>
    <w:rsid w:val="003E2B21"/>
    <w:rsid w:val="003E2EC1"/>
    <w:rsid w:val="003E4422"/>
    <w:rsid w:val="003E4988"/>
    <w:rsid w:val="003E4FF7"/>
    <w:rsid w:val="003E7EEF"/>
    <w:rsid w:val="003F1AAC"/>
    <w:rsid w:val="003F35EF"/>
    <w:rsid w:val="003F3B35"/>
    <w:rsid w:val="003F470F"/>
    <w:rsid w:val="003F5701"/>
    <w:rsid w:val="003F5B78"/>
    <w:rsid w:val="003F7BE5"/>
    <w:rsid w:val="0040063B"/>
    <w:rsid w:val="00402689"/>
    <w:rsid w:val="00404BE7"/>
    <w:rsid w:val="004052B2"/>
    <w:rsid w:val="00405C0C"/>
    <w:rsid w:val="00405DFE"/>
    <w:rsid w:val="00405FC1"/>
    <w:rsid w:val="00405FFB"/>
    <w:rsid w:val="00410B6F"/>
    <w:rsid w:val="004115E0"/>
    <w:rsid w:val="00412253"/>
    <w:rsid w:val="004145BD"/>
    <w:rsid w:val="00415770"/>
    <w:rsid w:val="00415FC6"/>
    <w:rsid w:val="004179EB"/>
    <w:rsid w:val="00420DA2"/>
    <w:rsid w:val="004235B1"/>
    <w:rsid w:val="00424784"/>
    <w:rsid w:val="00425026"/>
    <w:rsid w:val="00426711"/>
    <w:rsid w:val="00426F44"/>
    <w:rsid w:val="00427102"/>
    <w:rsid w:val="00427374"/>
    <w:rsid w:val="00430270"/>
    <w:rsid w:val="004303BA"/>
    <w:rsid w:val="0043101B"/>
    <w:rsid w:val="004320A9"/>
    <w:rsid w:val="00434060"/>
    <w:rsid w:val="0043423D"/>
    <w:rsid w:val="00436E44"/>
    <w:rsid w:val="00436F5C"/>
    <w:rsid w:val="00437173"/>
    <w:rsid w:val="0043778D"/>
    <w:rsid w:val="004379E3"/>
    <w:rsid w:val="0044012A"/>
    <w:rsid w:val="00440BF0"/>
    <w:rsid w:val="00441D52"/>
    <w:rsid w:val="00442109"/>
    <w:rsid w:val="00442312"/>
    <w:rsid w:val="004432F6"/>
    <w:rsid w:val="004443BE"/>
    <w:rsid w:val="004446C5"/>
    <w:rsid w:val="00446600"/>
    <w:rsid w:val="004469F9"/>
    <w:rsid w:val="00446C98"/>
    <w:rsid w:val="00446D56"/>
    <w:rsid w:val="00446E52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5945"/>
    <w:rsid w:val="00456AC9"/>
    <w:rsid w:val="0046020B"/>
    <w:rsid w:val="0046039E"/>
    <w:rsid w:val="004619D4"/>
    <w:rsid w:val="00461BFF"/>
    <w:rsid w:val="00461F63"/>
    <w:rsid w:val="0046257E"/>
    <w:rsid w:val="004642C0"/>
    <w:rsid w:val="004676C5"/>
    <w:rsid w:val="0046775E"/>
    <w:rsid w:val="00470D92"/>
    <w:rsid w:val="0047181F"/>
    <w:rsid w:val="0047390F"/>
    <w:rsid w:val="00475510"/>
    <w:rsid w:val="0047586E"/>
    <w:rsid w:val="00475D67"/>
    <w:rsid w:val="00480E9D"/>
    <w:rsid w:val="004810FE"/>
    <w:rsid w:val="004837A6"/>
    <w:rsid w:val="00485168"/>
    <w:rsid w:val="004851ED"/>
    <w:rsid w:val="0048588A"/>
    <w:rsid w:val="00487D31"/>
    <w:rsid w:val="00490397"/>
    <w:rsid w:val="00490692"/>
    <w:rsid w:val="00491A38"/>
    <w:rsid w:val="00493265"/>
    <w:rsid w:val="00493F39"/>
    <w:rsid w:val="00494AD0"/>
    <w:rsid w:val="00494D5B"/>
    <w:rsid w:val="004952D7"/>
    <w:rsid w:val="00495C7D"/>
    <w:rsid w:val="00496108"/>
    <w:rsid w:val="00496192"/>
    <w:rsid w:val="00497373"/>
    <w:rsid w:val="00497823"/>
    <w:rsid w:val="004A0830"/>
    <w:rsid w:val="004A0E05"/>
    <w:rsid w:val="004A11C7"/>
    <w:rsid w:val="004A12BF"/>
    <w:rsid w:val="004A18D7"/>
    <w:rsid w:val="004A1B26"/>
    <w:rsid w:val="004A2E08"/>
    <w:rsid w:val="004A4A80"/>
    <w:rsid w:val="004A5269"/>
    <w:rsid w:val="004A5489"/>
    <w:rsid w:val="004A72F5"/>
    <w:rsid w:val="004B4826"/>
    <w:rsid w:val="004B7AD5"/>
    <w:rsid w:val="004C0A72"/>
    <w:rsid w:val="004C17CB"/>
    <w:rsid w:val="004C2668"/>
    <w:rsid w:val="004C420E"/>
    <w:rsid w:val="004C6C35"/>
    <w:rsid w:val="004C7929"/>
    <w:rsid w:val="004D0248"/>
    <w:rsid w:val="004D0BDF"/>
    <w:rsid w:val="004D142A"/>
    <w:rsid w:val="004D3A0B"/>
    <w:rsid w:val="004D3FE3"/>
    <w:rsid w:val="004D469E"/>
    <w:rsid w:val="004D4B67"/>
    <w:rsid w:val="004D4F66"/>
    <w:rsid w:val="004E27A9"/>
    <w:rsid w:val="004E3A57"/>
    <w:rsid w:val="004E4113"/>
    <w:rsid w:val="004E472B"/>
    <w:rsid w:val="004E4A4C"/>
    <w:rsid w:val="004E4BBD"/>
    <w:rsid w:val="004E4FDF"/>
    <w:rsid w:val="004E5018"/>
    <w:rsid w:val="004E5200"/>
    <w:rsid w:val="004E5EFE"/>
    <w:rsid w:val="004E66AC"/>
    <w:rsid w:val="004E6B7B"/>
    <w:rsid w:val="004E7D7F"/>
    <w:rsid w:val="004F064A"/>
    <w:rsid w:val="004F06C4"/>
    <w:rsid w:val="004F0AE2"/>
    <w:rsid w:val="004F0FD3"/>
    <w:rsid w:val="004F1D5B"/>
    <w:rsid w:val="004F35DB"/>
    <w:rsid w:val="004F3FEB"/>
    <w:rsid w:val="004F4740"/>
    <w:rsid w:val="004F5454"/>
    <w:rsid w:val="004F6AEC"/>
    <w:rsid w:val="005014CD"/>
    <w:rsid w:val="00501793"/>
    <w:rsid w:val="005020CA"/>
    <w:rsid w:val="00503A62"/>
    <w:rsid w:val="00505BC2"/>
    <w:rsid w:val="00505BFD"/>
    <w:rsid w:val="0050617A"/>
    <w:rsid w:val="005074D5"/>
    <w:rsid w:val="00510653"/>
    <w:rsid w:val="00510AA1"/>
    <w:rsid w:val="00511E6F"/>
    <w:rsid w:val="005127CE"/>
    <w:rsid w:val="00512879"/>
    <w:rsid w:val="00513265"/>
    <w:rsid w:val="00513282"/>
    <w:rsid w:val="005151BE"/>
    <w:rsid w:val="00515F29"/>
    <w:rsid w:val="005204CB"/>
    <w:rsid w:val="0052211A"/>
    <w:rsid w:val="00522208"/>
    <w:rsid w:val="005240BD"/>
    <w:rsid w:val="00524BCF"/>
    <w:rsid w:val="00524F37"/>
    <w:rsid w:val="00525AEA"/>
    <w:rsid w:val="00525FA8"/>
    <w:rsid w:val="00526F56"/>
    <w:rsid w:val="005272D8"/>
    <w:rsid w:val="005300D5"/>
    <w:rsid w:val="00530B7D"/>
    <w:rsid w:val="005310E8"/>
    <w:rsid w:val="00531EA2"/>
    <w:rsid w:val="00532D90"/>
    <w:rsid w:val="00532F85"/>
    <w:rsid w:val="00533CA5"/>
    <w:rsid w:val="00533D48"/>
    <w:rsid w:val="00535A6B"/>
    <w:rsid w:val="00537071"/>
    <w:rsid w:val="00537869"/>
    <w:rsid w:val="00537B61"/>
    <w:rsid w:val="005404B8"/>
    <w:rsid w:val="005419E9"/>
    <w:rsid w:val="00541DC9"/>
    <w:rsid w:val="00542475"/>
    <w:rsid w:val="00542971"/>
    <w:rsid w:val="005440CF"/>
    <w:rsid w:val="00545910"/>
    <w:rsid w:val="00546397"/>
    <w:rsid w:val="005501B6"/>
    <w:rsid w:val="00550C9C"/>
    <w:rsid w:val="00551444"/>
    <w:rsid w:val="005516A8"/>
    <w:rsid w:val="00551AB8"/>
    <w:rsid w:val="0055202C"/>
    <w:rsid w:val="005533C4"/>
    <w:rsid w:val="00553BAD"/>
    <w:rsid w:val="0055710F"/>
    <w:rsid w:val="00560786"/>
    <w:rsid w:val="005611CA"/>
    <w:rsid w:val="0056268F"/>
    <w:rsid w:val="00562BA3"/>
    <w:rsid w:val="005646DB"/>
    <w:rsid w:val="005653D8"/>
    <w:rsid w:val="00565C3C"/>
    <w:rsid w:val="00566974"/>
    <w:rsid w:val="00567623"/>
    <w:rsid w:val="0057085B"/>
    <w:rsid w:val="00570897"/>
    <w:rsid w:val="00570BC7"/>
    <w:rsid w:val="00570C6B"/>
    <w:rsid w:val="00571963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4EF5"/>
    <w:rsid w:val="0058608A"/>
    <w:rsid w:val="00586657"/>
    <w:rsid w:val="0058695B"/>
    <w:rsid w:val="00586FDE"/>
    <w:rsid w:val="00587191"/>
    <w:rsid w:val="00587B6A"/>
    <w:rsid w:val="00587C9B"/>
    <w:rsid w:val="00587F5D"/>
    <w:rsid w:val="00590264"/>
    <w:rsid w:val="005904A7"/>
    <w:rsid w:val="00590E5A"/>
    <w:rsid w:val="005940D1"/>
    <w:rsid w:val="0059423F"/>
    <w:rsid w:val="00594E34"/>
    <w:rsid w:val="0059501A"/>
    <w:rsid w:val="00595908"/>
    <w:rsid w:val="00596B3D"/>
    <w:rsid w:val="00597B19"/>
    <w:rsid w:val="005A07E1"/>
    <w:rsid w:val="005A204E"/>
    <w:rsid w:val="005A2279"/>
    <w:rsid w:val="005A2BB7"/>
    <w:rsid w:val="005A3A8D"/>
    <w:rsid w:val="005A4055"/>
    <w:rsid w:val="005A4ADA"/>
    <w:rsid w:val="005A4E09"/>
    <w:rsid w:val="005A6F2F"/>
    <w:rsid w:val="005A7694"/>
    <w:rsid w:val="005A7757"/>
    <w:rsid w:val="005B09BE"/>
    <w:rsid w:val="005B103E"/>
    <w:rsid w:val="005B283E"/>
    <w:rsid w:val="005B3A18"/>
    <w:rsid w:val="005B41AA"/>
    <w:rsid w:val="005B4F61"/>
    <w:rsid w:val="005B57EF"/>
    <w:rsid w:val="005B64F3"/>
    <w:rsid w:val="005B724E"/>
    <w:rsid w:val="005C22D0"/>
    <w:rsid w:val="005C5968"/>
    <w:rsid w:val="005C756F"/>
    <w:rsid w:val="005C7707"/>
    <w:rsid w:val="005C7E75"/>
    <w:rsid w:val="005D0514"/>
    <w:rsid w:val="005D133C"/>
    <w:rsid w:val="005D27B7"/>
    <w:rsid w:val="005D33D4"/>
    <w:rsid w:val="005D5CF2"/>
    <w:rsid w:val="005D5DD0"/>
    <w:rsid w:val="005D7280"/>
    <w:rsid w:val="005D72FB"/>
    <w:rsid w:val="005D7836"/>
    <w:rsid w:val="005D7FCA"/>
    <w:rsid w:val="005E1232"/>
    <w:rsid w:val="005E22F0"/>
    <w:rsid w:val="005E2F7A"/>
    <w:rsid w:val="005E37DA"/>
    <w:rsid w:val="005E3E11"/>
    <w:rsid w:val="005E485F"/>
    <w:rsid w:val="005E4B87"/>
    <w:rsid w:val="005E7412"/>
    <w:rsid w:val="005F2729"/>
    <w:rsid w:val="005F3758"/>
    <w:rsid w:val="005F40B7"/>
    <w:rsid w:val="005F6AB4"/>
    <w:rsid w:val="005F71F9"/>
    <w:rsid w:val="006002AA"/>
    <w:rsid w:val="00603612"/>
    <w:rsid w:val="00603DB8"/>
    <w:rsid w:val="00605C58"/>
    <w:rsid w:val="00606784"/>
    <w:rsid w:val="0060698B"/>
    <w:rsid w:val="00606E7C"/>
    <w:rsid w:val="00610C14"/>
    <w:rsid w:val="00611C67"/>
    <w:rsid w:val="00614076"/>
    <w:rsid w:val="00614E5A"/>
    <w:rsid w:val="00616235"/>
    <w:rsid w:val="00617492"/>
    <w:rsid w:val="00617CFE"/>
    <w:rsid w:val="00620244"/>
    <w:rsid w:val="00620B8A"/>
    <w:rsid w:val="0062275E"/>
    <w:rsid w:val="006230BC"/>
    <w:rsid w:val="00623FEC"/>
    <w:rsid w:val="0062554E"/>
    <w:rsid w:val="006255E7"/>
    <w:rsid w:val="00625F7F"/>
    <w:rsid w:val="0062693C"/>
    <w:rsid w:val="00630230"/>
    <w:rsid w:val="00631233"/>
    <w:rsid w:val="006316F4"/>
    <w:rsid w:val="0063197E"/>
    <w:rsid w:val="00631B03"/>
    <w:rsid w:val="00632F90"/>
    <w:rsid w:val="00633689"/>
    <w:rsid w:val="00636EB6"/>
    <w:rsid w:val="00640B8B"/>
    <w:rsid w:val="00640FE7"/>
    <w:rsid w:val="00640FEF"/>
    <w:rsid w:val="00642BD7"/>
    <w:rsid w:val="00642E98"/>
    <w:rsid w:val="00643AB4"/>
    <w:rsid w:val="00643E28"/>
    <w:rsid w:val="00644CF4"/>
    <w:rsid w:val="00645153"/>
    <w:rsid w:val="006455B8"/>
    <w:rsid w:val="00645EF2"/>
    <w:rsid w:val="00646223"/>
    <w:rsid w:val="00647993"/>
    <w:rsid w:val="006479B5"/>
    <w:rsid w:val="00650304"/>
    <w:rsid w:val="006511EF"/>
    <w:rsid w:val="00651735"/>
    <w:rsid w:val="006529FA"/>
    <w:rsid w:val="006535F8"/>
    <w:rsid w:val="00653B45"/>
    <w:rsid w:val="0065485F"/>
    <w:rsid w:val="006548B7"/>
    <w:rsid w:val="00656745"/>
    <w:rsid w:val="00657376"/>
    <w:rsid w:val="00660EA6"/>
    <w:rsid w:val="006615FF"/>
    <w:rsid w:val="00661FE9"/>
    <w:rsid w:val="00663B7B"/>
    <w:rsid w:val="006640FF"/>
    <w:rsid w:val="00664E77"/>
    <w:rsid w:val="006667D6"/>
    <w:rsid w:val="00667145"/>
    <w:rsid w:val="006673BB"/>
    <w:rsid w:val="006707F5"/>
    <w:rsid w:val="00670AD9"/>
    <w:rsid w:val="006713C2"/>
    <w:rsid w:val="00671713"/>
    <w:rsid w:val="00672EDC"/>
    <w:rsid w:val="00673404"/>
    <w:rsid w:val="00673AE4"/>
    <w:rsid w:val="00673EB1"/>
    <w:rsid w:val="0067402D"/>
    <w:rsid w:val="00675CCA"/>
    <w:rsid w:val="00675E56"/>
    <w:rsid w:val="0067632C"/>
    <w:rsid w:val="0067639B"/>
    <w:rsid w:val="00676BDD"/>
    <w:rsid w:val="00677934"/>
    <w:rsid w:val="00677A85"/>
    <w:rsid w:val="00677B44"/>
    <w:rsid w:val="006805A5"/>
    <w:rsid w:val="006809F1"/>
    <w:rsid w:val="00680B51"/>
    <w:rsid w:val="006821E3"/>
    <w:rsid w:val="00682967"/>
    <w:rsid w:val="00685DB6"/>
    <w:rsid w:val="0069299B"/>
    <w:rsid w:val="00692E9E"/>
    <w:rsid w:val="00693518"/>
    <w:rsid w:val="00694C51"/>
    <w:rsid w:val="006955E7"/>
    <w:rsid w:val="00695FCF"/>
    <w:rsid w:val="00696336"/>
    <w:rsid w:val="00696965"/>
    <w:rsid w:val="00696DDA"/>
    <w:rsid w:val="006970D5"/>
    <w:rsid w:val="006A013E"/>
    <w:rsid w:val="006A135C"/>
    <w:rsid w:val="006A25A6"/>
    <w:rsid w:val="006A4CFB"/>
    <w:rsid w:val="006A65B1"/>
    <w:rsid w:val="006A704A"/>
    <w:rsid w:val="006A71A2"/>
    <w:rsid w:val="006B06F8"/>
    <w:rsid w:val="006B0DD2"/>
    <w:rsid w:val="006B2505"/>
    <w:rsid w:val="006B3B10"/>
    <w:rsid w:val="006B4075"/>
    <w:rsid w:val="006B55BE"/>
    <w:rsid w:val="006B5E7A"/>
    <w:rsid w:val="006B6956"/>
    <w:rsid w:val="006B709D"/>
    <w:rsid w:val="006C09E3"/>
    <w:rsid w:val="006C0A34"/>
    <w:rsid w:val="006C254B"/>
    <w:rsid w:val="006C3647"/>
    <w:rsid w:val="006C3947"/>
    <w:rsid w:val="006C3B4B"/>
    <w:rsid w:val="006C41FF"/>
    <w:rsid w:val="006C4C3E"/>
    <w:rsid w:val="006C4E62"/>
    <w:rsid w:val="006C5572"/>
    <w:rsid w:val="006C6AAB"/>
    <w:rsid w:val="006C6C30"/>
    <w:rsid w:val="006C73C0"/>
    <w:rsid w:val="006D0EB9"/>
    <w:rsid w:val="006D1D72"/>
    <w:rsid w:val="006D267B"/>
    <w:rsid w:val="006D30E8"/>
    <w:rsid w:val="006D502F"/>
    <w:rsid w:val="006D5067"/>
    <w:rsid w:val="006D56FB"/>
    <w:rsid w:val="006D5713"/>
    <w:rsid w:val="006D6465"/>
    <w:rsid w:val="006D7990"/>
    <w:rsid w:val="006D7B5C"/>
    <w:rsid w:val="006E037B"/>
    <w:rsid w:val="006E1EA3"/>
    <w:rsid w:val="006E265E"/>
    <w:rsid w:val="006E27FD"/>
    <w:rsid w:val="006E3ADD"/>
    <w:rsid w:val="006E4DAD"/>
    <w:rsid w:val="006E6CC2"/>
    <w:rsid w:val="006E77EA"/>
    <w:rsid w:val="006F1100"/>
    <w:rsid w:val="006F16C8"/>
    <w:rsid w:val="006F2BA6"/>
    <w:rsid w:val="006F3A26"/>
    <w:rsid w:val="006F5C05"/>
    <w:rsid w:val="006F5E1D"/>
    <w:rsid w:val="006F6ADA"/>
    <w:rsid w:val="006F6EF7"/>
    <w:rsid w:val="006F707F"/>
    <w:rsid w:val="006F70DE"/>
    <w:rsid w:val="007033BE"/>
    <w:rsid w:val="0070382E"/>
    <w:rsid w:val="00703EE4"/>
    <w:rsid w:val="007044CC"/>
    <w:rsid w:val="00704CDE"/>
    <w:rsid w:val="0070621C"/>
    <w:rsid w:val="00706682"/>
    <w:rsid w:val="00707993"/>
    <w:rsid w:val="0071123A"/>
    <w:rsid w:val="00711E25"/>
    <w:rsid w:val="00712119"/>
    <w:rsid w:val="00712AC4"/>
    <w:rsid w:val="00712FB7"/>
    <w:rsid w:val="007138CC"/>
    <w:rsid w:val="0071439B"/>
    <w:rsid w:val="00714EA4"/>
    <w:rsid w:val="00715755"/>
    <w:rsid w:val="0071775F"/>
    <w:rsid w:val="00720881"/>
    <w:rsid w:val="0072122E"/>
    <w:rsid w:val="00723B85"/>
    <w:rsid w:val="00724661"/>
    <w:rsid w:val="007257B8"/>
    <w:rsid w:val="0072594B"/>
    <w:rsid w:val="00727A83"/>
    <w:rsid w:val="00727E06"/>
    <w:rsid w:val="00727E1C"/>
    <w:rsid w:val="00730A03"/>
    <w:rsid w:val="0073174A"/>
    <w:rsid w:val="00732914"/>
    <w:rsid w:val="00732E52"/>
    <w:rsid w:val="007333BE"/>
    <w:rsid w:val="007335A8"/>
    <w:rsid w:val="0073506A"/>
    <w:rsid w:val="00735079"/>
    <w:rsid w:val="0073593C"/>
    <w:rsid w:val="00736A14"/>
    <w:rsid w:val="00737013"/>
    <w:rsid w:val="0073764E"/>
    <w:rsid w:val="00737DDD"/>
    <w:rsid w:val="00743AC6"/>
    <w:rsid w:val="00744072"/>
    <w:rsid w:val="0075099D"/>
    <w:rsid w:val="00752052"/>
    <w:rsid w:val="0075375F"/>
    <w:rsid w:val="00753BF3"/>
    <w:rsid w:val="00754EA3"/>
    <w:rsid w:val="00756B84"/>
    <w:rsid w:val="00756F62"/>
    <w:rsid w:val="00757A75"/>
    <w:rsid w:val="00760136"/>
    <w:rsid w:val="00760496"/>
    <w:rsid w:val="0076053B"/>
    <w:rsid w:val="007609A7"/>
    <w:rsid w:val="007622E3"/>
    <w:rsid w:val="00762CF6"/>
    <w:rsid w:val="00763FB0"/>
    <w:rsid w:val="007644E5"/>
    <w:rsid w:val="00765150"/>
    <w:rsid w:val="00765D54"/>
    <w:rsid w:val="00766064"/>
    <w:rsid w:val="007675EB"/>
    <w:rsid w:val="0077019C"/>
    <w:rsid w:val="00770D2D"/>
    <w:rsid w:val="00770D5D"/>
    <w:rsid w:val="00771FBC"/>
    <w:rsid w:val="00772897"/>
    <w:rsid w:val="00772C0B"/>
    <w:rsid w:val="00772E3A"/>
    <w:rsid w:val="00773068"/>
    <w:rsid w:val="007738D0"/>
    <w:rsid w:val="00773C80"/>
    <w:rsid w:val="00773EC0"/>
    <w:rsid w:val="00774DA4"/>
    <w:rsid w:val="00774E33"/>
    <w:rsid w:val="0077567A"/>
    <w:rsid w:val="00775DA1"/>
    <w:rsid w:val="00775F4F"/>
    <w:rsid w:val="00777690"/>
    <w:rsid w:val="00777C0A"/>
    <w:rsid w:val="00777CB5"/>
    <w:rsid w:val="00780533"/>
    <w:rsid w:val="00783A0B"/>
    <w:rsid w:val="00784DD0"/>
    <w:rsid w:val="00786703"/>
    <w:rsid w:val="0078737D"/>
    <w:rsid w:val="00790464"/>
    <w:rsid w:val="00791D81"/>
    <w:rsid w:val="007929DF"/>
    <w:rsid w:val="007939B6"/>
    <w:rsid w:val="00793DEC"/>
    <w:rsid w:val="007964C7"/>
    <w:rsid w:val="007966AC"/>
    <w:rsid w:val="00796ED2"/>
    <w:rsid w:val="007A18ED"/>
    <w:rsid w:val="007A35B4"/>
    <w:rsid w:val="007A4846"/>
    <w:rsid w:val="007A4969"/>
    <w:rsid w:val="007A5E92"/>
    <w:rsid w:val="007A66DF"/>
    <w:rsid w:val="007A6D9A"/>
    <w:rsid w:val="007A6FD9"/>
    <w:rsid w:val="007A7C15"/>
    <w:rsid w:val="007B01D2"/>
    <w:rsid w:val="007B05F7"/>
    <w:rsid w:val="007B1924"/>
    <w:rsid w:val="007B199A"/>
    <w:rsid w:val="007B1BA6"/>
    <w:rsid w:val="007B2DA5"/>
    <w:rsid w:val="007B418A"/>
    <w:rsid w:val="007B48F8"/>
    <w:rsid w:val="007B51E6"/>
    <w:rsid w:val="007B55B5"/>
    <w:rsid w:val="007B5624"/>
    <w:rsid w:val="007C249E"/>
    <w:rsid w:val="007C3D92"/>
    <w:rsid w:val="007C43F8"/>
    <w:rsid w:val="007C5420"/>
    <w:rsid w:val="007C6F4C"/>
    <w:rsid w:val="007C7E16"/>
    <w:rsid w:val="007D06C0"/>
    <w:rsid w:val="007D1008"/>
    <w:rsid w:val="007D1B67"/>
    <w:rsid w:val="007D2672"/>
    <w:rsid w:val="007D4B6B"/>
    <w:rsid w:val="007D62DC"/>
    <w:rsid w:val="007D6B1D"/>
    <w:rsid w:val="007D7930"/>
    <w:rsid w:val="007D7CCF"/>
    <w:rsid w:val="007D7F07"/>
    <w:rsid w:val="007E0965"/>
    <w:rsid w:val="007E3AC5"/>
    <w:rsid w:val="007E457E"/>
    <w:rsid w:val="007E58BF"/>
    <w:rsid w:val="007E5ECB"/>
    <w:rsid w:val="007E65DB"/>
    <w:rsid w:val="007E728E"/>
    <w:rsid w:val="007E784C"/>
    <w:rsid w:val="007F0756"/>
    <w:rsid w:val="007F0EA5"/>
    <w:rsid w:val="007F130A"/>
    <w:rsid w:val="007F19B1"/>
    <w:rsid w:val="007F1C0D"/>
    <w:rsid w:val="007F1E22"/>
    <w:rsid w:val="007F3D4F"/>
    <w:rsid w:val="007F46C8"/>
    <w:rsid w:val="007F52BD"/>
    <w:rsid w:val="007F5D18"/>
    <w:rsid w:val="00801420"/>
    <w:rsid w:val="00802069"/>
    <w:rsid w:val="00802484"/>
    <w:rsid w:val="008025DC"/>
    <w:rsid w:val="00802652"/>
    <w:rsid w:val="00802D8D"/>
    <w:rsid w:val="00803C62"/>
    <w:rsid w:val="00806B72"/>
    <w:rsid w:val="00806EC8"/>
    <w:rsid w:val="00807EEF"/>
    <w:rsid w:val="00810A9B"/>
    <w:rsid w:val="0081268F"/>
    <w:rsid w:val="00812D2F"/>
    <w:rsid w:val="0081416F"/>
    <w:rsid w:val="008147F1"/>
    <w:rsid w:val="00814CE9"/>
    <w:rsid w:val="008150BA"/>
    <w:rsid w:val="00815D4F"/>
    <w:rsid w:val="00815D73"/>
    <w:rsid w:val="008163BC"/>
    <w:rsid w:val="008173BE"/>
    <w:rsid w:val="008176D9"/>
    <w:rsid w:val="00820BE1"/>
    <w:rsid w:val="008229F6"/>
    <w:rsid w:val="00823357"/>
    <w:rsid w:val="00825BCB"/>
    <w:rsid w:val="0082609D"/>
    <w:rsid w:val="008270A6"/>
    <w:rsid w:val="00827BB7"/>
    <w:rsid w:val="00831988"/>
    <w:rsid w:val="00832219"/>
    <w:rsid w:val="00832233"/>
    <w:rsid w:val="00832428"/>
    <w:rsid w:val="00832BDC"/>
    <w:rsid w:val="008335D7"/>
    <w:rsid w:val="0083364D"/>
    <w:rsid w:val="0083385D"/>
    <w:rsid w:val="008340F1"/>
    <w:rsid w:val="00834A4A"/>
    <w:rsid w:val="0083539A"/>
    <w:rsid w:val="0083564F"/>
    <w:rsid w:val="008356C6"/>
    <w:rsid w:val="0083673F"/>
    <w:rsid w:val="008372F4"/>
    <w:rsid w:val="008379ED"/>
    <w:rsid w:val="00837B9C"/>
    <w:rsid w:val="008409F8"/>
    <w:rsid w:val="008424F4"/>
    <w:rsid w:val="00844028"/>
    <w:rsid w:val="0084493B"/>
    <w:rsid w:val="00844B59"/>
    <w:rsid w:val="00844F82"/>
    <w:rsid w:val="00845D51"/>
    <w:rsid w:val="008469EE"/>
    <w:rsid w:val="00850141"/>
    <w:rsid w:val="00851085"/>
    <w:rsid w:val="008513F9"/>
    <w:rsid w:val="00851A60"/>
    <w:rsid w:val="008521CA"/>
    <w:rsid w:val="008534EF"/>
    <w:rsid w:val="008549BA"/>
    <w:rsid w:val="00854E8A"/>
    <w:rsid w:val="008551B7"/>
    <w:rsid w:val="008566B3"/>
    <w:rsid w:val="00856765"/>
    <w:rsid w:val="0085760A"/>
    <w:rsid w:val="008609DB"/>
    <w:rsid w:val="00860FB1"/>
    <w:rsid w:val="00862746"/>
    <w:rsid w:val="008638C5"/>
    <w:rsid w:val="008640E0"/>
    <w:rsid w:val="00864335"/>
    <w:rsid w:val="00867AEB"/>
    <w:rsid w:val="00870261"/>
    <w:rsid w:val="008727DE"/>
    <w:rsid w:val="008737DB"/>
    <w:rsid w:val="008737F2"/>
    <w:rsid w:val="00873B7C"/>
    <w:rsid w:val="008775A4"/>
    <w:rsid w:val="0088091A"/>
    <w:rsid w:val="008809B6"/>
    <w:rsid w:val="00881122"/>
    <w:rsid w:val="00881AF4"/>
    <w:rsid w:val="008834FE"/>
    <w:rsid w:val="00883BC1"/>
    <w:rsid w:val="00884AE7"/>
    <w:rsid w:val="0088524E"/>
    <w:rsid w:val="00886263"/>
    <w:rsid w:val="00887B9E"/>
    <w:rsid w:val="00890070"/>
    <w:rsid w:val="00890405"/>
    <w:rsid w:val="00891316"/>
    <w:rsid w:val="00891A9D"/>
    <w:rsid w:val="008920DC"/>
    <w:rsid w:val="008925C6"/>
    <w:rsid w:val="008927EE"/>
    <w:rsid w:val="0089511B"/>
    <w:rsid w:val="008952D7"/>
    <w:rsid w:val="008956D1"/>
    <w:rsid w:val="008957EF"/>
    <w:rsid w:val="00895BB6"/>
    <w:rsid w:val="008972B2"/>
    <w:rsid w:val="008976A1"/>
    <w:rsid w:val="00897928"/>
    <w:rsid w:val="00897A0E"/>
    <w:rsid w:val="00897CA1"/>
    <w:rsid w:val="008A0790"/>
    <w:rsid w:val="008A0BDA"/>
    <w:rsid w:val="008A0E25"/>
    <w:rsid w:val="008A1766"/>
    <w:rsid w:val="008A1D53"/>
    <w:rsid w:val="008A4A80"/>
    <w:rsid w:val="008A7479"/>
    <w:rsid w:val="008B10B2"/>
    <w:rsid w:val="008B2BA7"/>
    <w:rsid w:val="008B3494"/>
    <w:rsid w:val="008B4DDD"/>
    <w:rsid w:val="008B4EBD"/>
    <w:rsid w:val="008B5FC3"/>
    <w:rsid w:val="008B7022"/>
    <w:rsid w:val="008B743F"/>
    <w:rsid w:val="008C0A82"/>
    <w:rsid w:val="008C27D0"/>
    <w:rsid w:val="008C4980"/>
    <w:rsid w:val="008C5718"/>
    <w:rsid w:val="008C5798"/>
    <w:rsid w:val="008C6B5E"/>
    <w:rsid w:val="008D1ADE"/>
    <w:rsid w:val="008D1B70"/>
    <w:rsid w:val="008D2BDD"/>
    <w:rsid w:val="008D33F8"/>
    <w:rsid w:val="008D3BD3"/>
    <w:rsid w:val="008D4BC6"/>
    <w:rsid w:val="008D5631"/>
    <w:rsid w:val="008D65BB"/>
    <w:rsid w:val="008E14D6"/>
    <w:rsid w:val="008E190A"/>
    <w:rsid w:val="008E2453"/>
    <w:rsid w:val="008E4822"/>
    <w:rsid w:val="008E4AD4"/>
    <w:rsid w:val="008E5E24"/>
    <w:rsid w:val="008E70A9"/>
    <w:rsid w:val="008E78E9"/>
    <w:rsid w:val="008F1906"/>
    <w:rsid w:val="008F1F12"/>
    <w:rsid w:val="008F2550"/>
    <w:rsid w:val="008F2BFA"/>
    <w:rsid w:val="008F2D5E"/>
    <w:rsid w:val="008F2E54"/>
    <w:rsid w:val="008F3893"/>
    <w:rsid w:val="008F43E5"/>
    <w:rsid w:val="008F5A3B"/>
    <w:rsid w:val="008F6975"/>
    <w:rsid w:val="008F6AE0"/>
    <w:rsid w:val="008F72C4"/>
    <w:rsid w:val="00900A5F"/>
    <w:rsid w:val="00901EC1"/>
    <w:rsid w:val="00902108"/>
    <w:rsid w:val="00902199"/>
    <w:rsid w:val="00902865"/>
    <w:rsid w:val="009030D3"/>
    <w:rsid w:val="00903342"/>
    <w:rsid w:val="00903486"/>
    <w:rsid w:val="00904A81"/>
    <w:rsid w:val="009062C0"/>
    <w:rsid w:val="00906DD1"/>
    <w:rsid w:val="00913806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6440"/>
    <w:rsid w:val="00926D4F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0DC6"/>
    <w:rsid w:val="0094175E"/>
    <w:rsid w:val="0094183B"/>
    <w:rsid w:val="00942180"/>
    <w:rsid w:val="009424E1"/>
    <w:rsid w:val="009444DE"/>
    <w:rsid w:val="00947084"/>
    <w:rsid w:val="00947FBD"/>
    <w:rsid w:val="00951A4B"/>
    <w:rsid w:val="0095482F"/>
    <w:rsid w:val="00955403"/>
    <w:rsid w:val="00956775"/>
    <w:rsid w:val="00957064"/>
    <w:rsid w:val="00957526"/>
    <w:rsid w:val="00957C2E"/>
    <w:rsid w:val="00957C85"/>
    <w:rsid w:val="00957D24"/>
    <w:rsid w:val="009602DF"/>
    <w:rsid w:val="00961350"/>
    <w:rsid w:val="009630B4"/>
    <w:rsid w:val="00963735"/>
    <w:rsid w:val="009650B3"/>
    <w:rsid w:val="00965964"/>
    <w:rsid w:val="0097162D"/>
    <w:rsid w:val="00971CB7"/>
    <w:rsid w:val="009721C4"/>
    <w:rsid w:val="009722DB"/>
    <w:rsid w:val="0097272E"/>
    <w:rsid w:val="00972C66"/>
    <w:rsid w:val="00972DD1"/>
    <w:rsid w:val="00973B94"/>
    <w:rsid w:val="00974683"/>
    <w:rsid w:val="00976F80"/>
    <w:rsid w:val="00977287"/>
    <w:rsid w:val="009805F2"/>
    <w:rsid w:val="009822C4"/>
    <w:rsid w:val="00984C33"/>
    <w:rsid w:val="00986052"/>
    <w:rsid w:val="00987C74"/>
    <w:rsid w:val="00990FBE"/>
    <w:rsid w:val="00991B11"/>
    <w:rsid w:val="00994D71"/>
    <w:rsid w:val="00996C28"/>
    <w:rsid w:val="00996FA7"/>
    <w:rsid w:val="0099708E"/>
    <w:rsid w:val="009A18A8"/>
    <w:rsid w:val="009A21FD"/>
    <w:rsid w:val="009A2DA3"/>
    <w:rsid w:val="009A37EB"/>
    <w:rsid w:val="009A388E"/>
    <w:rsid w:val="009A3ADF"/>
    <w:rsid w:val="009A662A"/>
    <w:rsid w:val="009A6C03"/>
    <w:rsid w:val="009A7840"/>
    <w:rsid w:val="009A7F2E"/>
    <w:rsid w:val="009B0C1D"/>
    <w:rsid w:val="009B2E68"/>
    <w:rsid w:val="009B2EF8"/>
    <w:rsid w:val="009B67E9"/>
    <w:rsid w:val="009C1528"/>
    <w:rsid w:val="009C152A"/>
    <w:rsid w:val="009C1A22"/>
    <w:rsid w:val="009C2C3C"/>
    <w:rsid w:val="009C60D3"/>
    <w:rsid w:val="009C662F"/>
    <w:rsid w:val="009C6AFA"/>
    <w:rsid w:val="009C7037"/>
    <w:rsid w:val="009C7943"/>
    <w:rsid w:val="009C7EF6"/>
    <w:rsid w:val="009D12C3"/>
    <w:rsid w:val="009D1A5C"/>
    <w:rsid w:val="009D213E"/>
    <w:rsid w:val="009D217B"/>
    <w:rsid w:val="009D2E24"/>
    <w:rsid w:val="009D2EAC"/>
    <w:rsid w:val="009D4F4F"/>
    <w:rsid w:val="009D6E1C"/>
    <w:rsid w:val="009D7474"/>
    <w:rsid w:val="009D7945"/>
    <w:rsid w:val="009E0424"/>
    <w:rsid w:val="009E1904"/>
    <w:rsid w:val="009E23B8"/>
    <w:rsid w:val="009E30A5"/>
    <w:rsid w:val="009E3CEE"/>
    <w:rsid w:val="009E3EAC"/>
    <w:rsid w:val="009E3F63"/>
    <w:rsid w:val="009E403F"/>
    <w:rsid w:val="009E4342"/>
    <w:rsid w:val="009E5A3C"/>
    <w:rsid w:val="009E5DE8"/>
    <w:rsid w:val="009F03B6"/>
    <w:rsid w:val="009F0432"/>
    <w:rsid w:val="009F132D"/>
    <w:rsid w:val="009F2842"/>
    <w:rsid w:val="009F2CAA"/>
    <w:rsid w:val="009F3CB2"/>
    <w:rsid w:val="009F691A"/>
    <w:rsid w:val="00A004B0"/>
    <w:rsid w:val="00A00C49"/>
    <w:rsid w:val="00A01CD6"/>
    <w:rsid w:val="00A02B1A"/>
    <w:rsid w:val="00A0487E"/>
    <w:rsid w:val="00A04E54"/>
    <w:rsid w:val="00A056C2"/>
    <w:rsid w:val="00A061EB"/>
    <w:rsid w:val="00A0698F"/>
    <w:rsid w:val="00A12E53"/>
    <w:rsid w:val="00A13CF1"/>
    <w:rsid w:val="00A13DFC"/>
    <w:rsid w:val="00A14F7E"/>
    <w:rsid w:val="00A16B16"/>
    <w:rsid w:val="00A170FF"/>
    <w:rsid w:val="00A203F4"/>
    <w:rsid w:val="00A20936"/>
    <w:rsid w:val="00A23E03"/>
    <w:rsid w:val="00A242D1"/>
    <w:rsid w:val="00A25176"/>
    <w:rsid w:val="00A2621D"/>
    <w:rsid w:val="00A269CF"/>
    <w:rsid w:val="00A307D0"/>
    <w:rsid w:val="00A3541E"/>
    <w:rsid w:val="00A364A1"/>
    <w:rsid w:val="00A36649"/>
    <w:rsid w:val="00A36D32"/>
    <w:rsid w:val="00A36E5F"/>
    <w:rsid w:val="00A37935"/>
    <w:rsid w:val="00A37DD9"/>
    <w:rsid w:val="00A401BC"/>
    <w:rsid w:val="00A40F25"/>
    <w:rsid w:val="00A423A7"/>
    <w:rsid w:val="00A438D8"/>
    <w:rsid w:val="00A44F7D"/>
    <w:rsid w:val="00A452E4"/>
    <w:rsid w:val="00A51C10"/>
    <w:rsid w:val="00A52BDA"/>
    <w:rsid w:val="00A5585B"/>
    <w:rsid w:val="00A56DF9"/>
    <w:rsid w:val="00A60FC8"/>
    <w:rsid w:val="00A61A79"/>
    <w:rsid w:val="00A62BA5"/>
    <w:rsid w:val="00A63606"/>
    <w:rsid w:val="00A63E3F"/>
    <w:rsid w:val="00A64D76"/>
    <w:rsid w:val="00A650B3"/>
    <w:rsid w:val="00A65B9D"/>
    <w:rsid w:val="00A65D9F"/>
    <w:rsid w:val="00A66062"/>
    <w:rsid w:val="00A66317"/>
    <w:rsid w:val="00A66E9E"/>
    <w:rsid w:val="00A6741C"/>
    <w:rsid w:val="00A710F1"/>
    <w:rsid w:val="00A713B7"/>
    <w:rsid w:val="00A71493"/>
    <w:rsid w:val="00A71C8E"/>
    <w:rsid w:val="00A71D3F"/>
    <w:rsid w:val="00A71FF1"/>
    <w:rsid w:val="00A7213D"/>
    <w:rsid w:val="00A72552"/>
    <w:rsid w:val="00A7320C"/>
    <w:rsid w:val="00A7339D"/>
    <w:rsid w:val="00A74BBA"/>
    <w:rsid w:val="00A76386"/>
    <w:rsid w:val="00A7751D"/>
    <w:rsid w:val="00A7781C"/>
    <w:rsid w:val="00A779B0"/>
    <w:rsid w:val="00A82004"/>
    <w:rsid w:val="00A841CA"/>
    <w:rsid w:val="00A84F3D"/>
    <w:rsid w:val="00A8540D"/>
    <w:rsid w:val="00A8571B"/>
    <w:rsid w:val="00A85AFD"/>
    <w:rsid w:val="00A85BE6"/>
    <w:rsid w:val="00A86DA7"/>
    <w:rsid w:val="00A87787"/>
    <w:rsid w:val="00A87D5C"/>
    <w:rsid w:val="00A90870"/>
    <w:rsid w:val="00A91DC0"/>
    <w:rsid w:val="00A91E49"/>
    <w:rsid w:val="00A9205A"/>
    <w:rsid w:val="00AA0FE4"/>
    <w:rsid w:val="00AA10CE"/>
    <w:rsid w:val="00AA2A57"/>
    <w:rsid w:val="00AA2A7C"/>
    <w:rsid w:val="00AA36C4"/>
    <w:rsid w:val="00AA5738"/>
    <w:rsid w:val="00AA6191"/>
    <w:rsid w:val="00AA65EF"/>
    <w:rsid w:val="00AB0BEB"/>
    <w:rsid w:val="00AB0EF6"/>
    <w:rsid w:val="00AB0FBF"/>
    <w:rsid w:val="00AB1853"/>
    <w:rsid w:val="00AB2FF1"/>
    <w:rsid w:val="00AB4085"/>
    <w:rsid w:val="00AB5A9E"/>
    <w:rsid w:val="00AC0044"/>
    <w:rsid w:val="00AC0C82"/>
    <w:rsid w:val="00AC18D7"/>
    <w:rsid w:val="00AC2611"/>
    <w:rsid w:val="00AC2BF4"/>
    <w:rsid w:val="00AC2E6A"/>
    <w:rsid w:val="00AC3E12"/>
    <w:rsid w:val="00AC6B32"/>
    <w:rsid w:val="00AD01B1"/>
    <w:rsid w:val="00AD05A6"/>
    <w:rsid w:val="00AD1185"/>
    <w:rsid w:val="00AD2FF0"/>
    <w:rsid w:val="00AD436F"/>
    <w:rsid w:val="00AD5368"/>
    <w:rsid w:val="00AE099E"/>
    <w:rsid w:val="00AE0F77"/>
    <w:rsid w:val="00AE1EFF"/>
    <w:rsid w:val="00AE2657"/>
    <w:rsid w:val="00AE4385"/>
    <w:rsid w:val="00AE481D"/>
    <w:rsid w:val="00AE4C5E"/>
    <w:rsid w:val="00AE52B8"/>
    <w:rsid w:val="00AE7125"/>
    <w:rsid w:val="00AE7BCB"/>
    <w:rsid w:val="00AE7C72"/>
    <w:rsid w:val="00AF0726"/>
    <w:rsid w:val="00AF24B2"/>
    <w:rsid w:val="00AF3F24"/>
    <w:rsid w:val="00AF529C"/>
    <w:rsid w:val="00AF5345"/>
    <w:rsid w:val="00AF5B03"/>
    <w:rsid w:val="00AF5DCD"/>
    <w:rsid w:val="00AF5EB2"/>
    <w:rsid w:val="00AF60B7"/>
    <w:rsid w:val="00AF6FE5"/>
    <w:rsid w:val="00B00F06"/>
    <w:rsid w:val="00B01528"/>
    <w:rsid w:val="00B01C25"/>
    <w:rsid w:val="00B01F41"/>
    <w:rsid w:val="00B03791"/>
    <w:rsid w:val="00B039F6"/>
    <w:rsid w:val="00B047F1"/>
    <w:rsid w:val="00B051CC"/>
    <w:rsid w:val="00B05637"/>
    <w:rsid w:val="00B05D94"/>
    <w:rsid w:val="00B072C8"/>
    <w:rsid w:val="00B106EA"/>
    <w:rsid w:val="00B10B5B"/>
    <w:rsid w:val="00B13092"/>
    <w:rsid w:val="00B13461"/>
    <w:rsid w:val="00B14504"/>
    <w:rsid w:val="00B17FF8"/>
    <w:rsid w:val="00B20DA5"/>
    <w:rsid w:val="00B20DA9"/>
    <w:rsid w:val="00B22D3D"/>
    <w:rsid w:val="00B22D55"/>
    <w:rsid w:val="00B22FA4"/>
    <w:rsid w:val="00B235F7"/>
    <w:rsid w:val="00B23FA0"/>
    <w:rsid w:val="00B242B8"/>
    <w:rsid w:val="00B244A4"/>
    <w:rsid w:val="00B24831"/>
    <w:rsid w:val="00B254D8"/>
    <w:rsid w:val="00B25600"/>
    <w:rsid w:val="00B26022"/>
    <w:rsid w:val="00B265A5"/>
    <w:rsid w:val="00B2718A"/>
    <w:rsid w:val="00B300D2"/>
    <w:rsid w:val="00B30840"/>
    <w:rsid w:val="00B30A72"/>
    <w:rsid w:val="00B30CF7"/>
    <w:rsid w:val="00B30F3E"/>
    <w:rsid w:val="00B3280B"/>
    <w:rsid w:val="00B33A63"/>
    <w:rsid w:val="00B34570"/>
    <w:rsid w:val="00B35264"/>
    <w:rsid w:val="00B358D0"/>
    <w:rsid w:val="00B365C9"/>
    <w:rsid w:val="00B40113"/>
    <w:rsid w:val="00B41222"/>
    <w:rsid w:val="00B415F1"/>
    <w:rsid w:val="00B41948"/>
    <w:rsid w:val="00B42F88"/>
    <w:rsid w:val="00B43904"/>
    <w:rsid w:val="00B43BAA"/>
    <w:rsid w:val="00B444F7"/>
    <w:rsid w:val="00B46F5D"/>
    <w:rsid w:val="00B510D1"/>
    <w:rsid w:val="00B516F4"/>
    <w:rsid w:val="00B52AE9"/>
    <w:rsid w:val="00B5363C"/>
    <w:rsid w:val="00B53695"/>
    <w:rsid w:val="00B56122"/>
    <w:rsid w:val="00B56201"/>
    <w:rsid w:val="00B57E10"/>
    <w:rsid w:val="00B6021A"/>
    <w:rsid w:val="00B61590"/>
    <w:rsid w:val="00B61A64"/>
    <w:rsid w:val="00B61CD8"/>
    <w:rsid w:val="00B61DDE"/>
    <w:rsid w:val="00B62892"/>
    <w:rsid w:val="00B63F07"/>
    <w:rsid w:val="00B64FD7"/>
    <w:rsid w:val="00B650D8"/>
    <w:rsid w:val="00B65FD9"/>
    <w:rsid w:val="00B6634F"/>
    <w:rsid w:val="00B66889"/>
    <w:rsid w:val="00B671A8"/>
    <w:rsid w:val="00B67FDC"/>
    <w:rsid w:val="00B708CF"/>
    <w:rsid w:val="00B71697"/>
    <w:rsid w:val="00B71781"/>
    <w:rsid w:val="00B7222E"/>
    <w:rsid w:val="00B7336C"/>
    <w:rsid w:val="00B734C2"/>
    <w:rsid w:val="00B7548C"/>
    <w:rsid w:val="00B76C6A"/>
    <w:rsid w:val="00B77794"/>
    <w:rsid w:val="00B80677"/>
    <w:rsid w:val="00B810B0"/>
    <w:rsid w:val="00B82437"/>
    <w:rsid w:val="00B829A8"/>
    <w:rsid w:val="00B829B3"/>
    <w:rsid w:val="00B83749"/>
    <w:rsid w:val="00B860F7"/>
    <w:rsid w:val="00B86579"/>
    <w:rsid w:val="00B87617"/>
    <w:rsid w:val="00B912EC"/>
    <w:rsid w:val="00B91E74"/>
    <w:rsid w:val="00B9203C"/>
    <w:rsid w:val="00B92684"/>
    <w:rsid w:val="00B930EA"/>
    <w:rsid w:val="00B93167"/>
    <w:rsid w:val="00B9377E"/>
    <w:rsid w:val="00B95065"/>
    <w:rsid w:val="00B96704"/>
    <w:rsid w:val="00B96E93"/>
    <w:rsid w:val="00B971AE"/>
    <w:rsid w:val="00B97AE8"/>
    <w:rsid w:val="00BA2289"/>
    <w:rsid w:val="00BA27C7"/>
    <w:rsid w:val="00BA2FCA"/>
    <w:rsid w:val="00BA3745"/>
    <w:rsid w:val="00BA424D"/>
    <w:rsid w:val="00BA4B60"/>
    <w:rsid w:val="00BA5BDB"/>
    <w:rsid w:val="00BA628A"/>
    <w:rsid w:val="00BB01C4"/>
    <w:rsid w:val="00BB1DDF"/>
    <w:rsid w:val="00BB1F05"/>
    <w:rsid w:val="00BB4665"/>
    <w:rsid w:val="00BB4A4E"/>
    <w:rsid w:val="00BB4DA0"/>
    <w:rsid w:val="00BB6034"/>
    <w:rsid w:val="00BB6382"/>
    <w:rsid w:val="00BB7166"/>
    <w:rsid w:val="00BB7FCF"/>
    <w:rsid w:val="00BC07F3"/>
    <w:rsid w:val="00BC1CC8"/>
    <w:rsid w:val="00BC2D7C"/>
    <w:rsid w:val="00BC5A06"/>
    <w:rsid w:val="00BC6124"/>
    <w:rsid w:val="00BC6788"/>
    <w:rsid w:val="00BC76D0"/>
    <w:rsid w:val="00BD3529"/>
    <w:rsid w:val="00BD5207"/>
    <w:rsid w:val="00BD60A8"/>
    <w:rsid w:val="00BD6FC2"/>
    <w:rsid w:val="00BE0FF7"/>
    <w:rsid w:val="00BE134F"/>
    <w:rsid w:val="00BE1A23"/>
    <w:rsid w:val="00BE2843"/>
    <w:rsid w:val="00BE3538"/>
    <w:rsid w:val="00BE4EA8"/>
    <w:rsid w:val="00BE56ED"/>
    <w:rsid w:val="00BE58FA"/>
    <w:rsid w:val="00BE67E4"/>
    <w:rsid w:val="00BE77A5"/>
    <w:rsid w:val="00BF158F"/>
    <w:rsid w:val="00BF1843"/>
    <w:rsid w:val="00BF1A98"/>
    <w:rsid w:val="00BF2576"/>
    <w:rsid w:val="00BF279A"/>
    <w:rsid w:val="00BF3D98"/>
    <w:rsid w:val="00BF5106"/>
    <w:rsid w:val="00BF5501"/>
    <w:rsid w:val="00BF583E"/>
    <w:rsid w:val="00BF5D19"/>
    <w:rsid w:val="00BF5DF9"/>
    <w:rsid w:val="00C0043D"/>
    <w:rsid w:val="00C0248D"/>
    <w:rsid w:val="00C032E9"/>
    <w:rsid w:val="00C03950"/>
    <w:rsid w:val="00C04AEB"/>
    <w:rsid w:val="00C04E50"/>
    <w:rsid w:val="00C053AA"/>
    <w:rsid w:val="00C05572"/>
    <w:rsid w:val="00C058A1"/>
    <w:rsid w:val="00C060D6"/>
    <w:rsid w:val="00C06553"/>
    <w:rsid w:val="00C10CA2"/>
    <w:rsid w:val="00C1154C"/>
    <w:rsid w:val="00C11CA8"/>
    <w:rsid w:val="00C13B3E"/>
    <w:rsid w:val="00C15283"/>
    <w:rsid w:val="00C17B97"/>
    <w:rsid w:val="00C20338"/>
    <w:rsid w:val="00C207EF"/>
    <w:rsid w:val="00C20F02"/>
    <w:rsid w:val="00C2114D"/>
    <w:rsid w:val="00C21D67"/>
    <w:rsid w:val="00C24A31"/>
    <w:rsid w:val="00C24B34"/>
    <w:rsid w:val="00C26ABE"/>
    <w:rsid w:val="00C276B1"/>
    <w:rsid w:val="00C33441"/>
    <w:rsid w:val="00C343BD"/>
    <w:rsid w:val="00C3561A"/>
    <w:rsid w:val="00C36730"/>
    <w:rsid w:val="00C374D4"/>
    <w:rsid w:val="00C4141D"/>
    <w:rsid w:val="00C43059"/>
    <w:rsid w:val="00C437B1"/>
    <w:rsid w:val="00C45AAA"/>
    <w:rsid w:val="00C46721"/>
    <w:rsid w:val="00C4672E"/>
    <w:rsid w:val="00C46EC8"/>
    <w:rsid w:val="00C472F0"/>
    <w:rsid w:val="00C52FF7"/>
    <w:rsid w:val="00C536FD"/>
    <w:rsid w:val="00C5407D"/>
    <w:rsid w:val="00C54450"/>
    <w:rsid w:val="00C546FF"/>
    <w:rsid w:val="00C5483D"/>
    <w:rsid w:val="00C54B84"/>
    <w:rsid w:val="00C54C86"/>
    <w:rsid w:val="00C56178"/>
    <w:rsid w:val="00C56687"/>
    <w:rsid w:val="00C566F6"/>
    <w:rsid w:val="00C56F97"/>
    <w:rsid w:val="00C577A9"/>
    <w:rsid w:val="00C62367"/>
    <w:rsid w:val="00C674B4"/>
    <w:rsid w:val="00C6776E"/>
    <w:rsid w:val="00C70BDC"/>
    <w:rsid w:val="00C717FC"/>
    <w:rsid w:val="00C72455"/>
    <w:rsid w:val="00C74392"/>
    <w:rsid w:val="00C74422"/>
    <w:rsid w:val="00C7479E"/>
    <w:rsid w:val="00C75948"/>
    <w:rsid w:val="00C76D3F"/>
    <w:rsid w:val="00C80D62"/>
    <w:rsid w:val="00C8337E"/>
    <w:rsid w:val="00C83CDE"/>
    <w:rsid w:val="00C83E21"/>
    <w:rsid w:val="00C85EEF"/>
    <w:rsid w:val="00C8624C"/>
    <w:rsid w:val="00C92661"/>
    <w:rsid w:val="00C92B2B"/>
    <w:rsid w:val="00C932BD"/>
    <w:rsid w:val="00C93F32"/>
    <w:rsid w:val="00C94775"/>
    <w:rsid w:val="00C947A9"/>
    <w:rsid w:val="00C94D3F"/>
    <w:rsid w:val="00C95D73"/>
    <w:rsid w:val="00C95E92"/>
    <w:rsid w:val="00C96A92"/>
    <w:rsid w:val="00C97A89"/>
    <w:rsid w:val="00CA278E"/>
    <w:rsid w:val="00CA2AB4"/>
    <w:rsid w:val="00CA347A"/>
    <w:rsid w:val="00CA3FFC"/>
    <w:rsid w:val="00CA45DC"/>
    <w:rsid w:val="00CA492E"/>
    <w:rsid w:val="00CA4C09"/>
    <w:rsid w:val="00CA4FA9"/>
    <w:rsid w:val="00CA558E"/>
    <w:rsid w:val="00CA633A"/>
    <w:rsid w:val="00CA6DEF"/>
    <w:rsid w:val="00CA74CA"/>
    <w:rsid w:val="00CA792A"/>
    <w:rsid w:val="00CB09A1"/>
    <w:rsid w:val="00CB146D"/>
    <w:rsid w:val="00CB24AA"/>
    <w:rsid w:val="00CB3355"/>
    <w:rsid w:val="00CB3F35"/>
    <w:rsid w:val="00CB454D"/>
    <w:rsid w:val="00CB4D1B"/>
    <w:rsid w:val="00CB69CF"/>
    <w:rsid w:val="00CB7720"/>
    <w:rsid w:val="00CB79A7"/>
    <w:rsid w:val="00CC1780"/>
    <w:rsid w:val="00CC225A"/>
    <w:rsid w:val="00CC2C80"/>
    <w:rsid w:val="00CC4A07"/>
    <w:rsid w:val="00CC4E9E"/>
    <w:rsid w:val="00CC4F1D"/>
    <w:rsid w:val="00CC5F90"/>
    <w:rsid w:val="00CC6949"/>
    <w:rsid w:val="00CC6E1E"/>
    <w:rsid w:val="00CC7338"/>
    <w:rsid w:val="00CC7BDF"/>
    <w:rsid w:val="00CD132F"/>
    <w:rsid w:val="00CD1A42"/>
    <w:rsid w:val="00CD2317"/>
    <w:rsid w:val="00CD4895"/>
    <w:rsid w:val="00CD4BD8"/>
    <w:rsid w:val="00CD5955"/>
    <w:rsid w:val="00CD671E"/>
    <w:rsid w:val="00CD683F"/>
    <w:rsid w:val="00CD6B90"/>
    <w:rsid w:val="00CD6DFA"/>
    <w:rsid w:val="00CD7ACC"/>
    <w:rsid w:val="00CD7E9D"/>
    <w:rsid w:val="00CE1E5E"/>
    <w:rsid w:val="00CE202C"/>
    <w:rsid w:val="00CE3821"/>
    <w:rsid w:val="00CE5CEA"/>
    <w:rsid w:val="00CE688C"/>
    <w:rsid w:val="00CE6911"/>
    <w:rsid w:val="00CE71E5"/>
    <w:rsid w:val="00CF1C62"/>
    <w:rsid w:val="00CF2B95"/>
    <w:rsid w:val="00CF3994"/>
    <w:rsid w:val="00CF3C1D"/>
    <w:rsid w:val="00CF540D"/>
    <w:rsid w:val="00CF5FA5"/>
    <w:rsid w:val="00CF6E6C"/>
    <w:rsid w:val="00CF77DC"/>
    <w:rsid w:val="00CF7D0F"/>
    <w:rsid w:val="00D0086F"/>
    <w:rsid w:val="00D01B22"/>
    <w:rsid w:val="00D01B5A"/>
    <w:rsid w:val="00D02682"/>
    <w:rsid w:val="00D02A34"/>
    <w:rsid w:val="00D036CE"/>
    <w:rsid w:val="00D03E15"/>
    <w:rsid w:val="00D046E3"/>
    <w:rsid w:val="00D04C48"/>
    <w:rsid w:val="00D04E5E"/>
    <w:rsid w:val="00D0519B"/>
    <w:rsid w:val="00D05C60"/>
    <w:rsid w:val="00D0603C"/>
    <w:rsid w:val="00D061F7"/>
    <w:rsid w:val="00D06F63"/>
    <w:rsid w:val="00D07DF0"/>
    <w:rsid w:val="00D1289B"/>
    <w:rsid w:val="00D13147"/>
    <w:rsid w:val="00D14818"/>
    <w:rsid w:val="00D15111"/>
    <w:rsid w:val="00D1576E"/>
    <w:rsid w:val="00D167ED"/>
    <w:rsid w:val="00D17072"/>
    <w:rsid w:val="00D174C3"/>
    <w:rsid w:val="00D20341"/>
    <w:rsid w:val="00D20A3F"/>
    <w:rsid w:val="00D21751"/>
    <w:rsid w:val="00D21F6E"/>
    <w:rsid w:val="00D22CFE"/>
    <w:rsid w:val="00D22E0A"/>
    <w:rsid w:val="00D2380D"/>
    <w:rsid w:val="00D23A72"/>
    <w:rsid w:val="00D23AB2"/>
    <w:rsid w:val="00D24C4C"/>
    <w:rsid w:val="00D258D8"/>
    <w:rsid w:val="00D26331"/>
    <w:rsid w:val="00D2652D"/>
    <w:rsid w:val="00D27104"/>
    <w:rsid w:val="00D27341"/>
    <w:rsid w:val="00D301D2"/>
    <w:rsid w:val="00D309DD"/>
    <w:rsid w:val="00D30CEF"/>
    <w:rsid w:val="00D30FFB"/>
    <w:rsid w:val="00D31C1B"/>
    <w:rsid w:val="00D33A1A"/>
    <w:rsid w:val="00D34424"/>
    <w:rsid w:val="00D34464"/>
    <w:rsid w:val="00D353A8"/>
    <w:rsid w:val="00D35969"/>
    <w:rsid w:val="00D377EE"/>
    <w:rsid w:val="00D40E17"/>
    <w:rsid w:val="00D413C5"/>
    <w:rsid w:val="00D42242"/>
    <w:rsid w:val="00D43524"/>
    <w:rsid w:val="00D45208"/>
    <w:rsid w:val="00D45568"/>
    <w:rsid w:val="00D46039"/>
    <w:rsid w:val="00D46F84"/>
    <w:rsid w:val="00D51C6E"/>
    <w:rsid w:val="00D51D87"/>
    <w:rsid w:val="00D52992"/>
    <w:rsid w:val="00D53CE2"/>
    <w:rsid w:val="00D53FAF"/>
    <w:rsid w:val="00D542CC"/>
    <w:rsid w:val="00D543F3"/>
    <w:rsid w:val="00D5445D"/>
    <w:rsid w:val="00D57368"/>
    <w:rsid w:val="00D609E5"/>
    <w:rsid w:val="00D61F9A"/>
    <w:rsid w:val="00D62905"/>
    <w:rsid w:val="00D636FC"/>
    <w:rsid w:val="00D640C7"/>
    <w:rsid w:val="00D651BC"/>
    <w:rsid w:val="00D66971"/>
    <w:rsid w:val="00D708B7"/>
    <w:rsid w:val="00D70D80"/>
    <w:rsid w:val="00D74CC7"/>
    <w:rsid w:val="00D755A7"/>
    <w:rsid w:val="00D77B37"/>
    <w:rsid w:val="00D80173"/>
    <w:rsid w:val="00D816A0"/>
    <w:rsid w:val="00D81D4D"/>
    <w:rsid w:val="00D823A9"/>
    <w:rsid w:val="00D83FB6"/>
    <w:rsid w:val="00D86ECC"/>
    <w:rsid w:val="00D90217"/>
    <w:rsid w:val="00D91CD8"/>
    <w:rsid w:val="00D91F7D"/>
    <w:rsid w:val="00D933EB"/>
    <w:rsid w:val="00D93D3D"/>
    <w:rsid w:val="00D94856"/>
    <w:rsid w:val="00D95224"/>
    <w:rsid w:val="00D95989"/>
    <w:rsid w:val="00D96184"/>
    <w:rsid w:val="00D96B0A"/>
    <w:rsid w:val="00D96C89"/>
    <w:rsid w:val="00D97320"/>
    <w:rsid w:val="00DA0672"/>
    <w:rsid w:val="00DA2459"/>
    <w:rsid w:val="00DA28FE"/>
    <w:rsid w:val="00DA40B6"/>
    <w:rsid w:val="00DA52E8"/>
    <w:rsid w:val="00DA5A77"/>
    <w:rsid w:val="00DA6550"/>
    <w:rsid w:val="00DA6836"/>
    <w:rsid w:val="00DB05B0"/>
    <w:rsid w:val="00DB09F7"/>
    <w:rsid w:val="00DB45F9"/>
    <w:rsid w:val="00DB511D"/>
    <w:rsid w:val="00DB56F6"/>
    <w:rsid w:val="00DB6A57"/>
    <w:rsid w:val="00DC2A0C"/>
    <w:rsid w:val="00DC4A85"/>
    <w:rsid w:val="00DC4EA0"/>
    <w:rsid w:val="00DC511D"/>
    <w:rsid w:val="00DC54A4"/>
    <w:rsid w:val="00DC7F18"/>
    <w:rsid w:val="00DD207F"/>
    <w:rsid w:val="00DD2C65"/>
    <w:rsid w:val="00DD39E9"/>
    <w:rsid w:val="00DD42E3"/>
    <w:rsid w:val="00DD491D"/>
    <w:rsid w:val="00DD4DEC"/>
    <w:rsid w:val="00DD55DA"/>
    <w:rsid w:val="00DD593A"/>
    <w:rsid w:val="00DD5F80"/>
    <w:rsid w:val="00DD76E4"/>
    <w:rsid w:val="00DD7BB6"/>
    <w:rsid w:val="00DE07A9"/>
    <w:rsid w:val="00DE160A"/>
    <w:rsid w:val="00DE1FE9"/>
    <w:rsid w:val="00DE2B1F"/>
    <w:rsid w:val="00DE4AD4"/>
    <w:rsid w:val="00DE5012"/>
    <w:rsid w:val="00DE591C"/>
    <w:rsid w:val="00DE6469"/>
    <w:rsid w:val="00DE68E0"/>
    <w:rsid w:val="00DE6AEA"/>
    <w:rsid w:val="00DE78AB"/>
    <w:rsid w:val="00DE7911"/>
    <w:rsid w:val="00DF20F8"/>
    <w:rsid w:val="00DF274C"/>
    <w:rsid w:val="00DF2811"/>
    <w:rsid w:val="00DF3249"/>
    <w:rsid w:val="00DF3C21"/>
    <w:rsid w:val="00DF5912"/>
    <w:rsid w:val="00DF6487"/>
    <w:rsid w:val="00DF6C32"/>
    <w:rsid w:val="00DF740D"/>
    <w:rsid w:val="00E00469"/>
    <w:rsid w:val="00E00E5A"/>
    <w:rsid w:val="00E0144B"/>
    <w:rsid w:val="00E0203D"/>
    <w:rsid w:val="00E03F63"/>
    <w:rsid w:val="00E04BEC"/>
    <w:rsid w:val="00E0503D"/>
    <w:rsid w:val="00E06001"/>
    <w:rsid w:val="00E102BB"/>
    <w:rsid w:val="00E117D0"/>
    <w:rsid w:val="00E118ED"/>
    <w:rsid w:val="00E126E0"/>
    <w:rsid w:val="00E13656"/>
    <w:rsid w:val="00E13E69"/>
    <w:rsid w:val="00E1655E"/>
    <w:rsid w:val="00E176D7"/>
    <w:rsid w:val="00E1770B"/>
    <w:rsid w:val="00E17D68"/>
    <w:rsid w:val="00E17F41"/>
    <w:rsid w:val="00E20FFC"/>
    <w:rsid w:val="00E21DED"/>
    <w:rsid w:val="00E22DF8"/>
    <w:rsid w:val="00E22F11"/>
    <w:rsid w:val="00E25474"/>
    <w:rsid w:val="00E25FA6"/>
    <w:rsid w:val="00E263F2"/>
    <w:rsid w:val="00E2645D"/>
    <w:rsid w:val="00E264A3"/>
    <w:rsid w:val="00E267F3"/>
    <w:rsid w:val="00E27E4C"/>
    <w:rsid w:val="00E301EE"/>
    <w:rsid w:val="00E303F8"/>
    <w:rsid w:val="00E30818"/>
    <w:rsid w:val="00E31DC7"/>
    <w:rsid w:val="00E328A9"/>
    <w:rsid w:val="00E33F59"/>
    <w:rsid w:val="00E34AAD"/>
    <w:rsid w:val="00E36BE2"/>
    <w:rsid w:val="00E3755B"/>
    <w:rsid w:val="00E37CC9"/>
    <w:rsid w:val="00E4169D"/>
    <w:rsid w:val="00E42270"/>
    <w:rsid w:val="00E42A76"/>
    <w:rsid w:val="00E43930"/>
    <w:rsid w:val="00E43BF0"/>
    <w:rsid w:val="00E44792"/>
    <w:rsid w:val="00E44E3C"/>
    <w:rsid w:val="00E4549F"/>
    <w:rsid w:val="00E45CD7"/>
    <w:rsid w:val="00E46DBD"/>
    <w:rsid w:val="00E4759B"/>
    <w:rsid w:val="00E47909"/>
    <w:rsid w:val="00E50B8E"/>
    <w:rsid w:val="00E50D3A"/>
    <w:rsid w:val="00E5230C"/>
    <w:rsid w:val="00E52A50"/>
    <w:rsid w:val="00E52BE0"/>
    <w:rsid w:val="00E53BE3"/>
    <w:rsid w:val="00E544CF"/>
    <w:rsid w:val="00E5485A"/>
    <w:rsid w:val="00E562B4"/>
    <w:rsid w:val="00E568E1"/>
    <w:rsid w:val="00E572F8"/>
    <w:rsid w:val="00E574FC"/>
    <w:rsid w:val="00E60629"/>
    <w:rsid w:val="00E60695"/>
    <w:rsid w:val="00E60B1F"/>
    <w:rsid w:val="00E61043"/>
    <w:rsid w:val="00E61CF3"/>
    <w:rsid w:val="00E61E4D"/>
    <w:rsid w:val="00E6279E"/>
    <w:rsid w:val="00E63E75"/>
    <w:rsid w:val="00E64A0B"/>
    <w:rsid w:val="00E6515F"/>
    <w:rsid w:val="00E657FD"/>
    <w:rsid w:val="00E65AAE"/>
    <w:rsid w:val="00E65BF2"/>
    <w:rsid w:val="00E672C7"/>
    <w:rsid w:val="00E6732A"/>
    <w:rsid w:val="00E678EA"/>
    <w:rsid w:val="00E70C34"/>
    <w:rsid w:val="00E71123"/>
    <w:rsid w:val="00E72865"/>
    <w:rsid w:val="00E73406"/>
    <w:rsid w:val="00E75B91"/>
    <w:rsid w:val="00E75EB7"/>
    <w:rsid w:val="00E7625C"/>
    <w:rsid w:val="00E76BC5"/>
    <w:rsid w:val="00E76C7D"/>
    <w:rsid w:val="00E7781F"/>
    <w:rsid w:val="00E81782"/>
    <w:rsid w:val="00E824FD"/>
    <w:rsid w:val="00E83879"/>
    <w:rsid w:val="00E84075"/>
    <w:rsid w:val="00E855D4"/>
    <w:rsid w:val="00E8579C"/>
    <w:rsid w:val="00E8596C"/>
    <w:rsid w:val="00E865C0"/>
    <w:rsid w:val="00E900AF"/>
    <w:rsid w:val="00E90F7F"/>
    <w:rsid w:val="00E91013"/>
    <w:rsid w:val="00E91A00"/>
    <w:rsid w:val="00E91CC1"/>
    <w:rsid w:val="00E92572"/>
    <w:rsid w:val="00E94FC2"/>
    <w:rsid w:val="00E95248"/>
    <w:rsid w:val="00E95659"/>
    <w:rsid w:val="00E95C92"/>
    <w:rsid w:val="00E97CC8"/>
    <w:rsid w:val="00EA3906"/>
    <w:rsid w:val="00EA3C71"/>
    <w:rsid w:val="00EA4E3C"/>
    <w:rsid w:val="00EA5DD7"/>
    <w:rsid w:val="00EA6339"/>
    <w:rsid w:val="00EB0134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727"/>
    <w:rsid w:val="00EB4FDD"/>
    <w:rsid w:val="00EB5AFB"/>
    <w:rsid w:val="00EB64A8"/>
    <w:rsid w:val="00EB7589"/>
    <w:rsid w:val="00EB76A8"/>
    <w:rsid w:val="00EC1E91"/>
    <w:rsid w:val="00EC3A18"/>
    <w:rsid w:val="00EC5217"/>
    <w:rsid w:val="00EC55CB"/>
    <w:rsid w:val="00EC5C09"/>
    <w:rsid w:val="00EC741A"/>
    <w:rsid w:val="00EC7638"/>
    <w:rsid w:val="00ED073D"/>
    <w:rsid w:val="00ED0CFD"/>
    <w:rsid w:val="00ED0ED7"/>
    <w:rsid w:val="00ED26C2"/>
    <w:rsid w:val="00ED3457"/>
    <w:rsid w:val="00ED3A8D"/>
    <w:rsid w:val="00ED5F3C"/>
    <w:rsid w:val="00ED6F5A"/>
    <w:rsid w:val="00EE229B"/>
    <w:rsid w:val="00EE26C1"/>
    <w:rsid w:val="00EE4ED9"/>
    <w:rsid w:val="00EE622A"/>
    <w:rsid w:val="00EE6DB9"/>
    <w:rsid w:val="00EF21E1"/>
    <w:rsid w:val="00EF2A8E"/>
    <w:rsid w:val="00EF462D"/>
    <w:rsid w:val="00EF47DB"/>
    <w:rsid w:val="00EF4908"/>
    <w:rsid w:val="00EF5B96"/>
    <w:rsid w:val="00EF67C4"/>
    <w:rsid w:val="00F00618"/>
    <w:rsid w:val="00F01ED5"/>
    <w:rsid w:val="00F04874"/>
    <w:rsid w:val="00F04CC5"/>
    <w:rsid w:val="00F0678B"/>
    <w:rsid w:val="00F06C54"/>
    <w:rsid w:val="00F07D74"/>
    <w:rsid w:val="00F1028E"/>
    <w:rsid w:val="00F11576"/>
    <w:rsid w:val="00F115AA"/>
    <w:rsid w:val="00F117D2"/>
    <w:rsid w:val="00F12BB1"/>
    <w:rsid w:val="00F12BCE"/>
    <w:rsid w:val="00F145B2"/>
    <w:rsid w:val="00F15DF9"/>
    <w:rsid w:val="00F16B41"/>
    <w:rsid w:val="00F17700"/>
    <w:rsid w:val="00F20AC5"/>
    <w:rsid w:val="00F214DB"/>
    <w:rsid w:val="00F21708"/>
    <w:rsid w:val="00F21A4E"/>
    <w:rsid w:val="00F22502"/>
    <w:rsid w:val="00F2326B"/>
    <w:rsid w:val="00F2429D"/>
    <w:rsid w:val="00F24571"/>
    <w:rsid w:val="00F245C8"/>
    <w:rsid w:val="00F25642"/>
    <w:rsid w:val="00F275D7"/>
    <w:rsid w:val="00F27CDF"/>
    <w:rsid w:val="00F31A2A"/>
    <w:rsid w:val="00F320EE"/>
    <w:rsid w:val="00F32B54"/>
    <w:rsid w:val="00F33B5B"/>
    <w:rsid w:val="00F341DF"/>
    <w:rsid w:val="00F36DEA"/>
    <w:rsid w:val="00F37402"/>
    <w:rsid w:val="00F400FA"/>
    <w:rsid w:val="00F4050E"/>
    <w:rsid w:val="00F4071A"/>
    <w:rsid w:val="00F416C6"/>
    <w:rsid w:val="00F4217C"/>
    <w:rsid w:val="00F4406F"/>
    <w:rsid w:val="00F45AF7"/>
    <w:rsid w:val="00F46D61"/>
    <w:rsid w:val="00F47A77"/>
    <w:rsid w:val="00F5033A"/>
    <w:rsid w:val="00F51F36"/>
    <w:rsid w:val="00F547C5"/>
    <w:rsid w:val="00F61E47"/>
    <w:rsid w:val="00F61E7A"/>
    <w:rsid w:val="00F6436F"/>
    <w:rsid w:val="00F6584B"/>
    <w:rsid w:val="00F6596E"/>
    <w:rsid w:val="00F65D0B"/>
    <w:rsid w:val="00F6679F"/>
    <w:rsid w:val="00F678F8"/>
    <w:rsid w:val="00F67BB5"/>
    <w:rsid w:val="00F67CAA"/>
    <w:rsid w:val="00F71E30"/>
    <w:rsid w:val="00F72F47"/>
    <w:rsid w:val="00F748B1"/>
    <w:rsid w:val="00F77D49"/>
    <w:rsid w:val="00F82796"/>
    <w:rsid w:val="00F83A61"/>
    <w:rsid w:val="00F83CAB"/>
    <w:rsid w:val="00F845C6"/>
    <w:rsid w:val="00F86243"/>
    <w:rsid w:val="00F87942"/>
    <w:rsid w:val="00F9162E"/>
    <w:rsid w:val="00F916E8"/>
    <w:rsid w:val="00F948AD"/>
    <w:rsid w:val="00F97009"/>
    <w:rsid w:val="00F97E31"/>
    <w:rsid w:val="00FA028D"/>
    <w:rsid w:val="00FA1696"/>
    <w:rsid w:val="00FA1D06"/>
    <w:rsid w:val="00FA4086"/>
    <w:rsid w:val="00FA68F1"/>
    <w:rsid w:val="00FA6B98"/>
    <w:rsid w:val="00FA6CD2"/>
    <w:rsid w:val="00FA6E63"/>
    <w:rsid w:val="00FB028A"/>
    <w:rsid w:val="00FB1BEE"/>
    <w:rsid w:val="00FB21C7"/>
    <w:rsid w:val="00FB3E48"/>
    <w:rsid w:val="00FB41F7"/>
    <w:rsid w:val="00FB4811"/>
    <w:rsid w:val="00FB59BA"/>
    <w:rsid w:val="00FB5FD1"/>
    <w:rsid w:val="00FB6806"/>
    <w:rsid w:val="00FC01D2"/>
    <w:rsid w:val="00FC094C"/>
    <w:rsid w:val="00FC0D4E"/>
    <w:rsid w:val="00FC183E"/>
    <w:rsid w:val="00FC3BAE"/>
    <w:rsid w:val="00FC4781"/>
    <w:rsid w:val="00FC4E8E"/>
    <w:rsid w:val="00FC6102"/>
    <w:rsid w:val="00FC6B85"/>
    <w:rsid w:val="00FC7166"/>
    <w:rsid w:val="00FC7BAC"/>
    <w:rsid w:val="00FD06B6"/>
    <w:rsid w:val="00FD1399"/>
    <w:rsid w:val="00FD146A"/>
    <w:rsid w:val="00FD1DDA"/>
    <w:rsid w:val="00FD237E"/>
    <w:rsid w:val="00FD47E8"/>
    <w:rsid w:val="00FD4B4C"/>
    <w:rsid w:val="00FD6E01"/>
    <w:rsid w:val="00FD710E"/>
    <w:rsid w:val="00FD728D"/>
    <w:rsid w:val="00FE03AB"/>
    <w:rsid w:val="00FE054B"/>
    <w:rsid w:val="00FE09E6"/>
    <w:rsid w:val="00FE1D1D"/>
    <w:rsid w:val="00FE277E"/>
    <w:rsid w:val="00FE27B9"/>
    <w:rsid w:val="00FE38BE"/>
    <w:rsid w:val="00FE5B99"/>
    <w:rsid w:val="00FE63F6"/>
    <w:rsid w:val="00FE7C89"/>
    <w:rsid w:val="00FF052C"/>
    <w:rsid w:val="00FF3ABB"/>
    <w:rsid w:val="00FF4002"/>
    <w:rsid w:val="00FF4296"/>
    <w:rsid w:val="00FF4DD0"/>
    <w:rsid w:val="00FF51D9"/>
    <w:rsid w:val="00FF59C8"/>
    <w:rsid w:val="00FF670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2B06A-BF2A-403A-847D-DCE7E4A2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F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A26"/>
  </w:style>
  <w:style w:type="paragraph" w:styleId="Pidipagina">
    <w:name w:val="footer"/>
    <w:basedOn w:val="Normale"/>
    <w:link w:val="PidipaginaCarattere"/>
    <w:uiPriority w:val="99"/>
    <w:unhideWhenUsed/>
    <w:rsid w:val="006F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A2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2DA5"/>
    <w:rPr>
      <w:color w:val="605E5C"/>
      <w:shd w:val="clear" w:color="auto" w:fill="E1DFDD"/>
    </w:rPr>
  </w:style>
  <w:style w:type="paragraph" w:customStyle="1" w:styleId="Default">
    <w:name w:val="Default"/>
    <w:rsid w:val="00822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B4EB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74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anetwork.com/journals/jama/fullarticle/2762130" TargetMode="External"/><Relationship Id="rId13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infection-control/control-recommendation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who.int/iris/bitstream/handle/10665/331215/WHO-2019-nCov-IPCPPE_use-2020.1-eng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picentro.iss.it/coronavirus/pdf/rapporto-covid-19-2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ute.gov.it/portale/influenza/dettaglioPubblicazioniInfluenza.jsp?lingua=italiano&amp;id=501" TargetMode="External"/><Relationship Id="rId14" Type="http://schemas.openxmlformats.org/officeDocument/2006/relationships/hyperlink" Target="https://coronavirus.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B194-B8F5-4C64-B347-1F2A4AF4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7</cp:revision>
  <cp:lastPrinted>2014-01-27T14:53:00Z</cp:lastPrinted>
  <dcterms:created xsi:type="dcterms:W3CDTF">2020-03-23T07:24:00Z</dcterms:created>
  <dcterms:modified xsi:type="dcterms:W3CDTF">2020-03-23T09:02:00Z</dcterms:modified>
</cp:coreProperties>
</file>