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9610E" w14:textId="77777777"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bookmarkStart w:id="0" w:name="_GoBack"/>
      <w:bookmarkEnd w:id="0"/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14:paraId="662D27C1" w14:textId="77777777" w:rsidR="00A14F7E" w:rsidRDefault="002D6F2E" w:rsidP="000D7F45">
      <w:pPr>
        <w:jc w:val="center"/>
        <w:rPr>
          <w:b/>
        </w:rPr>
      </w:pPr>
      <w:r>
        <w:rPr>
          <w:b/>
          <w:bCs/>
          <w:sz w:val="32"/>
          <w:szCs w:val="30"/>
        </w:rPr>
        <w:t xml:space="preserve">PROFESSIONISTI SANITARI E INDUSTRIA: </w:t>
      </w:r>
      <w:r>
        <w:rPr>
          <w:b/>
          <w:bCs/>
          <w:sz w:val="32"/>
          <w:szCs w:val="30"/>
        </w:rPr>
        <w:br/>
      </w:r>
      <w:r w:rsidR="001D7F60">
        <w:rPr>
          <w:b/>
          <w:bCs/>
          <w:sz w:val="32"/>
          <w:szCs w:val="30"/>
        </w:rPr>
        <w:t xml:space="preserve">SÌ ALLA </w:t>
      </w:r>
      <w:r w:rsidR="00D7731C">
        <w:rPr>
          <w:b/>
          <w:bCs/>
          <w:sz w:val="32"/>
          <w:szCs w:val="30"/>
        </w:rPr>
        <w:t xml:space="preserve">TRASPARENZA, </w:t>
      </w:r>
      <w:r w:rsidR="001D7F60">
        <w:rPr>
          <w:b/>
          <w:bCs/>
          <w:sz w:val="32"/>
          <w:szCs w:val="30"/>
        </w:rPr>
        <w:t>NO AL COMPLOTTISMO</w:t>
      </w:r>
    </w:p>
    <w:p w14:paraId="6D5B16DD" w14:textId="5BC9FAFB" w:rsidR="00291E15" w:rsidRDefault="00D7731C" w:rsidP="004303BA">
      <w:pPr>
        <w:jc w:val="both"/>
        <w:rPr>
          <w:b/>
        </w:rPr>
      </w:pPr>
      <w:r>
        <w:rPr>
          <w:b/>
        </w:rPr>
        <w:t xml:space="preserve">LA FONDAZIONE GIMBE </w:t>
      </w:r>
      <w:r w:rsidR="007A373F">
        <w:rPr>
          <w:b/>
        </w:rPr>
        <w:t xml:space="preserve">AUDITA PRESSO LA COMMISSIONE AFFARI SOCIALI DELLA CAMERA DEI DEPUTATI </w:t>
      </w:r>
      <w:r w:rsidR="002D6F2E">
        <w:rPr>
          <w:b/>
        </w:rPr>
        <w:t xml:space="preserve">ESPRIME UN </w:t>
      </w:r>
      <w:r>
        <w:rPr>
          <w:b/>
        </w:rPr>
        <w:t>GIUDIZIO POSITIVO SUL</w:t>
      </w:r>
      <w:r w:rsidR="004D68AA">
        <w:rPr>
          <w:b/>
        </w:rPr>
        <w:t xml:space="preserve"> </w:t>
      </w:r>
      <w:r>
        <w:rPr>
          <w:b/>
        </w:rPr>
        <w:t>SUNSHINE ACT NOSTRANO</w:t>
      </w:r>
      <w:r w:rsidR="004D68AA">
        <w:rPr>
          <w:b/>
        </w:rPr>
        <w:t xml:space="preserve"> </w:t>
      </w:r>
      <w:r w:rsidR="002D6F2E">
        <w:rPr>
          <w:b/>
        </w:rPr>
        <w:t xml:space="preserve">E PROPONE </w:t>
      </w:r>
      <w:r>
        <w:rPr>
          <w:b/>
        </w:rPr>
        <w:t xml:space="preserve">ALCUNI SPUNTI DI MIGLIORAMENTO: ESTENDERE </w:t>
      </w:r>
      <w:r w:rsidR="00AF236F">
        <w:rPr>
          <w:b/>
        </w:rPr>
        <w:t>ORGANIZZAZIONI E SOGGETTI CHE OPERANO NEL SETTORE SALUTE</w:t>
      </w:r>
      <w:r>
        <w:rPr>
          <w:b/>
        </w:rPr>
        <w:t xml:space="preserve">, </w:t>
      </w:r>
      <w:r w:rsidR="007E798C">
        <w:rPr>
          <w:b/>
        </w:rPr>
        <w:t>ESCLUDERE LA VIGILANZA SULLE RELAZIONI NON FINANZIARIE</w:t>
      </w:r>
      <w:r w:rsidR="00BE4CE3">
        <w:rPr>
          <w:b/>
        </w:rPr>
        <w:t xml:space="preserve"> E</w:t>
      </w:r>
      <w:r w:rsidR="007E798C">
        <w:rPr>
          <w:b/>
        </w:rPr>
        <w:t xml:space="preserve"> </w:t>
      </w:r>
      <w:r>
        <w:rPr>
          <w:b/>
        </w:rPr>
        <w:t xml:space="preserve">MAGGIORE ATTENZIONE ALLE FALLE </w:t>
      </w:r>
      <w:r w:rsidR="001D7F60">
        <w:rPr>
          <w:b/>
        </w:rPr>
        <w:t xml:space="preserve">PRESENTI NEL SISTEMA NAZIONALE DI EDUCAZIONE </w:t>
      </w:r>
      <w:r>
        <w:rPr>
          <w:b/>
        </w:rPr>
        <w:t xml:space="preserve">CONTINUA </w:t>
      </w:r>
      <w:r w:rsidR="001D7F60">
        <w:rPr>
          <w:b/>
        </w:rPr>
        <w:t>IN MEDICINA</w:t>
      </w:r>
    </w:p>
    <w:p w14:paraId="5A8910DF" w14:textId="77777777" w:rsidR="005B4F61" w:rsidRDefault="00D7731C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17</w:t>
      </w:r>
      <w:r w:rsidR="00DE6AEA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C62367">
        <w:rPr>
          <w:rFonts w:ascii="Calibri" w:eastAsia="Calibri" w:hAnsi="Calibri" w:cs="Times New Roman"/>
          <w:b/>
          <w:bCs/>
          <w:sz w:val="24"/>
          <w:szCs w:val="24"/>
        </w:rPr>
        <w:t xml:space="preserve">ottobre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497373"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 xml:space="preserve">Fondazione GIMBE, </w:t>
      </w:r>
      <w:r w:rsidR="00815D4F">
        <w:rPr>
          <w:rFonts w:ascii="Calibri" w:eastAsia="Calibri" w:hAnsi="Calibri" w:cs="Times New Roman"/>
          <w:b/>
          <w:bCs/>
          <w:sz w:val="24"/>
          <w:szCs w:val="24"/>
        </w:rPr>
        <w:t>Bologna</w:t>
      </w:r>
    </w:p>
    <w:p w14:paraId="57592D20" w14:textId="77777777" w:rsidR="00D7731C" w:rsidRPr="00CE18E7" w:rsidRDefault="00C25741" w:rsidP="00CB2E6E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Si è tenuta </w:t>
      </w:r>
      <w:r w:rsidR="00A54C55">
        <w:rPr>
          <w:rFonts w:cstheme="minorHAnsi"/>
        </w:rPr>
        <w:t xml:space="preserve">ieri, presso la Commissione Affari Sociali della Camera dei Deputati, </w:t>
      </w:r>
      <w:r>
        <w:rPr>
          <w:rFonts w:cstheme="minorHAnsi"/>
        </w:rPr>
        <w:t xml:space="preserve">l’audizione della </w:t>
      </w:r>
      <w:r w:rsidR="00D7731C">
        <w:rPr>
          <w:rFonts w:cstheme="minorHAnsi"/>
        </w:rPr>
        <w:t>Fondazione GIMBE</w:t>
      </w:r>
      <w:r w:rsidR="00A54C55">
        <w:rPr>
          <w:rFonts w:cstheme="minorHAnsi"/>
        </w:rPr>
        <w:t xml:space="preserve"> </w:t>
      </w:r>
      <w:r w:rsidR="00D7731C" w:rsidRPr="00D7731C">
        <w:rPr>
          <w:rFonts w:cstheme="minorHAnsi"/>
        </w:rPr>
        <w:t>s</w:t>
      </w:r>
      <w:r w:rsidR="00D7731C">
        <w:rPr>
          <w:rFonts w:cstheme="minorHAnsi"/>
        </w:rPr>
        <w:t xml:space="preserve">ulla proposta di legge n. 491 </w:t>
      </w:r>
      <w:r w:rsidR="00D7731C" w:rsidRPr="00D7731C">
        <w:rPr>
          <w:rFonts w:cstheme="minorHAnsi"/>
        </w:rPr>
        <w:t>“Disposizioni in materia di trasparenza dei rapporti tra le imprese produttrici, i soggetti che operano nel settore della salute e le organizzazioni sanitarie”</w:t>
      </w:r>
      <w:r w:rsidR="00CE18E7">
        <w:rPr>
          <w:rFonts w:cstheme="minorHAnsi"/>
        </w:rPr>
        <w:t xml:space="preserve">, già noto come </w:t>
      </w:r>
      <w:r w:rsidR="00CE18E7">
        <w:rPr>
          <w:rFonts w:cstheme="minorHAnsi"/>
          <w:i/>
        </w:rPr>
        <w:t xml:space="preserve">Sunshine Act </w:t>
      </w:r>
      <w:r w:rsidR="00CE18E7">
        <w:rPr>
          <w:rFonts w:cstheme="minorHAnsi"/>
        </w:rPr>
        <w:t>italiano</w:t>
      </w:r>
      <w:r w:rsidR="00A54C55">
        <w:rPr>
          <w:rFonts w:cstheme="minorHAnsi"/>
        </w:rPr>
        <w:t>.</w:t>
      </w:r>
    </w:p>
    <w:p w14:paraId="132516F8" w14:textId="06240118" w:rsidR="00D114FD" w:rsidRDefault="00712FB7" w:rsidP="0051550C">
      <w:pPr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 w:rsidR="0027463E">
        <w:rPr>
          <w:rFonts w:cstheme="minorHAnsi"/>
        </w:rPr>
        <w:t>Il disegno di legge</w:t>
      </w:r>
      <w:r w:rsidR="00D5724D">
        <w:rPr>
          <w:rFonts w:cstheme="minorHAnsi"/>
        </w:rPr>
        <w:t xml:space="preserve"> </w:t>
      </w:r>
      <w:r w:rsidR="00D96B0A" w:rsidRPr="0046020B">
        <w:rPr>
          <w:rFonts w:cstheme="minorHAnsi"/>
        </w:rPr>
        <w:t xml:space="preserve">– </w:t>
      </w:r>
      <w:r w:rsidR="0027463E">
        <w:rPr>
          <w:rFonts w:cstheme="minorHAnsi"/>
        </w:rPr>
        <w:t xml:space="preserve">ha </w:t>
      </w:r>
      <w:r w:rsidR="00D96B0A" w:rsidRPr="0046020B">
        <w:rPr>
          <w:rFonts w:cstheme="minorHAnsi"/>
        </w:rPr>
        <w:t>afferma</w:t>
      </w:r>
      <w:r w:rsidR="0027463E">
        <w:rPr>
          <w:rFonts w:cstheme="minorHAnsi"/>
        </w:rPr>
        <w:t>to</w:t>
      </w:r>
      <w:r w:rsidR="00D96B0A" w:rsidRPr="0046020B">
        <w:rPr>
          <w:rFonts w:cstheme="minorHAnsi"/>
        </w:rPr>
        <w:t xml:space="preserve"> Nino Cartabellotta, Presidente della Fondazione GIMBE </w:t>
      </w:r>
      <w:r w:rsidR="00241AD5" w:rsidRPr="0046020B">
        <w:rPr>
          <w:rFonts w:cstheme="minorHAnsi"/>
        </w:rPr>
        <w:t>–</w:t>
      </w:r>
      <w:r w:rsidR="00D7731C">
        <w:rPr>
          <w:rFonts w:cstheme="minorHAnsi"/>
        </w:rPr>
        <w:t xml:space="preserve"> </w:t>
      </w:r>
      <w:r w:rsidR="0027463E">
        <w:rPr>
          <w:rFonts w:cstheme="minorHAnsi"/>
        </w:rPr>
        <w:t xml:space="preserve">ha un impianto molto solido, ma </w:t>
      </w:r>
      <w:r w:rsidR="001C72AB">
        <w:rPr>
          <w:rFonts w:cstheme="minorHAnsi"/>
        </w:rPr>
        <w:t xml:space="preserve">bisogna evitare di </w:t>
      </w:r>
      <w:r w:rsidR="00D42979">
        <w:rPr>
          <w:rFonts w:cstheme="minorHAnsi"/>
        </w:rPr>
        <w:t xml:space="preserve">demonizzare </w:t>
      </w:r>
      <w:r w:rsidR="00A54C55">
        <w:rPr>
          <w:rFonts w:cstheme="minorHAnsi"/>
        </w:rPr>
        <w:t>i</w:t>
      </w:r>
      <w:r w:rsidR="001C72AB">
        <w:rPr>
          <w:rFonts w:cstheme="minorHAnsi"/>
        </w:rPr>
        <w:t xml:space="preserve"> trasferimenti di denaro</w:t>
      </w:r>
      <w:r w:rsidR="00594944">
        <w:rPr>
          <w:rFonts w:cstheme="minorHAnsi"/>
        </w:rPr>
        <w:t>,</w:t>
      </w:r>
      <w:r w:rsidR="001C72AB">
        <w:rPr>
          <w:rFonts w:cstheme="minorHAnsi"/>
        </w:rPr>
        <w:t xml:space="preserve"> che non </w:t>
      </w:r>
      <w:r w:rsidR="00594944">
        <w:rPr>
          <w:rFonts w:cstheme="minorHAnsi"/>
        </w:rPr>
        <w:t xml:space="preserve">necessariamente </w:t>
      </w:r>
      <w:r w:rsidR="00A54C55">
        <w:rPr>
          <w:rFonts w:cstheme="minorHAnsi"/>
        </w:rPr>
        <w:t xml:space="preserve">sono correlati </w:t>
      </w:r>
      <w:r w:rsidR="001C72AB">
        <w:rPr>
          <w:rFonts w:cstheme="minorHAnsi"/>
        </w:rPr>
        <w:t>a</w:t>
      </w:r>
      <w:r w:rsidR="0027463E">
        <w:rPr>
          <w:rFonts w:cstheme="minorHAnsi"/>
        </w:rPr>
        <w:t xml:space="preserve"> fenomeni corruttivi</w:t>
      </w:r>
      <w:r w:rsidR="006548B7" w:rsidRPr="0046020B">
        <w:rPr>
          <w:rFonts w:cstheme="minorHAnsi"/>
        </w:rPr>
        <w:t>».</w:t>
      </w:r>
      <w:r w:rsidR="001C72AB">
        <w:rPr>
          <w:rFonts w:cstheme="minorHAnsi"/>
        </w:rPr>
        <w:t xml:space="preserve"> </w:t>
      </w:r>
      <w:r w:rsidR="00C25741">
        <w:rPr>
          <w:rFonts w:cstheme="minorHAnsi"/>
        </w:rPr>
        <w:t>In particolare il P</w:t>
      </w:r>
      <w:r w:rsidR="0027463E">
        <w:rPr>
          <w:rFonts w:cstheme="minorHAnsi"/>
        </w:rPr>
        <w:t xml:space="preserve">residente si è soffermato sul fatto che il </w:t>
      </w:r>
      <w:r w:rsidR="0005318F">
        <w:rPr>
          <w:rFonts w:cstheme="minorHAnsi"/>
        </w:rPr>
        <w:t>conflitto di interessi</w:t>
      </w:r>
      <w:r w:rsidR="0027463E">
        <w:rPr>
          <w:rFonts w:cstheme="minorHAnsi"/>
        </w:rPr>
        <w:t xml:space="preserve"> </w:t>
      </w:r>
      <w:r w:rsidR="009E0FC9">
        <w:rPr>
          <w:rFonts w:cstheme="minorHAnsi"/>
        </w:rPr>
        <w:t>conseguente al trasferimento di denaro, per definizione</w:t>
      </w:r>
      <w:r w:rsidR="0005318F">
        <w:rPr>
          <w:rFonts w:cstheme="minorHAnsi"/>
        </w:rPr>
        <w:t>,</w:t>
      </w:r>
      <w:r w:rsidR="009E0FC9">
        <w:rPr>
          <w:rFonts w:cstheme="minorHAnsi"/>
        </w:rPr>
        <w:t xml:space="preserve"> </w:t>
      </w:r>
      <w:r w:rsidR="0027463E">
        <w:rPr>
          <w:rFonts w:cstheme="minorHAnsi"/>
        </w:rPr>
        <w:t>è una condizione e non un comportamento</w:t>
      </w:r>
      <w:r w:rsidR="00A54C55">
        <w:rPr>
          <w:rFonts w:cstheme="minorHAnsi"/>
        </w:rPr>
        <w:t xml:space="preserve">: in caso di conflitto di interessi, infatti, se </w:t>
      </w:r>
      <w:r w:rsidR="007F2414">
        <w:rPr>
          <w:rFonts w:cstheme="minorHAnsi"/>
        </w:rPr>
        <w:t xml:space="preserve">la maggior parte dei </w:t>
      </w:r>
      <w:r w:rsidR="0027463E">
        <w:rPr>
          <w:rFonts w:cstheme="minorHAnsi"/>
        </w:rPr>
        <w:t xml:space="preserve">“percettori” non modificherà i propri comportamenti, una parte metterà in atto comportamenti opportunistici (da lievi a gravi) e solo </w:t>
      </w:r>
      <w:r w:rsidR="007F2414">
        <w:rPr>
          <w:rFonts w:cstheme="minorHAnsi"/>
        </w:rPr>
        <w:t>alcuni</w:t>
      </w:r>
      <w:r w:rsidR="0027463E">
        <w:rPr>
          <w:rFonts w:cstheme="minorHAnsi"/>
        </w:rPr>
        <w:t xml:space="preserve"> si render</w:t>
      </w:r>
      <w:r w:rsidR="007F2414">
        <w:rPr>
          <w:rFonts w:cstheme="minorHAnsi"/>
        </w:rPr>
        <w:t xml:space="preserve">anno </w:t>
      </w:r>
      <w:r w:rsidR="0027463E">
        <w:rPr>
          <w:rFonts w:cstheme="minorHAnsi"/>
        </w:rPr>
        <w:t>responsabil</w:t>
      </w:r>
      <w:r w:rsidR="007F2414">
        <w:rPr>
          <w:rFonts w:cstheme="minorHAnsi"/>
        </w:rPr>
        <w:t>i</w:t>
      </w:r>
      <w:r w:rsidR="0027463E">
        <w:rPr>
          <w:rFonts w:cstheme="minorHAnsi"/>
        </w:rPr>
        <w:t xml:space="preserve"> di reati e illeciti amministrativi.</w:t>
      </w:r>
    </w:p>
    <w:p w14:paraId="10EEE29E" w14:textId="53303183" w:rsidR="009E0FC9" w:rsidRDefault="00A54C55" w:rsidP="009E0FC9">
      <w:pPr>
        <w:spacing w:after="120"/>
        <w:jc w:val="both"/>
        <w:rPr>
          <w:rFonts w:cstheme="minorHAnsi"/>
        </w:rPr>
      </w:pPr>
      <w:r>
        <w:rPr>
          <w:rFonts w:cstheme="minorHAnsi"/>
        </w:rPr>
        <w:t>Cartabellotta</w:t>
      </w:r>
      <w:r w:rsidR="009E0FC9">
        <w:rPr>
          <w:rFonts w:cstheme="minorHAnsi"/>
        </w:rPr>
        <w:t xml:space="preserve"> ha poi </w:t>
      </w:r>
      <w:r>
        <w:rPr>
          <w:rFonts w:cstheme="minorHAnsi"/>
        </w:rPr>
        <w:t xml:space="preserve">illustrato </w:t>
      </w:r>
      <w:r w:rsidR="009E0FC9" w:rsidRPr="009E0FC9">
        <w:rPr>
          <w:rFonts w:cstheme="minorHAnsi"/>
        </w:rPr>
        <w:t>la “</w:t>
      </w:r>
      <w:hyperlink r:id="rId8" w:history="1">
        <w:r w:rsidR="009E0FC9" w:rsidRPr="00CB2E6E">
          <w:rPr>
            <w:rStyle w:val="Collegamentoipertestuale"/>
            <w:rFonts w:cstheme="minorHAnsi"/>
          </w:rPr>
          <w:t>Tassonomia GIMBE di frodi e abusi in sanità</w:t>
        </w:r>
      </w:hyperlink>
      <w:r w:rsidR="009E0FC9">
        <w:rPr>
          <w:rFonts w:cstheme="minorHAnsi"/>
        </w:rPr>
        <w:t>” c</w:t>
      </w:r>
      <w:r w:rsidR="007F2414">
        <w:rPr>
          <w:rFonts w:cstheme="minorHAnsi"/>
        </w:rPr>
        <w:t xml:space="preserve">on </w:t>
      </w:r>
      <w:r w:rsidR="009E0FC9" w:rsidRPr="009E0FC9">
        <w:rPr>
          <w:rFonts w:cstheme="minorHAnsi"/>
        </w:rPr>
        <w:t xml:space="preserve">53 tipologie di frodi e abusi </w:t>
      </w:r>
      <w:r>
        <w:rPr>
          <w:rFonts w:cstheme="minorHAnsi"/>
        </w:rPr>
        <w:t>classificati</w:t>
      </w:r>
      <w:r w:rsidRPr="009E0FC9">
        <w:rPr>
          <w:rFonts w:cstheme="minorHAnsi"/>
        </w:rPr>
        <w:t xml:space="preserve"> </w:t>
      </w:r>
      <w:r w:rsidR="009E0FC9" w:rsidRPr="009E0FC9">
        <w:rPr>
          <w:rFonts w:cstheme="minorHAnsi"/>
        </w:rPr>
        <w:t>in 9 categorie: policy making e governance del sistema sanitario, regolamentazione del sistema sanitario, ricerca biomedica, marketing e promozione di farmaci, dispositivi e altre tecnologie sanitarie, acquisto di beni e servizi, distribuzione e stoccaggio di prodotti, gestione delle risorse finanziarie, gestione delle risorse umane, erogazione dei servizi sanitari.</w:t>
      </w:r>
      <w:r w:rsidR="00A42C0F">
        <w:rPr>
          <w:rFonts w:cstheme="minorHAnsi"/>
        </w:rPr>
        <w:t xml:space="preserve"> </w:t>
      </w:r>
      <w:r w:rsidR="009E0FC9" w:rsidRPr="0046020B">
        <w:rPr>
          <w:rFonts w:cstheme="minorHAnsi"/>
        </w:rPr>
        <w:t>«</w:t>
      </w:r>
      <w:r w:rsidR="009E0FC9">
        <w:rPr>
          <w:rFonts w:cstheme="minorHAnsi"/>
        </w:rPr>
        <w:t>Dalle nostre analisi preliminari</w:t>
      </w:r>
      <w:r w:rsidR="001C72AB">
        <w:rPr>
          <w:rFonts w:cstheme="minorHAnsi"/>
        </w:rPr>
        <w:t xml:space="preserve"> </w:t>
      </w:r>
      <w:r w:rsidR="009E0FC9">
        <w:rPr>
          <w:rFonts w:cstheme="minorHAnsi"/>
        </w:rPr>
        <w:t>– ha puntualizzato Cartabellotta –</w:t>
      </w:r>
      <w:r w:rsidR="007F2414">
        <w:rPr>
          <w:rFonts w:cstheme="minorHAnsi"/>
        </w:rPr>
        <w:t xml:space="preserve"> </w:t>
      </w:r>
      <w:r w:rsidR="009E0FC9">
        <w:rPr>
          <w:rFonts w:cstheme="minorHAnsi"/>
        </w:rPr>
        <w:t xml:space="preserve">il </w:t>
      </w:r>
      <w:r w:rsidR="009E0FC9">
        <w:rPr>
          <w:rFonts w:cstheme="minorHAnsi"/>
          <w:i/>
        </w:rPr>
        <w:t xml:space="preserve">Sunshine Act </w:t>
      </w:r>
      <w:r w:rsidR="009E0FC9">
        <w:rPr>
          <w:rFonts w:cstheme="minorHAnsi"/>
        </w:rPr>
        <w:t xml:space="preserve">potrebbe </w:t>
      </w:r>
      <w:r w:rsidR="001D7F60">
        <w:rPr>
          <w:rFonts w:cstheme="minorHAnsi"/>
        </w:rPr>
        <w:t xml:space="preserve">contribuire a prevenire </w:t>
      </w:r>
      <w:r w:rsidR="009E0FC9">
        <w:rPr>
          <w:rFonts w:cstheme="minorHAnsi"/>
        </w:rPr>
        <w:t>28 delle 53 tipologie di frodi e abusi, grazie al fatto che prende in considerazione non solo i trasferimenti di valore ai professionisti sanitari, ma anche al personale amministrativo</w:t>
      </w:r>
      <w:r w:rsidR="00781BE4">
        <w:rPr>
          <w:rFonts w:cstheme="minorHAnsi"/>
        </w:rPr>
        <w:t xml:space="preserve"> e alle organizzazioni</w:t>
      </w:r>
      <w:r w:rsidR="00FF26E6">
        <w:rPr>
          <w:rFonts w:cstheme="minorHAnsi"/>
        </w:rPr>
        <w:t xml:space="preserve"> che operano in sanità</w:t>
      </w:r>
      <w:r w:rsidR="009E0FC9" w:rsidRPr="0046020B">
        <w:rPr>
          <w:rFonts w:cstheme="minorHAnsi"/>
        </w:rPr>
        <w:t>».</w:t>
      </w:r>
    </w:p>
    <w:p w14:paraId="3778758E" w14:textId="12F7C1E8" w:rsidR="009E0FC9" w:rsidRPr="009E0FC9" w:rsidRDefault="009E0FC9" w:rsidP="0051550C">
      <w:pPr>
        <w:spacing w:after="120"/>
        <w:jc w:val="both"/>
        <w:rPr>
          <w:rFonts w:cstheme="minorHAnsi"/>
        </w:rPr>
      </w:pPr>
      <w:r w:rsidRPr="0046020B">
        <w:rPr>
          <w:rFonts w:cstheme="minorHAnsi"/>
        </w:rPr>
        <w:t>«</w:t>
      </w:r>
      <w:r>
        <w:rPr>
          <w:rFonts w:cstheme="minorHAnsi"/>
        </w:rPr>
        <w:t xml:space="preserve">Purtroppo – ha </w:t>
      </w:r>
      <w:r w:rsidR="00A54C55">
        <w:rPr>
          <w:rFonts w:cstheme="minorHAnsi"/>
        </w:rPr>
        <w:t>precisato il Presidente</w:t>
      </w:r>
      <w:r w:rsidR="00FF26E6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="00781BE4">
        <w:rPr>
          <w:rFonts w:cstheme="minorHAnsi"/>
        </w:rPr>
        <w:t xml:space="preserve"> </w:t>
      </w:r>
      <w:r w:rsidR="00CF013A">
        <w:rPr>
          <w:rFonts w:cstheme="minorHAnsi"/>
        </w:rPr>
        <w:t xml:space="preserve">sia </w:t>
      </w:r>
      <w:r w:rsidR="00FF26E6">
        <w:rPr>
          <w:rFonts w:cstheme="minorHAnsi"/>
        </w:rPr>
        <w:t>i</w:t>
      </w:r>
      <w:r w:rsidR="007F2414">
        <w:rPr>
          <w:rFonts w:cstheme="minorHAnsi"/>
        </w:rPr>
        <w:t xml:space="preserve"> comportamenti opportunistici</w:t>
      </w:r>
      <w:r w:rsidR="00FF26E6">
        <w:rPr>
          <w:rFonts w:cstheme="minorHAnsi"/>
        </w:rPr>
        <w:t xml:space="preserve"> più gravi</w:t>
      </w:r>
      <w:r w:rsidR="00CF013A">
        <w:rPr>
          <w:rFonts w:cstheme="minorHAnsi"/>
        </w:rPr>
        <w:t xml:space="preserve"> che </w:t>
      </w:r>
      <w:r w:rsidR="00D42979">
        <w:rPr>
          <w:rFonts w:cstheme="minorHAnsi"/>
        </w:rPr>
        <w:t>i</w:t>
      </w:r>
      <w:r w:rsidR="00CF013A">
        <w:rPr>
          <w:rFonts w:cstheme="minorHAnsi"/>
        </w:rPr>
        <w:t xml:space="preserve"> </w:t>
      </w:r>
      <w:r>
        <w:rPr>
          <w:rFonts w:cstheme="minorHAnsi"/>
        </w:rPr>
        <w:t>reati e</w:t>
      </w:r>
      <w:r w:rsidR="00CF013A">
        <w:rPr>
          <w:rFonts w:cstheme="minorHAnsi"/>
        </w:rPr>
        <w:t xml:space="preserve"> gli</w:t>
      </w:r>
      <w:r>
        <w:rPr>
          <w:rFonts w:cstheme="minorHAnsi"/>
        </w:rPr>
        <w:t xml:space="preserve"> illeciti amministrativi</w:t>
      </w:r>
      <w:r w:rsidR="007F2414">
        <w:rPr>
          <w:rFonts w:cstheme="minorHAnsi"/>
        </w:rPr>
        <w:t xml:space="preserve"> sono </w:t>
      </w:r>
      <w:r w:rsidR="00CF013A">
        <w:rPr>
          <w:rFonts w:cstheme="minorHAnsi"/>
        </w:rPr>
        <w:t xml:space="preserve">generati da </w:t>
      </w:r>
      <w:r w:rsidR="00FF26E6">
        <w:rPr>
          <w:rFonts w:cstheme="minorHAnsi"/>
        </w:rPr>
        <w:t xml:space="preserve">flussi </w:t>
      </w:r>
      <w:r w:rsidR="007F2414">
        <w:rPr>
          <w:rFonts w:cstheme="minorHAnsi"/>
        </w:rPr>
        <w:t xml:space="preserve">di denaro o </w:t>
      </w:r>
      <w:r w:rsidR="007A373F">
        <w:rPr>
          <w:rFonts w:cstheme="minorHAnsi"/>
        </w:rPr>
        <w:t>altre utilità</w:t>
      </w:r>
      <w:r w:rsidR="007F2414">
        <w:rPr>
          <w:rFonts w:cstheme="minorHAnsi"/>
        </w:rPr>
        <w:t xml:space="preserve"> non tracciabili</w:t>
      </w:r>
      <w:r>
        <w:rPr>
          <w:rFonts w:cstheme="minorHAnsi"/>
        </w:rPr>
        <w:t>. Di conseguenza</w:t>
      </w:r>
      <w:r w:rsidR="007F2414">
        <w:rPr>
          <w:rFonts w:cstheme="minorHAnsi"/>
        </w:rPr>
        <w:t>,</w:t>
      </w:r>
      <w:r>
        <w:rPr>
          <w:rFonts w:cstheme="minorHAnsi"/>
        </w:rPr>
        <w:t xml:space="preserve"> se</w:t>
      </w:r>
      <w:r w:rsidR="00CF013A">
        <w:rPr>
          <w:rFonts w:cstheme="minorHAnsi"/>
        </w:rPr>
        <w:t xml:space="preserve"> da un lato</w:t>
      </w:r>
      <w:r>
        <w:rPr>
          <w:rFonts w:cstheme="minorHAnsi"/>
        </w:rPr>
        <w:t xml:space="preserve"> </w:t>
      </w:r>
      <w:r w:rsidR="007F2414">
        <w:rPr>
          <w:rFonts w:cstheme="minorHAnsi"/>
        </w:rPr>
        <w:t xml:space="preserve">il </w:t>
      </w:r>
      <w:r w:rsidR="007F2414" w:rsidRPr="001C72AB">
        <w:rPr>
          <w:rFonts w:cstheme="minorHAnsi"/>
          <w:i/>
        </w:rPr>
        <w:t>Sunshine Act</w:t>
      </w:r>
      <w:r w:rsidR="007F2414">
        <w:rPr>
          <w:rFonts w:cstheme="minorHAnsi"/>
        </w:rPr>
        <w:t xml:space="preserve"> è indispensabile per una maggiore trasparenza </w:t>
      </w:r>
      <w:r w:rsidR="00781BE4">
        <w:rPr>
          <w:rFonts w:cstheme="minorHAnsi"/>
        </w:rPr>
        <w:t>sui</w:t>
      </w:r>
      <w:r w:rsidR="007F2414">
        <w:rPr>
          <w:rFonts w:cstheme="minorHAnsi"/>
        </w:rPr>
        <w:t xml:space="preserve"> </w:t>
      </w:r>
      <w:r>
        <w:rPr>
          <w:rFonts w:cstheme="minorHAnsi"/>
        </w:rPr>
        <w:t xml:space="preserve">trasferimenti di valore, dall’altro </w:t>
      </w:r>
      <w:r w:rsidR="007F2414">
        <w:rPr>
          <w:rFonts w:cstheme="minorHAnsi"/>
        </w:rPr>
        <w:t>la sua efficacia nel prevenire i fenomeni corruttivi in sanità è molto incerta</w:t>
      </w:r>
      <w:r w:rsidRPr="0046020B">
        <w:rPr>
          <w:rFonts w:cstheme="minorHAnsi"/>
        </w:rPr>
        <w:t>».</w:t>
      </w:r>
    </w:p>
    <w:p w14:paraId="23429E3B" w14:textId="77777777" w:rsidR="001C72AB" w:rsidRDefault="001C72AB" w:rsidP="001C72AB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Cartabellotta ha poi presentato in anteprima un’analisi preliminare </w:t>
      </w:r>
      <w:r w:rsidR="00781BE4">
        <w:rPr>
          <w:rFonts w:cstheme="minorHAnsi"/>
        </w:rPr>
        <w:t xml:space="preserve">dei </w:t>
      </w:r>
      <w:r>
        <w:rPr>
          <w:rFonts w:cstheme="minorHAnsi"/>
        </w:rPr>
        <w:t xml:space="preserve">trasferimenti di valore </w:t>
      </w:r>
      <w:r w:rsidR="00781BE4">
        <w:rPr>
          <w:rFonts w:cstheme="minorHAnsi"/>
        </w:rPr>
        <w:t xml:space="preserve">effettuati da </w:t>
      </w:r>
      <w:r>
        <w:rPr>
          <w:rFonts w:cstheme="minorHAnsi"/>
        </w:rPr>
        <w:t xml:space="preserve">15 aziende farmaceutiche nel 2016, </w:t>
      </w:r>
      <w:r w:rsidR="00A54C55">
        <w:rPr>
          <w:rFonts w:cstheme="minorHAnsi"/>
        </w:rPr>
        <w:t xml:space="preserve">sulla base dei dati resi disponibili grazie al </w:t>
      </w:r>
      <w:r w:rsidRPr="001C72AB">
        <w:rPr>
          <w:rFonts w:cstheme="minorHAnsi"/>
          <w:i/>
        </w:rPr>
        <w:t>disclosure code</w:t>
      </w:r>
      <w:r>
        <w:rPr>
          <w:rFonts w:cstheme="minorHAnsi"/>
        </w:rPr>
        <w:t xml:space="preserve"> di Farmindustria. Da</w:t>
      </w:r>
      <w:r w:rsidR="00A54C55">
        <w:rPr>
          <w:rFonts w:cstheme="minorHAnsi"/>
        </w:rPr>
        <w:t>ll’</w:t>
      </w:r>
      <w:r>
        <w:rPr>
          <w:rFonts w:cstheme="minorHAnsi"/>
        </w:rPr>
        <w:t>analisi è emerso che:</w:t>
      </w:r>
    </w:p>
    <w:p w14:paraId="4DBD0883" w14:textId="45D68FE3" w:rsidR="009E0FC9" w:rsidRDefault="001C72AB" w:rsidP="001C72A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Oltre 2/3 </w:t>
      </w:r>
      <w:r w:rsidRPr="001C72AB">
        <w:rPr>
          <w:rFonts w:cstheme="minorHAnsi"/>
        </w:rPr>
        <w:t xml:space="preserve">dei medici </w:t>
      </w:r>
      <w:r>
        <w:rPr>
          <w:rFonts w:cstheme="minorHAnsi"/>
        </w:rPr>
        <w:t xml:space="preserve">fornisce il consenso a pubblicare i dati personali, a dimostrazione che la cultura della trasparenza </w:t>
      </w:r>
      <w:r w:rsidR="00480B9E">
        <w:rPr>
          <w:rFonts w:cstheme="minorHAnsi"/>
        </w:rPr>
        <w:t xml:space="preserve">è </w:t>
      </w:r>
      <w:r w:rsidR="00781BE4">
        <w:rPr>
          <w:rFonts w:cstheme="minorHAnsi"/>
        </w:rPr>
        <w:t>abbastanza</w:t>
      </w:r>
      <w:r w:rsidR="00480B9E">
        <w:rPr>
          <w:rFonts w:cstheme="minorHAnsi"/>
        </w:rPr>
        <w:t xml:space="preserve"> diffusa </w:t>
      </w:r>
      <w:r>
        <w:rPr>
          <w:rFonts w:cstheme="minorHAnsi"/>
        </w:rPr>
        <w:t>tra i professionisti</w:t>
      </w:r>
      <w:r w:rsidR="00A54C55">
        <w:rPr>
          <w:rFonts w:cstheme="minorHAnsi"/>
        </w:rPr>
        <w:t xml:space="preserve">, mentre </w:t>
      </w:r>
      <w:r w:rsidR="00FF26E6">
        <w:rPr>
          <w:rFonts w:cstheme="minorHAnsi"/>
        </w:rPr>
        <w:t xml:space="preserve">1 </w:t>
      </w:r>
      <w:r w:rsidR="00A54C55">
        <w:rPr>
          <w:rFonts w:cstheme="minorHAnsi"/>
        </w:rPr>
        <w:t>medico su 3</w:t>
      </w:r>
      <w:r>
        <w:rPr>
          <w:rFonts w:cstheme="minorHAnsi"/>
        </w:rPr>
        <w:t xml:space="preserve"> </w:t>
      </w:r>
      <w:r w:rsidR="00A54C55">
        <w:rPr>
          <w:rFonts w:cstheme="minorHAnsi"/>
        </w:rPr>
        <w:t>antepone</w:t>
      </w:r>
      <w:r w:rsidR="00480B9E">
        <w:rPr>
          <w:rFonts w:cstheme="minorHAnsi"/>
        </w:rPr>
        <w:t xml:space="preserve"> la tutela del</w:t>
      </w:r>
      <w:r>
        <w:rPr>
          <w:rFonts w:cstheme="minorHAnsi"/>
        </w:rPr>
        <w:t>la privacy</w:t>
      </w:r>
      <w:r w:rsidR="00480B9E">
        <w:rPr>
          <w:rFonts w:cstheme="minorHAnsi"/>
        </w:rPr>
        <w:t xml:space="preserve"> alla trasparenza.</w:t>
      </w:r>
    </w:p>
    <w:p w14:paraId="67FC6394" w14:textId="5DFFB04D" w:rsidR="001C72AB" w:rsidRDefault="00C008D2" w:rsidP="001C72A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Quasi il 60% dei </w:t>
      </w:r>
      <w:r w:rsidR="001C72AB">
        <w:rPr>
          <w:rFonts w:cstheme="minorHAnsi"/>
        </w:rPr>
        <w:t xml:space="preserve">trasferimenti di valore individuali </w:t>
      </w:r>
      <w:r>
        <w:rPr>
          <w:rFonts w:cstheme="minorHAnsi"/>
        </w:rPr>
        <w:t>riguardano</w:t>
      </w:r>
      <w:r w:rsidR="001C72AB">
        <w:rPr>
          <w:rFonts w:cstheme="minorHAnsi"/>
        </w:rPr>
        <w:t xml:space="preserve"> attività </w:t>
      </w:r>
      <w:r w:rsidR="00781BE4">
        <w:rPr>
          <w:rFonts w:cstheme="minorHAnsi"/>
        </w:rPr>
        <w:t xml:space="preserve">di formazione </w:t>
      </w:r>
      <w:r w:rsidR="00FF26E6">
        <w:rPr>
          <w:rFonts w:cstheme="minorHAnsi"/>
        </w:rPr>
        <w:t>(</w:t>
      </w:r>
      <w:r w:rsidR="001C72AB">
        <w:rPr>
          <w:rFonts w:cstheme="minorHAnsi"/>
        </w:rPr>
        <w:t>quote di iscrizione e viaggi</w:t>
      </w:r>
      <w:r w:rsidR="00FF26E6">
        <w:rPr>
          <w:rFonts w:cstheme="minorHAnsi"/>
        </w:rPr>
        <w:t>)</w:t>
      </w:r>
      <w:r w:rsidR="00781BE4">
        <w:rPr>
          <w:rFonts w:cstheme="minorHAnsi"/>
        </w:rPr>
        <w:t>.</w:t>
      </w:r>
    </w:p>
    <w:p w14:paraId="5885045F" w14:textId="19BBCD2D" w:rsidR="001C72AB" w:rsidRPr="001C72AB" w:rsidRDefault="00781BE4" w:rsidP="001C72AB">
      <w:pPr>
        <w:pStyle w:val="Paragrafoelenco"/>
        <w:numPr>
          <w:ilvl w:val="0"/>
          <w:numId w:val="43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Rispetto ai trasferimenti </w:t>
      </w:r>
      <w:r w:rsidR="0058759A">
        <w:rPr>
          <w:rFonts w:cstheme="minorHAnsi"/>
        </w:rPr>
        <w:t xml:space="preserve">in favore di </w:t>
      </w:r>
      <w:r>
        <w:rPr>
          <w:rFonts w:cstheme="minorHAnsi"/>
        </w:rPr>
        <w:t>organizzazioni</w:t>
      </w:r>
      <w:r w:rsidR="00FF26E6">
        <w:rPr>
          <w:rFonts w:cstheme="minorHAnsi"/>
        </w:rPr>
        <w:t xml:space="preserve"> (</w:t>
      </w:r>
      <w:r w:rsidR="001C72AB">
        <w:rPr>
          <w:rFonts w:cstheme="minorHAnsi"/>
        </w:rPr>
        <w:t>enti pubblici, aziende sanitarie, società scientifiche, associazioni di pazienti</w:t>
      </w:r>
      <w:r>
        <w:rPr>
          <w:rFonts w:cstheme="minorHAnsi"/>
        </w:rPr>
        <w:t xml:space="preserve"> ed altro</w:t>
      </w:r>
      <w:r w:rsidR="00FF26E6">
        <w:rPr>
          <w:rFonts w:cstheme="minorHAnsi"/>
        </w:rPr>
        <w:t>)</w:t>
      </w:r>
      <w:r>
        <w:rPr>
          <w:rFonts w:cstheme="minorHAnsi"/>
        </w:rPr>
        <w:t xml:space="preserve">, il 58% dell’importo totale </w:t>
      </w:r>
      <w:r w:rsidR="00FF26E6">
        <w:rPr>
          <w:rFonts w:cstheme="minorHAnsi"/>
        </w:rPr>
        <w:t xml:space="preserve">dei trasferimenti </w:t>
      </w:r>
      <w:r w:rsidR="001C72AB">
        <w:rPr>
          <w:rFonts w:cstheme="minorHAnsi"/>
        </w:rPr>
        <w:t xml:space="preserve">è </w:t>
      </w:r>
      <w:r w:rsidR="00FF26E6">
        <w:rPr>
          <w:rFonts w:cstheme="minorHAnsi"/>
        </w:rPr>
        <w:t>in favore di</w:t>
      </w:r>
      <w:r w:rsidR="001C72AB">
        <w:rPr>
          <w:rFonts w:cstheme="minorHAnsi"/>
        </w:rPr>
        <w:t xml:space="preserve"> </w:t>
      </w:r>
      <w:r w:rsidR="00C856E6">
        <w:rPr>
          <w:rFonts w:cstheme="minorHAnsi"/>
        </w:rPr>
        <w:t xml:space="preserve">società </w:t>
      </w:r>
      <w:r w:rsidR="001C72AB">
        <w:rPr>
          <w:rFonts w:cstheme="minorHAnsi"/>
        </w:rPr>
        <w:t>di servizi</w:t>
      </w:r>
      <w:r w:rsidR="00CB2E6E">
        <w:rPr>
          <w:rFonts w:cstheme="minorHAnsi"/>
        </w:rPr>
        <w:t xml:space="preserve"> che operano nell’ambito dell’E</w:t>
      </w:r>
      <w:r w:rsidR="00BE4CE3">
        <w:rPr>
          <w:rFonts w:cstheme="minorHAnsi"/>
        </w:rPr>
        <w:t xml:space="preserve">ducazione </w:t>
      </w:r>
      <w:r w:rsidR="00CB2E6E">
        <w:rPr>
          <w:rFonts w:cstheme="minorHAnsi"/>
        </w:rPr>
        <w:t>C</w:t>
      </w:r>
      <w:r w:rsidR="00BE4CE3">
        <w:rPr>
          <w:rFonts w:cstheme="minorHAnsi"/>
        </w:rPr>
        <w:t xml:space="preserve">ontinua in </w:t>
      </w:r>
      <w:r w:rsidR="00CB2E6E">
        <w:rPr>
          <w:rFonts w:cstheme="minorHAnsi"/>
        </w:rPr>
        <w:t>M</w:t>
      </w:r>
      <w:r w:rsidR="00BE4CE3">
        <w:rPr>
          <w:rFonts w:cstheme="minorHAnsi"/>
        </w:rPr>
        <w:t>edicina (ECM)</w:t>
      </w:r>
      <w:r w:rsidR="001C72AB">
        <w:rPr>
          <w:rFonts w:cstheme="minorHAnsi"/>
        </w:rPr>
        <w:t>.</w:t>
      </w:r>
    </w:p>
    <w:p w14:paraId="0205A807" w14:textId="77777777" w:rsidR="00D7731C" w:rsidRDefault="00480B9E" w:rsidP="0051550C">
      <w:pPr>
        <w:spacing w:after="120"/>
        <w:jc w:val="both"/>
        <w:rPr>
          <w:rFonts w:cstheme="minorHAnsi"/>
        </w:rPr>
      </w:pPr>
      <w:r>
        <w:rPr>
          <w:rFonts w:cstheme="minorHAnsi"/>
        </w:rPr>
        <w:t>I</w:t>
      </w:r>
      <w:r w:rsidR="001C72AB">
        <w:rPr>
          <w:rFonts w:cstheme="minorHAnsi"/>
        </w:rPr>
        <w:t xml:space="preserve">l </w:t>
      </w:r>
      <w:r w:rsidR="00F52A04">
        <w:rPr>
          <w:rFonts w:cstheme="minorHAnsi"/>
        </w:rPr>
        <w:t>Presidente infine</w:t>
      </w:r>
      <w:r w:rsidR="00781BE4">
        <w:rPr>
          <w:rFonts w:cstheme="minorHAnsi"/>
        </w:rPr>
        <w:t>, sulla base dei dati e delle evidenze</w:t>
      </w:r>
      <w:r w:rsidR="00F52A04">
        <w:rPr>
          <w:rFonts w:cstheme="minorHAnsi"/>
        </w:rPr>
        <w:t xml:space="preserve"> </w:t>
      </w:r>
      <w:r w:rsidR="00781BE4">
        <w:rPr>
          <w:rFonts w:cstheme="minorHAnsi"/>
        </w:rPr>
        <w:t xml:space="preserve">riportate, ha presentato </w:t>
      </w:r>
      <w:r w:rsidR="00416822">
        <w:rPr>
          <w:rFonts w:cstheme="minorHAnsi"/>
        </w:rPr>
        <w:t xml:space="preserve">alla Commissione </w:t>
      </w:r>
      <w:r w:rsidR="00C856E6">
        <w:rPr>
          <w:rFonts w:cstheme="minorHAnsi"/>
        </w:rPr>
        <w:t xml:space="preserve">proposte di </w:t>
      </w:r>
      <w:r w:rsidR="00E62993">
        <w:rPr>
          <w:rFonts w:cstheme="minorHAnsi"/>
        </w:rPr>
        <w:t xml:space="preserve">modifiche e integrazioni </w:t>
      </w:r>
      <w:r w:rsidR="00416822">
        <w:rPr>
          <w:rFonts w:cstheme="minorHAnsi"/>
        </w:rPr>
        <w:t xml:space="preserve">del testo di legge </w:t>
      </w:r>
      <w:r w:rsidR="00C856E6">
        <w:rPr>
          <w:rFonts w:cstheme="minorHAnsi"/>
        </w:rPr>
        <w:t>formulate dalla</w:t>
      </w:r>
      <w:r w:rsidR="00F52A04">
        <w:rPr>
          <w:rFonts w:cstheme="minorHAnsi"/>
        </w:rPr>
        <w:t xml:space="preserve"> Fondazione GIMBE</w:t>
      </w:r>
      <w:r w:rsidR="00D7731C">
        <w:rPr>
          <w:rFonts w:cstheme="minorHAnsi"/>
        </w:rPr>
        <w:t>:</w:t>
      </w:r>
    </w:p>
    <w:p w14:paraId="2E0BBD28" w14:textId="70FDE81D" w:rsidR="002E3E0D" w:rsidRDefault="002E3E0D" w:rsidP="002E3E0D">
      <w:pPr>
        <w:pStyle w:val="Paragrafoelenco"/>
        <w:numPr>
          <w:ilvl w:val="0"/>
          <w:numId w:val="4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Estendere le finalità della legge</w:t>
      </w:r>
      <w:r w:rsidR="001D7F60">
        <w:rPr>
          <w:rFonts w:cstheme="minorHAnsi"/>
        </w:rPr>
        <w:t xml:space="preserve">, oltre che alla prevenzione dei fenomeni corruttivi, </w:t>
      </w:r>
      <w:r>
        <w:rPr>
          <w:rFonts w:cstheme="minorHAnsi"/>
        </w:rPr>
        <w:t>anche a</w:t>
      </w:r>
      <w:r w:rsidR="001D7F60">
        <w:rPr>
          <w:rFonts w:cstheme="minorHAnsi"/>
        </w:rPr>
        <w:t xml:space="preserve"> quella dei </w:t>
      </w:r>
      <w:r w:rsidRPr="002E3E0D">
        <w:rPr>
          <w:rFonts w:cstheme="minorHAnsi"/>
        </w:rPr>
        <w:t>comportamenti opportunistici</w:t>
      </w:r>
      <w:r>
        <w:rPr>
          <w:rFonts w:cstheme="minorHAnsi"/>
        </w:rPr>
        <w:t>.</w:t>
      </w:r>
    </w:p>
    <w:p w14:paraId="13646C3F" w14:textId="7C8644E9" w:rsidR="0027463E" w:rsidRDefault="00D12E1C" w:rsidP="0027463E">
      <w:pPr>
        <w:pStyle w:val="Paragrafoelenco"/>
        <w:numPr>
          <w:ilvl w:val="0"/>
          <w:numId w:val="4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Includere tra gli obiettivi della legge, oltre </w:t>
      </w:r>
      <w:r w:rsidR="009C5391">
        <w:rPr>
          <w:rFonts w:cstheme="minorHAnsi"/>
        </w:rPr>
        <w:t>al</w:t>
      </w:r>
      <w:r>
        <w:rPr>
          <w:rFonts w:cstheme="minorHAnsi"/>
        </w:rPr>
        <w:t xml:space="preserve">la ricerca, anche il </w:t>
      </w:r>
      <w:r w:rsidR="0027463E" w:rsidRPr="0027463E">
        <w:rPr>
          <w:rFonts w:cstheme="minorHAnsi"/>
        </w:rPr>
        <w:t xml:space="preserve">sistema nazionale </w:t>
      </w:r>
      <w:r w:rsidR="00BE4CE3">
        <w:rPr>
          <w:rFonts w:cstheme="minorHAnsi"/>
        </w:rPr>
        <w:t>ECM</w:t>
      </w:r>
      <w:r>
        <w:rPr>
          <w:rFonts w:cstheme="minorHAnsi"/>
        </w:rPr>
        <w:t>, di fatto non preso in considerazione dal testo attuale.</w:t>
      </w:r>
    </w:p>
    <w:p w14:paraId="0E9966A9" w14:textId="77777777" w:rsidR="00D7731C" w:rsidRPr="00FF39F6" w:rsidRDefault="00E62993" w:rsidP="0051550C">
      <w:pPr>
        <w:pStyle w:val="Paragrafoelenco"/>
        <w:numPr>
          <w:ilvl w:val="0"/>
          <w:numId w:val="41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Includere tra le “imprese produttrici” quelle che commercializzano </w:t>
      </w:r>
      <w:r w:rsidRPr="00E62993">
        <w:rPr>
          <w:rFonts w:cstheme="minorHAnsi"/>
        </w:rPr>
        <w:t>prodotti nutrizionali</w:t>
      </w:r>
      <w:r>
        <w:rPr>
          <w:rFonts w:cstheme="minorHAnsi"/>
        </w:rPr>
        <w:t xml:space="preserve"> (</w:t>
      </w:r>
      <w:r w:rsidRPr="00E62993">
        <w:rPr>
          <w:rFonts w:cstheme="minorHAnsi"/>
        </w:rPr>
        <w:t>latte artificiale, prodotti senza glutine</w:t>
      </w:r>
      <w:r w:rsidR="00F52A04">
        <w:rPr>
          <w:rFonts w:cstheme="minorHAnsi"/>
        </w:rPr>
        <w:t xml:space="preserve"> e </w:t>
      </w:r>
      <w:r w:rsidRPr="00E62993">
        <w:rPr>
          <w:rFonts w:cstheme="minorHAnsi"/>
        </w:rPr>
        <w:t>aproteici, integratori, etc</w:t>
      </w:r>
      <w:r w:rsidR="00C856E6">
        <w:rPr>
          <w:rFonts w:cstheme="minorHAnsi"/>
        </w:rPr>
        <w:t>.</w:t>
      </w:r>
      <w:r>
        <w:rPr>
          <w:rFonts w:cstheme="minorHAnsi"/>
        </w:rPr>
        <w:t xml:space="preserve">) e </w:t>
      </w:r>
      <w:r w:rsidRPr="00E62993">
        <w:rPr>
          <w:rFonts w:cstheme="minorHAnsi"/>
        </w:rPr>
        <w:t>l’industria alimentare, tenendo conto</w:t>
      </w:r>
      <w:r>
        <w:rPr>
          <w:rFonts w:cstheme="minorHAnsi"/>
        </w:rPr>
        <w:t xml:space="preserve"> </w:t>
      </w:r>
      <w:r w:rsidR="002E3E0D">
        <w:rPr>
          <w:rFonts w:cstheme="minorHAnsi"/>
        </w:rPr>
        <w:t xml:space="preserve">che </w:t>
      </w:r>
      <w:r>
        <w:rPr>
          <w:rFonts w:cstheme="minorHAnsi"/>
        </w:rPr>
        <w:t xml:space="preserve">consistenti evidenze dimostrano rilevanti conseguenze </w:t>
      </w:r>
      <w:r w:rsidR="00F52A04">
        <w:rPr>
          <w:rFonts w:cstheme="minorHAnsi"/>
        </w:rPr>
        <w:t>sulla</w:t>
      </w:r>
      <w:r>
        <w:rPr>
          <w:rFonts w:cstheme="minorHAnsi"/>
        </w:rPr>
        <w:t xml:space="preserve"> salute pubblica</w:t>
      </w:r>
      <w:r w:rsidR="00F52A04">
        <w:rPr>
          <w:rFonts w:cstheme="minorHAnsi"/>
        </w:rPr>
        <w:t xml:space="preserve"> dei conflitti di interesse nella scienza della nutrizione</w:t>
      </w:r>
      <w:r>
        <w:rPr>
          <w:rFonts w:cstheme="minorHAnsi"/>
        </w:rPr>
        <w:t>.</w:t>
      </w:r>
    </w:p>
    <w:p w14:paraId="2E041698" w14:textId="547CF252" w:rsidR="00ED529B" w:rsidRDefault="00E62993" w:rsidP="00ED529B">
      <w:pPr>
        <w:pStyle w:val="Paragrafoelenco"/>
        <w:numPr>
          <w:ilvl w:val="0"/>
          <w:numId w:val="41"/>
        </w:numPr>
        <w:spacing w:after="120" w:line="276" w:lineRule="auto"/>
      </w:pPr>
      <w:r>
        <w:t xml:space="preserve">Includere tra </w:t>
      </w:r>
      <w:r w:rsidR="009C5391">
        <w:t xml:space="preserve">le </w:t>
      </w:r>
      <w:r>
        <w:t xml:space="preserve">“organizzazioni” </w:t>
      </w:r>
      <w:r w:rsidR="00F52A04">
        <w:t xml:space="preserve">che possono percepire denaro </w:t>
      </w:r>
      <w:r w:rsidR="002E3E0D">
        <w:t xml:space="preserve">sia </w:t>
      </w:r>
      <w:r w:rsidR="00F52A04">
        <w:t xml:space="preserve">i </w:t>
      </w:r>
      <w:r>
        <w:t>provider accreditati per l’</w:t>
      </w:r>
      <w:r w:rsidR="00F52A04">
        <w:t>ECM</w:t>
      </w:r>
      <w:r w:rsidR="002E3E0D">
        <w:t>, sia soprattutto</w:t>
      </w:r>
      <w:r>
        <w:t xml:space="preserve"> le </w:t>
      </w:r>
      <w:r w:rsidR="00F52A04">
        <w:t>società di servizi</w:t>
      </w:r>
      <w:r w:rsidR="002E3E0D">
        <w:t xml:space="preserve">, </w:t>
      </w:r>
      <w:r w:rsidR="00C856E6">
        <w:t xml:space="preserve">attualmente </w:t>
      </w:r>
      <w:r w:rsidR="002E3E0D">
        <w:t xml:space="preserve">in </w:t>
      </w:r>
      <w:r w:rsidR="002E3E0D" w:rsidRPr="001D7F60">
        <w:rPr>
          <w:i/>
        </w:rPr>
        <w:t>pole position</w:t>
      </w:r>
      <w:r w:rsidR="002E3E0D">
        <w:t xml:space="preserve"> per </w:t>
      </w:r>
      <w:r>
        <w:t>trasferimenti di denaro.</w:t>
      </w:r>
    </w:p>
    <w:p w14:paraId="6DE39DB5" w14:textId="77777777" w:rsidR="00ED529B" w:rsidRDefault="00F52A04" w:rsidP="00ED529B">
      <w:pPr>
        <w:pStyle w:val="Paragrafoelenco"/>
        <w:numPr>
          <w:ilvl w:val="0"/>
          <w:numId w:val="41"/>
        </w:numPr>
        <w:spacing w:after="120" w:line="276" w:lineRule="auto"/>
      </w:pPr>
      <w:r>
        <w:t xml:space="preserve">Allineare </w:t>
      </w:r>
      <w:r w:rsidR="00ED529B">
        <w:t>il “</w:t>
      </w:r>
      <w:r w:rsidR="000B1A1C">
        <w:t xml:space="preserve">Registro pubblico </w:t>
      </w:r>
      <w:r w:rsidR="00ED529B">
        <w:t xml:space="preserve">telematico” </w:t>
      </w:r>
      <w:r>
        <w:t xml:space="preserve">agli </w:t>
      </w:r>
      <w:r w:rsidR="00ED529B" w:rsidRPr="00E62993">
        <w:t>standard degli Open Data, già utilizzat</w:t>
      </w:r>
      <w:r w:rsidR="00ED529B">
        <w:t xml:space="preserve">i </w:t>
      </w:r>
      <w:r w:rsidR="00ED529B" w:rsidRPr="00E62993">
        <w:t>dal Ministero della Salute</w:t>
      </w:r>
      <w:r w:rsidR="00ED529B">
        <w:t>.</w:t>
      </w:r>
    </w:p>
    <w:p w14:paraId="50261673" w14:textId="5869132C" w:rsidR="00CE18E7" w:rsidRPr="0016649A" w:rsidRDefault="00E62993" w:rsidP="00D870A5">
      <w:pPr>
        <w:pStyle w:val="Paragrafoelenco"/>
        <w:numPr>
          <w:ilvl w:val="0"/>
          <w:numId w:val="41"/>
        </w:numPr>
        <w:spacing w:after="120" w:line="276" w:lineRule="auto"/>
        <w:rPr>
          <w:rFonts w:cstheme="minorHAnsi"/>
        </w:rPr>
      </w:pPr>
      <w:r>
        <w:t xml:space="preserve">Escludere dal testo di legge </w:t>
      </w:r>
      <w:r w:rsidR="009C5391">
        <w:t xml:space="preserve">il monitoraggio delle </w:t>
      </w:r>
      <w:r w:rsidR="00ED529B">
        <w:t>“</w:t>
      </w:r>
      <w:r>
        <w:t>relazioni di interesse</w:t>
      </w:r>
      <w:r w:rsidR="00ED529B">
        <w:t>”</w:t>
      </w:r>
      <w:r>
        <w:t xml:space="preserve"> </w:t>
      </w:r>
      <w:r w:rsidR="00F52A04">
        <w:t xml:space="preserve">che non prevedono transazione </w:t>
      </w:r>
      <w:r w:rsidR="00DD6342">
        <w:t>finanziarie</w:t>
      </w:r>
      <w:r w:rsidR="00C856E6">
        <w:t>,</w:t>
      </w:r>
      <w:r>
        <w:t xml:space="preserve"> </w:t>
      </w:r>
      <w:r w:rsidR="00126DA7">
        <w:t xml:space="preserve">che </w:t>
      </w:r>
      <w:r>
        <w:t xml:space="preserve">finirebbero per </w:t>
      </w:r>
      <w:r w:rsidR="00ED529B" w:rsidRPr="00ED529B">
        <w:t>sovraccaricare il</w:t>
      </w:r>
      <w:r w:rsidR="00C856E6">
        <w:t xml:space="preserve"> “</w:t>
      </w:r>
      <w:r w:rsidR="00ED529B" w:rsidRPr="00ED529B">
        <w:t>Registro pubblico telematico</w:t>
      </w:r>
      <w:r w:rsidR="00C856E6">
        <w:t>”</w:t>
      </w:r>
      <w:r w:rsidR="00C856E6" w:rsidRPr="00ED529B">
        <w:t xml:space="preserve"> </w:t>
      </w:r>
      <w:r w:rsidR="00ED529B">
        <w:t>con un’enorme mole di dati ir</w:t>
      </w:r>
      <w:r>
        <w:t>rilevanti ai fini della prevenzione di comportamenti opportunistici e illeciti</w:t>
      </w:r>
      <w:r w:rsidR="00AF236F">
        <w:t xml:space="preserve">, </w:t>
      </w:r>
      <w:r w:rsidR="00F52A04">
        <w:t xml:space="preserve"> </w:t>
      </w:r>
      <w:r w:rsidR="00AF236F">
        <w:t xml:space="preserve">alimentando </w:t>
      </w:r>
      <w:r w:rsidR="00C25741">
        <w:t xml:space="preserve">inutilmente </w:t>
      </w:r>
      <w:r w:rsidR="00F52A04">
        <w:t>la cultura del sospetto.</w:t>
      </w:r>
    </w:p>
    <w:p w14:paraId="1C01152D" w14:textId="77777777" w:rsidR="0016649A" w:rsidRDefault="0016649A" w:rsidP="00CB2E6E">
      <w:pPr>
        <w:spacing w:after="120"/>
        <w:jc w:val="both"/>
        <w:rPr>
          <w:rFonts w:cstheme="minorHAnsi"/>
        </w:rPr>
      </w:pPr>
    </w:p>
    <w:p w14:paraId="02E0F934" w14:textId="1812F0D9" w:rsidR="0016649A" w:rsidRPr="0016649A" w:rsidRDefault="0016649A" w:rsidP="00CB2E6E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Il video </w:t>
      </w:r>
      <w:r w:rsidR="00CB2E6E">
        <w:rPr>
          <w:rFonts w:cstheme="minorHAnsi"/>
        </w:rPr>
        <w:t xml:space="preserve">integrale </w:t>
      </w:r>
      <w:r>
        <w:rPr>
          <w:rFonts w:cstheme="minorHAnsi"/>
        </w:rPr>
        <w:t xml:space="preserve">dell’audizione è disponibile a: </w:t>
      </w:r>
      <w:hyperlink r:id="rId9" w:history="1">
        <w:r w:rsidR="0020514B" w:rsidRPr="0020514B">
          <w:rPr>
            <w:rStyle w:val="Collegamentoipertestuale"/>
          </w:rPr>
          <w:t>www.gimbe.org/audizione_</w:t>
        </w:r>
        <w:r w:rsidR="0020514B" w:rsidRPr="00500CC6">
          <w:rPr>
            <w:rStyle w:val="Collegamentoipertestuale"/>
          </w:rPr>
          <w:t>sunshine_act</w:t>
        </w:r>
      </w:hyperlink>
    </w:p>
    <w:p w14:paraId="6038109E" w14:textId="77777777" w:rsidR="00CE18E7" w:rsidRDefault="00CE18E7" w:rsidP="00D870A5">
      <w:pPr>
        <w:spacing w:after="120"/>
        <w:rPr>
          <w:rFonts w:cstheme="minorHAnsi"/>
        </w:rPr>
      </w:pPr>
    </w:p>
    <w:p w14:paraId="61E26B3E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  <w:b/>
          <w:bCs/>
        </w:rPr>
        <w:t>Fondazione GIMBE</w:t>
      </w:r>
      <w:r w:rsidRPr="005240BD">
        <w:rPr>
          <w:rFonts w:eastAsia="Calibri" w:cstheme="minorHAnsi"/>
        </w:rPr>
        <w:br/>
        <w:t>Via Amendola 2 - 40121 Bologna</w:t>
      </w:r>
    </w:p>
    <w:p w14:paraId="46390E4D" w14:textId="77777777" w:rsidR="00DC2A0C" w:rsidRPr="005240BD" w:rsidRDefault="00DC2A0C" w:rsidP="003C4D0F">
      <w:pPr>
        <w:spacing w:after="0"/>
        <w:rPr>
          <w:rFonts w:eastAsia="Calibri" w:cstheme="minorHAnsi"/>
        </w:rPr>
      </w:pPr>
      <w:r w:rsidRPr="005240BD">
        <w:rPr>
          <w:rFonts w:eastAsia="Calibri" w:cstheme="minorHAnsi"/>
        </w:rPr>
        <w:t>Tel. 051 5883920 - Fax 051 4075774</w:t>
      </w:r>
    </w:p>
    <w:p w14:paraId="15E68594" w14:textId="77777777" w:rsidR="008D1B70" w:rsidRDefault="00DC2A0C" w:rsidP="003C4D0F">
      <w:pPr>
        <w:spacing w:after="0"/>
        <w:rPr>
          <w:rStyle w:val="Collegamentoipertestuale"/>
          <w:rFonts w:eastAsia="Calibri" w:cstheme="minorHAnsi"/>
        </w:rPr>
      </w:pPr>
      <w:r w:rsidRPr="005240BD">
        <w:rPr>
          <w:rFonts w:eastAsia="Calibri" w:cstheme="minorHAnsi"/>
        </w:rPr>
        <w:t xml:space="preserve">E-mail: </w:t>
      </w:r>
      <w:hyperlink r:id="rId10" w:history="1">
        <w:r w:rsidR="004E472B" w:rsidRPr="00066CA1">
          <w:rPr>
            <w:rStyle w:val="Collegamentoipertestuale"/>
            <w:rFonts w:eastAsia="Calibri" w:cstheme="minorHAnsi"/>
          </w:rPr>
          <w:t>ufficio.stampa@gimbe.org</w:t>
        </w:r>
      </w:hyperlink>
    </w:p>
    <w:sectPr w:rsidR="008D1B70" w:rsidSect="00E136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207E2" w14:textId="77777777" w:rsidR="00B11905" w:rsidRDefault="00B11905" w:rsidP="00ED0CFD">
      <w:pPr>
        <w:spacing w:after="0" w:line="240" w:lineRule="auto"/>
      </w:pPr>
      <w:r>
        <w:separator/>
      </w:r>
    </w:p>
  </w:endnote>
  <w:endnote w:type="continuationSeparator" w:id="0">
    <w:p w14:paraId="1EAA657E" w14:textId="77777777" w:rsidR="00B11905" w:rsidRDefault="00B11905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45A26" w14:textId="77777777" w:rsidR="00B11905" w:rsidRDefault="00B11905" w:rsidP="00ED0CFD">
      <w:pPr>
        <w:spacing w:after="0" w:line="240" w:lineRule="auto"/>
      </w:pPr>
      <w:r>
        <w:separator/>
      </w:r>
    </w:p>
  </w:footnote>
  <w:footnote w:type="continuationSeparator" w:id="0">
    <w:p w14:paraId="0EF8214F" w14:textId="77777777" w:rsidR="00B11905" w:rsidRDefault="00B11905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52DD"/>
    <w:multiLevelType w:val="hybridMultilevel"/>
    <w:tmpl w:val="78A828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4577D"/>
    <w:multiLevelType w:val="hybridMultilevel"/>
    <w:tmpl w:val="230A9B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1A786B"/>
    <w:multiLevelType w:val="hybridMultilevel"/>
    <w:tmpl w:val="28BCFFFA"/>
    <w:lvl w:ilvl="0" w:tplc="4740ED1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C64119"/>
    <w:multiLevelType w:val="hybridMultilevel"/>
    <w:tmpl w:val="64D6E2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337156"/>
    <w:multiLevelType w:val="hybridMultilevel"/>
    <w:tmpl w:val="79088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B00356"/>
    <w:multiLevelType w:val="hybridMultilevel"/>
    <w:tmpl w:val="2B48B7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5834C7"/>
    <w:multiLevelType w:val="hybridMultilevel"/>
    <w:tmpl w:val="C7FEF9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422E1E"/>
    <w:multiLevelType w:val="hybridMultilevel"/>
    <w:tmpl w:val="4078C398"/>
    <w:lvl w:ilvl="0" w:tplc="6EAC59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33CEB"/>
    <w:multiLevelType w:val="hybridMultilevel"/>
    <w:tmpl w:val="9DCE84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46490B"/>
    <w:multiLevelType w:val="hybridMultilevel"/>
    <w:tmpl w:val="889C551A"/>
    <w:lvl w:ilvl="0" w:tplc="307C4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E34CBC"/>
    <w:multiLevelType w:val="hybridMultilevel"/>
    <w:tmpl w:val="F7168F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D1426"/>
    <w:multiLevelType w:val="hybridMultilevel"/>
    <w:tmpl w:val="4CA0E6EA"/>
    <w:lvl w:ilvl="0" w:tplc="51663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99E4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150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99426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40A3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F2646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DF46E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98ED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8AA4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B7053B2"/>
    <w:multiLevelType w:val="multilevel"/>
    <w:tmpl w:val="41304E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E93405"/>
    <w:multiLevelType w:val="hybridMultilevel"/>
    <w:tmpl w:val="60A285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F65B8"/>
    <w:multiLevelType w:val="hybridMultilevel"/>
    <w:tmpl w:val="FBD6C8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F7B30"/>
    <w:multiLevelType w:val="hybridMultilevel"/>
    <w:tmpl w:val="7AD49A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C659F4"/>
    <w:multiLevelType w:val="hybridMultilevel"/>
    <w:tmpl w:val="3A8A0F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303CF9"/>
    <w:multiLevelType w:val="hybridMultilevel"/>
    <w:tmpl w:val="76B8F694"/>
    <w:lvl w:ilvl="0" w:tplc="49F6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C750FB"/>
    <w:multiLevelType w:val="hybridMultilevel"/>
    <w:tmpl w:val="D6FAC658"/>
    <w:lvl w:ilvl="0" w:tplc="841C8710">
      <w:start w:val="12"/>
      <w:numFmt w:val="bullet"/>
      <w:lvlText w:val="•"/>
      <w:lvlJc w:val="left"/>
      <w:pPr>
        <w:ind w:left="70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0600FA"/>
    <w:multiLevelType w:val="hybridMultilevel"/>
    <w:tmpl w:val="8DEC3E5A"/>
    <w:lvl w:ilvl="0" w:tplc="4EF8F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75CED"/>
    <w:multiLevelType w:val="hybridMultilevel"/>
    <w:tmpl w:val="82E630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AB5662"/>
    <w:multiLevelType w:val="hybridMultilevel"/>
    <w:tmpl w:val="76D4F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B9081F"/>
    <w:multiLevelType w:val="hybridMultilevel"/>
    <w:tmpl w:val="53C89C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0E5A6C"/>
    <w:multiLevelType w:val="hybridMultilevel"/>
    <w:tmpl w:val="5D7CB6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EE7716"/>
    <w:multiLevelType w:val="hybridMultilevel"/>
    <w:tmpl w:val="B2969C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FE2386"/>
    <w:multiLevelType w:val="hybridMultilevel"/>
    <w:tmpl w:val="FABA43D0"/>
    <w:lvl w:ilvl="0" w:tplc="841C8710">
      <w:start w:val="12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</w:num>
  <w:num w:numId="3">
    <w:abstractNumId w:val="17"/>
  </w:num>
  <w:num w:numId="4">
    <w:abstractNumId w:val="34"/>
  </w:num>
  <w:num w:numId="5">
    <w:abstractNumId w:val="21"/>
  </w:num>
  <w:num w:numId="6">
    <w:abstractNumId w:val="16"/>
  </w:num>
  <w:num w:numId="7">
    <w:abstractNumId w:val="30"/>
  </w:num>
  <w:num w:numId="8">
    <w:abstractNumId w:val="28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24"/>
  </w:num>
  <w:num w:numId="14">
    <w:abstractNumId w:val="6"/>
  </w:num>
  <w:num w:numId="15">
    <w:abstractNumId w:val="23"/>
  </w:num>
  <w:num w:numId="16">
    <w:abstractNumId w:val="35"/>
  </w:num>
  <w:num w:numId="17">
    <w:abstractNumId w:val="18"/>
  </w:num>
  <w:num w:numId="18">
    <w:abstractNumId w:val="14"/>
  </w:num>
  <w:num w:numId="19">
    <w:abstractNumId w:val="32"/>
  </w:num>
  <w:num w:numId="20">
    <w:abstractNumId w:val="29"/>
  </w:num>
  <w:num w:numId="21">
    <w:abstractNumId w:val="5"/>
  </w:num>
  <w:num w:numId="22">
    <w:abstractNumId w:val="26"/>
  </w:num>
  <w:num w:numId="23">
    <w:abstractNumId w:val="15"/>
  </w:num>
  <w:num w:numId="24">
    <w:abstractNumId w:val="37"/>
  </w:num>
  <w:num w:numId="25">
    <w:abstractNumId w:val="42"/>
  </w:num>
  <w:num w:numId="26">
    <w:abstractNumId w:val="31"/>
  </w:num>
  <w:num w:numId="27">
    <w:abstractNumId w:val="11"/>
  </w:num>
  <w:num w:numId="28">
    <w:abstractNumId w:val="19"/>
  </w:num>
  <w:num w:numId="29">
    <w:abstractNumId w:val="40"/>
  </w:num>
  <w:num w:numId="30">
    <w:abstractNumId w:val="8"/>
  </w:num>
  <w:num w:numId="31">
    <w:abstractNumId w:val="39"/>
  </w:num>
  <w:num w:numId="32">
    <w:abstractNumId w:val="41"/>
  </w:num>
  <w:num w:numId="33">
    <w:abstractNumId w:val="27"/>
  </w:num>
  <w:num w:numId="34">
    <w:abstractNumId w:val="12"/>
  </w:num>
  <w:num w:numId="35">
    <w:abstractNumId w:val="20"/>
  </w:num>
  <w:num w:numId="36">
    <w:abstractNumId w:val="1"/>
  </w:num>
  <w:num w:numId="37">
    <w:abstractNumId w:val="36"/>
  </w:num>
  <w:num w:numId="38">
    <w:abstractNumId w:val="22"/>
  </w:num>
  <w:num w:numId="39">
    <w:abstractNumId w:val="25"/>
  </w:num>
  <w:num w:numId="40">
    <w:abstractNumId w:val="0"/>
  </w:num>
  <w:num w:numId="41">
    <w:abstractNumId w:val="9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49C"/>
    <w:rsid w:val="00002AAC"/>
    <w:rsid w:val="00002C1B"/>
    <w:rsid w:val="00002EC3"/>
    <w:rsid w:val="00003615"/>
    <w:rsid w:val="00003744"/>
    <w:rsid w:val="00003F78"/>
    <w:rsid w:val="000042B2"/>
    <w:rsid w:val="00004B0A"/>
    <w:rsid w:val="00005664"/>
    <w:rsid w:val="00005B25"/>
    <w:rsid w:val="000064FE"/>
    <w:rsid w:val="00006555"/>
    <w:rsid w:val="0000695A"/>
    <w:rsid w:val="00010498"/>
    <w:rsid w:val="000123C4"/>
    <w:rsid w:val="0001384A"/>
    <w:rsid w:val="00013DFA"/>
    <w:rsid w:val="0001439D"/>
    <w:rsid w:val="000146FF"/>
    <w:rsid w:val="00015D8E"/>
    <w:rsid w:val="00017968"/>
    <w:rsid w:val="00017FB4"/>
    <w:rsid w:val="00021995"/>
    <w:rsid w:val="00021B81"/>
    <w:rsid w:val="00021D7F"/>
    <w:rsid w:val="000239FE"/>
    <w:rsid w:val="00023D8A"/>
    <w:rsid w:val="000252D2"/>
    <w:rsid w:val="00034188"/>
    <w:rsid w:val="00034337"/>
    <w:rsid w:val="000346D7"/>
    <w:rsid w:val="00034D73"/>
    <w:rsid w:val="00035404"/>
    <w:rsid w:val="00036089"/>
    <w:rsid w:val="00036788"/>
    <w:rsid w:val="000411ED"/>
    <w:rsid w:val="00043D1A"/>
    <w:rsid w:val="00043D1F"/>
    <w:rsid w:val="0004410A"/>
    <w:rsid w:val="0004703D"/>
    <w:rsid w:val="00051F7A"/>
    <w:rsid w:val="000520CC"/>
    <w:rsid w:val="0005318F"/>
    <w:rsid w:val="00053C98"/>
    <w:rsid w:val="00053EBE"/>
    <w:rsid w:val="0005402C"/>
    <w:rsid w:val="00054250"/>
    <w:rsid w:val="00055180"/>
    <w:rsid w:val="00055AE9"/>
    <w:rsid w:val="00055D27"/>
    <w:rsid w:val="000602AA"/>
    <w:rsid w:val="0006440E"/>
    <w:rsid w:val="0006471B"/>
    <w:rsid w:val="000657A8"/>
    <w:rsid w:val="000662E3"/>
    <w:rsid w:val="00067ACA"/>
    <w:rsid w:val="00067B8F"/>
    <w:rsid w:val="000707B3"/>
    <w:rsid w:val="000715A9"/>
    <w:rsid w:val="00071F0A"/>
    <w:rsid w:val="00073870"/>
    <w:rsid w:val="00074788"/>
    <w:rsid w:val="00076A48"/>
    <w:rsid w:val="000771A4"/>
    <w:rsid w:val="00077876"/>
    <w:rsid w:val="0008103B"/>
    <w:rsid w:val="000815B7"/>
    <w:rsid w:val="000863FA"/>
    <w:rsid w:val="00090A39"/>
    <w:rsid w:val="00090B7E"/>
    <w:rsid w:val="00090CF8"/>
    <w:rsid w:val="000924AD"/>
    <w:rsid w:val="000927C7"/>
    <w:rsid w:val="000935F1"/>
    <w:rsid w:val="00094560"/>
    <w:rsid w:val="000947C4"/>
    <w:rsid w:val="00095589"/>
    <w:rsid w:val="00095BA9"/>
    <w:rsid w:val="00097C59"/>
    <w:rsid w:val="00097CF1"/>
    <w:rsid w:val="000A0FC3"/>
    <w:rsid w:val="000A1367"/>
    <w:rsid w:val="000A2084"/>
    <w:rsid w:val="000A226B"/>
    <w:rsid w:val="000A471C"/>
    <w:rsid w:val="000A4C27"/>
    <w:rsid w:val="000A58EB"/>
    <w:rsid w:val="000A62A9"/>
    <w:rsid w:val="000A6EB6"/>
    <w:rsid w:val="000A7B66"/>
    <w:rsid w:val="000B0649"/>
    <w:rsid w:val="000B07B0"/>
    <w:rsid w:val="000B185F"/>
    <w:rsid w:val="000B1A1C"/>
    <w:rsid w:val="000B1C52"/>
    <w:rsid w:val="000B2168"/>
    <w:rsid w:val="000B50CD"/>
    <w:rsid w:val="000B710C"/>
    <w:rsid w:val="000B7985"/>
    <w:rsid w:val="000B7E0B"/>
    <w:rsid w:val="000C098C"/>
    <w:rsid w:val="000C0B04"/>
    <w:rsid w:val="000C344B"/>
    <w:rsid w:val="000C544C"/>
    <w:rsid w:val="000C6130"/>
    <w:rsid w:val="000C72F9"/>
    <w:rsid w:val="000D02E4"/>
    <w:rsid w:val="000D1377"/>
    <w:rsid w:val="000D17FB"/>
    <w:rsid w:val="000D25AC"/>
    <w:rsid w:val="000D2AE0"/>
    <w:rsid w:val="000D3C58"/>
    <w:rsid w:val="000D44D4"/>
    <w:rsid w:val="000D5771"/>
    <w:rsid w:val="000D5893"/>
    <w:rsid w:val="000D6150"/>
    <w:rsid w:val="000D7252"/>
    <w:rsid w:val="000D7A72"/>
    <w:rsid w:val="000D7F45"/>
    <w:rsid w:val="000E0D27"/>
    <w:rsid w:val="000E2C1F"/>
    <w:rsid w:val="000E2E4F"/>
    <w:rsid w:val="000E6B01"/>
    <w:rsid w:val="000E7CC2"/>
    <w:rsid w:val="000F0BBD"/>
    <w:rsid w:val="000F10F8"/>
    <w:rsid w:val="000F39EF"/>
    <w:rsid w:val="000F5C0F"/>
    <w:rsid w:val="0010059E"/>
    <w:rsid w:val="00101E16"/>
    <w:rsid w:val="001020FC"/>
    <w:rsid w:val="00102CE3"/>
    <w:rsid w:val="001043DB"/>
    <w:rsid w:val="0010593B"/>
    <w:rsid w:val="0010685E"/>
    <w:rsid w:val="00107096"/>
    <w:rsid w:val="0010719F"/>
    <w:rsid w:val="00107984"/>
    <w:rsid w:val="0011205F"/>
    <w:rsid w:val="001139A6"/>
    <w:rsid w:val="00113D4A"/>
    <w:rsid w:val="00113F3C"/>
    <w:rsid w:val="001167D9"/>
    <w:rsid w:val="0011796A"/>
    <w:rsid w:val="00117F68"/>
    <w:rsid w:val="00125838"/>
    <w:rsid w:val="00125C6A"/>
    <w:rsid w:val="001262A5"/>
    <w:rsid w:val="00126DA7"/>
    <w:rsid w:val="00130907"/>
    <w:rsid w:val="001317CF"/>
    <w:rsid w:val="00132082"/>
    <w:rsid w:val="00134A6D"/>
    <w:rsid w:val="00134C8C"/>
    <w:rsid w:val="00135D93"/>
    <w:rsid w:val="00143689"/>
    <w:rsid w:val="00144377"/>
    <w:rsid w:val="00144F94"/>
    <w:rsid w:val="001458FE"/>
    <w:rsid w:val="001465C6"/>
    <w:rsid w:val="001471AF"/>
    <w:rsid w:val="001504F4"/>
    <w:rsid w:val="00150EF3"/>
    <w:rsid w:val="00151E5F"/>
    <w:rsid w:val="0015229D"/>
    <w:rsid w:val="00155161"/>
    <w:rsid w:val="00155751"/>
    <w:rsid w:val="001560D3"/>
    <w:rsid w:val="00162FBC"/>
    <w:rsid w:val="0016375C"/>
    <w:rsid w:val="00163D48"/>
    <w:rsid w:val="001654A5"/>
    <w:rsid w:val="0016649A"/>
    <w:rsid w:val="00170760"/>
    <w:rsid w:val="00170B46"/>
    <w:rsid w:val="00171767"/>
    <w:rsid w:val="00173764"/>
    <w:rsid w:val="0017405D"/>
    <w:rsid w:val="001748BA"/>
    <w:rsid w:val="00185694"/>
    <w:rsid w:val="00185966"/>
    <w:rsid w:val="00186FCE"/>
    <w:rsid w:val="00192DAD"/>
    <w:rsid w:val="00192F75"/>
    <w:rsid w:val="00193F19"/>
    <w:rsid w:val="00194C03"/>
    <w:rsid w:val="001A038D"/>
    <w:rsid w:val="001A3E0D"/>
    <w:rsid w:val="001A3E96"/>
    <w:rsid w:val="001A6181"/>
    <w:rsid w:val="001B1CE6"/>
    <w:rsid w:val="001B59E3"/>
    <w:rsid w:val="001C367A"/>
    <w:rsid w:val="001C51E2"/>
    <w:rsid w:val="001C6507"/>
    <w:rsid w:val="001C6B8F"/>
    <w:rsid w:val="001C72AB"/>
    <w:rsid w:val="001C7324"/>
    <w:rsid w:val="001D0E41"/>
    <w:rsid w:val="001D153D"/>
    <w:rsid w:val="001D19F1"/>
    <w:rsid w:val="001D240E"/>
    <w:rsid w:val="001D38B9"/>
    <w:rsid w:val="001D4CE8"/>
    <w:rsid w:val="001D7F60"/>
    <w:rsid w:val="001E42B9"/>
    <w:rsid w:val="001E53AB"/>
    <w:rsid w:val="001E6902"/>
    <w:rsid w:val="001F0746"/>
    <w:rsid w:val="001F1C35"/>
    <w:rsid w:val="001F20B8"/>
    <w:rsid w:val="001F22DB"/>
    <w:rsid w:val="001F4DB8"/>
    <w:rsid w:val="002020DB"/>
    <w:rsid w:val="00202A01"/>
    <w:rsid w:val="00203D3A"/>
    <w:rsid w:val="0020435A"/>
    <w:rsid w:val="0020514B"/>
    <w:rsid w:val="00206047"/>
    <w:rsid w:val="00206A88"/>
    <w:rsid w:val="002073BD"/>
    <w:rsid w:val="00207B90"/>
    <w:rsid w:val="00210158"/>
    <w:rsid w:val="0021155E"/>
    <w:rsid w:val="00216F04"/>
    <w:rsid w:val="0022389A"/>
    <w:rsid w:val="00223F01"/>
    <w:rsid w:val="00224E88"/>
    <w:rsid w:val="002304E3"/>
    <w:rsid w:val="002328C6"/>
    <w:rsid w:val="00233EF5"/>
    <w:rsid w:val="002349C3"/>
    <w:rsid w:val="00235FC2"/>
    <w:rsid w:val="00236239"/>
    <w:rsid w:val="0023771D"/>
    <w:rsid w:val="00241AD5"/>
    <w:rsid w:val="00241E9C"/>
    <w:rsid w:val="00242077"/>
    <w:rsid w:val="00243B76"/>
    <w:rsid w:val="00243F05"/>
    <w:rsid w:val="0025100A"/>
    <w:rsid w:val="00251386"/>
    <w:rsid w:val="00251AC2"/>
    <w:rsid w:val="00251D02"/>
    <w:rsid w:val="002534BD"/>
    <w:rsid w:val="002551A1"/>
    <w:rsid w:val="002571A3"/>
    <w:rsid w:val="00260A01"/>
    <w:rsid w:val="00261479"/>
    <w:rsid w:val="00262274"/>
    <w:rsid w:val="00265450"/>
    <w:rsid w:val="00265B05"/>
    <w:rsid w:val="00265F6C"/>
    <w:rsid w:val="00266561"/>
    <w:rsid w:val="00266E0C"/>
    <w:rsid w:val="00266E1A"/>
    <w:rsid w:val="002723FC"/>
    <w:rsid w:val="0027463E"/>
    <w:rsid w:val="0027468B"/>
    <w:rsid w:val="002762A4"/>
    <w:rsid w:val="00282655"/>
    <w:rsid w:val="00282DAE"/>
    <w:rsid w:val="00284792"/>
    <w:rsid w:val="00287105"/>
    <w:rsid w:val="00287452"/>
    <w:rsid w:val="00290375"/>
    <w:rsid w:val="00291602"/>
    <w:rsid w:val="00291E15"/>
    <w:rsid w:val="00293854"/>
    <w:rsid w:val="0029392F"/>
    <w:rsid w:val="00294781"/>
    <w:rsid w:val="00297583"/>
    <w:rsid w:val="002A2034"/>
    <w:rsid w:val="002A3232"/>
    <w:rsid w:val="002A5A93"/>
    <w:rsid w:val="002B12E6"/>
    <w:rsid w:val="002B1329"/>
    <w:rsid w:val="002B7295"/>
    <w:rsid w:val="002B7C26"/>
    <w:rsid w:val="002B7F03"/>
    <w:rsid w:val="002C0B56"/>
    <w:rsid w:val="002C0B93"/>
    <w:rsid w:val="002C0F1B"/>
    <w:rsid w:val="002C4190"/>
    <w:rsid w:val="002C433C"/>
    <w:rsid w:val="002C4460"/>
    <w:rsid w:val="002C5187"/>
    <w:rsid w:val="002C5517"/>
    <w:rsid w:val="002C7967"/>
    <w:rsid w:val="002D02BA"/>
    <w:rsid w:val="002D1354"/>
    <w:rsid w:val="002D1A9D"/>
    <w:rsid w:val="002D1CBC"/>
    <w:rsid w:val="002D2C39"/>
    <w:rsid w:val="002D390F"/>
    <w:rsid w:val="002D4D2D"/>
    <w:rsid w:val="002D61E1"/>
    <w:rsid w:val="002D6AD0"/>
    <w:rsid w:val="002D6F2E"/>
    <w:rsid w:val="002D7409"/>
    <w:rsid w:val="002E2D66"/>
    <w:rsid w:val="002E33A2"/>
    <w:rsid w:val="002E3609"/>
    <w:rsid w:val="002E3E0D"/>
    <w:rsid w:val="002E5382"/>
    <w:rsid w:val="002E5E3C"/>
    <w:rsid w:val="002F07F4"/>
    <w:rsid w:val="002F1433"/>
    <w:rsid w:val="002F2E6A"/>
    <w:rsid w:val="002F323D"/>
    <w:rsid w:val="002F412E"/>
    <w:rsid w:val="002F605D"/>
    <w:rsid w:val="00300EF7"/>
    <w:rsid w:val="00305113"/>
    <w:rsid w:val="00306B44"/>
    <w:rsid w:val="00310511"/>
    <w:rsid w:val="00310654"/>
    <w:rsid w:val="00311603"/>
    <w:rsid w:val="00311E5C"/>
    <w:rsid w:val="003121F3"/>
    <w:rsid w:val="00313AD1"/>
    <w:rsid w:val="003149A9"/>
    <w:rsid w:val="00314A83"/>
    <w:rsid w:val="00315407"/>
    <w:rsid w:val="00315734"/>
    <w:rsid w:val="0031648A"/>
    <w:rsid w:val="0031755E"/>
    <w:rsid w:val="00321C3D"/>
    <w:rsid w:val="00323798"/>
    <w:rsid w:val="00323A55"/>
    <w:rsid w:val="00325E98"/>
    <w:rsid w:val="003268D1"/>
    <w:rsid w:val="00326DCF"/>
    <w:rsid w:val="00327AF0"/>
    <w:rsid w:val="00330694"/>
    <w:rsid w:val="00330A9B"/>
    <w:rsid w:val="00331B49"/>
    <w:rsid w:val="00331F29"/>
    <w:rsid w:val="00333A1D"/>
    <w:rsid w:val="0033460B"/>
    <w:rsid w:val="00334F92"/>
    <w:rsid w:val="00336D93"/>
    <w:rsid w:val="0033752D"/>
    <w:rsid w:val="0034291E"/>
    <w:rsid w:val="00343723"/>
    <w:rsid w:val="003443B4"/>
    <w:rsid w:val="0034453E"/>
    <w:rsid w:val="003456F8"/>
    <w:rsid w:val="00347675"/>
    <w:rsid w:val="00347BD4"/>
    <w:rsid w:val="00347CD5"/>
    <w:rsid w:val="00350B80"/>
    <w:rsid w:val="00351462"/>
    <w:rsid w:val="00351B97"/>
    <w:rsid w:val="00353E36"/>
    <w:rsid w:val="003554E0"/>
    <w:rsid w:val="00355B64"/>
    <w:rsid w:val="00355DBF"/>
    <w:rsid w:val="00356991"/>
    <w:rsid w:val="003576FF"/>
    <w:rsid w:val="00357F80"/>
    <w:rsid w:val="0036003F"/>
    <w:rsid w:val="003622B7"/>
    <w:rsid w:val="0036304D"/>
    <w:rsid w:val="003631B2"/>
    <w:rsid w:val="00363764"/>
    <w:rsid w:val="0036462F"/>
    <w:rsid w:val="00366B36"/>
    <w:rsid w:val="00367A4B"/>
    <w:rsid w:val="00372887"/>
    <w:rsid w:val="00373EDC"/>
    <w:rsid w:val="00374404"/>
    <w:rsid w:val="00375C4D"/>
    <w:rsid w:val="0037629E"/>
    <w:rsid w:val="00380A73"/>
    <w:rsid w:val="00382F29"/>
    <w:rsid w:val="00384AF1"/>
    <w:rsid w:val="00385A79"/>
    <w:rsid w:val="00386385"/>
    <w:rsid w:val="00386798"/>
    <w:rsid w:val="00387555"/>
    <w:rsid w:val="0039006E"/>
    <w:rsid w:val="00391AD2"/>
    <w:rsid w:val="003928A8"/>
    <w:rsid w:val="0039343C"/>
    <w:rsid w:val="00393B9D"/>
    <w:rsid w:val="00394823"/>
    <w:rsid w:val="003955A0"/>
    <w:rsid w:val="00395CA3"/>
    <w:rsid w:val="0039786B"/>
    <w:rsid w:val="003978DA"/>
    <w:rsid w:val="003A1012"/>
    <w:rsid w:val="003A13B4"/>
    <w:rsid w:val="003A47A3"/>
    <w:rsid w:val="003A72AE"/>
    <w:rsid w:val="003B1262"/>
    <w:rsid w:val="003B4A8D"/>
    <w:rsid w:val="003B5D7A"/>
    <w:rsid w:val="003B72C4"/>
    <w:rsid w:val="003C276B"/>
    <w:rsid w:val="003C3908"/>
    <w:rsid w:val="003C48B6"/>
    <w:rsid w:val="003C4D0F"/>
    <w:rsid w:val="003C6B6D"/>
    <w:rsid w:val="003C7C89"/>
    <w:rsid w:val="003D4318"/>
    <w:rsid w:val="003D6200"/>
    <w:rsid w:val="003D66C8"/>
    <w:rsid w:val="003D6B2B"/>
    <w:rsid w:val="003D72FB"/>
    <w:rsid w:val="003E0375"/>
    <w:rsid w:val="003E2B21"/>
    <w:rsid w:val="003E4422"/>
    <w:rsid w:val="003E4FF7"/>
    <w:rsid w:val="003E7EEF"/>
    <w:rsid w:val="003F1AAC"/>
    <w:rsid w:val="003F35EF"/>
    <w:rsid w:val="003F3B35"/>
    <w:rsid w:val="003F470F"/>
    <w:rsid w:val="003F4D39"/>
    <w:rsid w:val="003F5B78"/>
    <w:rsid w:val="00402689"/>
    <w:rsid w:val="00404BE7"/>
    <w:rsid w:val="004052B2"/>
    <w:rsid w:val="00405C0C"/>
    <w:rsid w:val="00405FC1"/>
    <w:rsid w:val="00405FFB"/>
    <w:rsid w:val="00406F4B"/>
    <w:rsid w:val="00410B6F"/>
    <w:rsid w:val="004115E0"/>
    <w:rsid w:val="00412253"/>
    <w:rsid w:val="00415770"/>
    <w:rsid w:val="00415FC6"/>
    <w:rsid w:val="00416822"/>
    <w:rsid w:val="004179EB"/>
    <w:rsid w:val="004235B1"/>
    <w:rsid w:val="00424784"/>
    <w:rsid w:val="00426711"/>
    <w:rsid w:val="00427102"/>
    <w:rsid w:val="00430270"/>
    <w:rsid w:val="004303BA"/>
    <w:rsid w:val="00434060"/>
    <w:rsid w:val="00436E44"/>
    <w:rsid w:val="00437173"/>
    <w:rsid w:val="0044012A"/>
    <w:rsid w:val="00441D52"/>
    <w:rsid w:val="00442312"/>
    <w:rsid w:val="004432F6"/>
    <w:rsid w:val="004443BE"/>
    <w:rsid w:val="004446C5"/>
    <w:rsid w:val="004469F9"/>
    <w:rsid w:val="00446D56"/>
    <w:rsid w:val="00446F85"/>
    <w:rsid w:val="004522B4"/>
    <w:rsid w:val="00452714"/>
    <w:rsid w:val="00452891"/>
    <w:rsid w:val="00452900"/>
    <w:rsid w:val="00452A5B"/>
    <w:rsid w:val="00452CED"/>
    <w:rsid w:val="00453189"/>
    <w:rsid w:val="0045385A"/>
    <w:rsid w:val="00454813"/>
    <w:rsid w:val="00456AC9"/>
    <w:rsid w:val="0046020B"/>
    <w:rsid w:val="004619D4"/>
    <w:rsid w:val="00461BFF"/>
    <w:rsid w:val="0046257E"/>
    <w:rsid w:val="004642C0"/>
    <w:rsid w:val="0046775E"/>
    <w:rsid w:val="0047009B"/>
    <w:rsid w:val="00470D92"/>
    <w:rsid w:val="00475510"/>
    <w:rsid w:val="0047586E"/>
    <w:rsid w:val="00475D67"/>
    <w:rsid w:val="00480B9E"/>
    <w:rsid w:val="00480E9D"/>
    <w:rsid w:val="00485168"/>
    <w:rsid w:val="004851ED"/>
    <w:rsid w:val="0048588A"/>
    <w:rsid w:val="00487D31"/>
    <w:rsid w:val="00490397"/>
    <w:rsid w:val="00490692"/>
    <w:rsid w:val="004936D6"/>
    <w:rsid w:val="00494AD0"/>
    <w:rsid w:val="004952D7"/>
    <w:rsid w:val="00495C7D"/>
    <w:rsid w:val="00496108"/>
    <w:rsid w:val="00496192"/>
    <w:rsid w:val="00497373"/>
    <w:rsid w:val="00497823"/>
    <w:rsid w:val="004A0830"/>
    <w:rsid w:val="004A0E05"/>
    <w:rsid w:val="004A11C7"/>
    <w:rsid w:val="004A18D7"/>
    <w:rsid w:val="004A1B26"/>
    <w:rsid w:val="004A49DD"/>
    <w:rsid w:val="004A4A80"/>
    <w:rsid w:val="004A5489"/>
    <w:rsid w:val="004B7AD5"/>
    <w:rsid w:val="004C17CB"/>
    <w:rsid w:val="004C414D"/>
    <w:rsid w:val="004C420E"/>
    <w:rsid w:val="004C6C35"/>
    <w:rsid w:val="004C7929"/>
    <w:rsid w:val="004D0248"/>
    <w:rsid w:val="004D07D2"/>
    <w:rsid w:val="004D0BDF"/>
    <w:rsid w:val="004D3400"/>
    <w:rsid w:val="004D3A0B"/>
    <w:rsid w:val="004D469E"/>
    <w:rsid w:val="004D4B67"/>
    <w:rsid w:val="004D4F66"/>
    <w:rsid w:val="004D68AA"/>
    <w:rsid w:val="004E27A9"/>
    <w:rsid w:val="004E3A57"/>
    <w:rsid w:val="004E4113"/>
    <w:rsid w:val="004E472B"/>
    <w:rsid w:val="004E4BBD"/>
    <w:rsid w:val="004E5018"/>
    <w:rsid w:val="004E5200"/>
    <w:rsid w:val="004E5EFE"/>
    <w:rsid w:val="004E66AC"/>
    <w:rsid w:val="004E6B7B"/>
    <w:rsid w:val="004E7D7F"/>
    <w:rsid w:val="004F064A"/>
    <w:rsid w:val="004F0FD3"/>
    <w:rsid w:val="004F1D5B"/>
    <w:rsid w:val="004F3FEB"/>
    <w:rsid w:val="004F5454"/>
    <w:rsid w:val="004F6AEC"/>
    <w:rsid w:val="00500CC6"/>
    <w:rsid w:val="005014CD"/>
    <w:rsid w:val="00501793"/>
    <w:rsid w:val="00505BFD"/>
    <w:rsid w:val="005074D5"/>
    <w:rsid w:val="00510AA1"/>
    <w:rsid w:val="00511E6F"/>
    <w:rsid w:val="005127CE"/>
    <w:rsid w:val="00512879"/>
    <w:rsid w:val="00513265"/>
    <w:rsid w:val="00513282"/>
    <w:rsid w:val="005151BE"/>
    <w:rsid w:val="0051550C"/>
    <w:rsid w:val="005204CB"/>
    <w:rsid w:val="0052211A"/>
    <w:rsid w:val="00522208"/>
    <w:rsid w:val="005240BD"/>
    <w:rsid w:val="00524BCF"/>
    <w:rsid w:val="00524F37"/>
    <w:rsid w:val="00525AEA"/>
    <w:rsid w:val="00525FA8"/>
    <w:rsid w:val="005272D8"/>
    <w:rsid w:val="005300D5"/>
    <w:rsid w:val="00530B7D"/>
    <w:rsid w:val="005310E8"/>
    <w:rsid w:val="00531EA2"/>
    <w:rsid w:val="00532D90"/>
    <w:rsid w:val="00533D48"/>
    <w:rsid w:val="00535A6B"/>
    <w:rsid w:val="005371B9"/>
    <w:rsid w:val="00537869"/>
    <w:rsid w:val="005419E9"/>
    <w:rsid w:val="00541DC9"/>
    <w:rsid w:val="00542475"/>
    <w:rsid w:val="005440CF"/>
    <w:rsid w:val="00545910"/>
    <w:rsid w:val="00546397"/>
    <w:rsid w:val="00550C9C"/>
    <w:rsid w:val="00551444"/>
    <w:rsid w:val="005516A8"/>
    <w:rsid w:val="005533C4"/>
    <w:rsid w:val="0055482E"/>
    <w:rsid w:val="005602F8"/>
    <w:rsid w:val="00560786"/>
    <w:rsid w:val="0056268F"/>
    <w:rsid w:val="005653D8"/>
    <w:rsid w:val="00565C3C"/>
    <w:rsid w:val="00566974"/>
    <w:rsid w:val="00567623"/>
    <w:rsid w:val="00567642"/>
    <w:rsid w:val="0057085B"/>
    <w:rsid w:val="00570C6B"/>
    <w:rsid w:val="00572DF6"/>
    <w:rsid w:val="00573388"/>
    <w:rsid w:val="00573AB6"/>
    <w:rsid w:val="00577D77"/>
    <w:rsid w:val="00580725"/>
    <w:rsid w:val="005807CD"/>
    <w:rsid w:val="005811B9"/>
    <w:rsid w:val="00581CAA"/>
    <w:rsid w:val="0058245E"/>
    <w:rsid w:val="0058608A"/>
    <w:rsid w:val="00586657"/>
    <w:rsid w:val="0058695B"/>
    <w:rsid w:val="00586FDE"/>
    <w:rsid w:val="0058759A"/>
    <w:rsid w:val="00587B6A"/>
    <w:rsid w:val="00587C9B"/>
    <w:rsid w:val="00587F5D"/>
    <w:rsid w:val="00590E5A"/>
    <w:rsid w:val="005940D1"/>
    <w:rsid w:val="00594944"/>
    <w:rsid w:val="00594E34"/>
    <w:rsid w:val="00595908"/>
    <w:rsid w:val="00596B3D"/>
    <w:rsid w:val="005A07E1"/>
    <w:rsid w:val="005A2279"/>
    <w:rsid w:val="005A2BB7"/>
    <w:rsid w:val="005A3A8D"/>
    <w:rsid w:val="005A4ADA"/>
    <w:rsid w:val="005A6F2F"/>
    <w:rsid w:val="005A7757"/>
    <w:rsid w:val="005B283E"/>
    <w:rsid w:val="005B3A18"/>
    <w:rsid w:val="005B41AA"/>
    <w:rsid w:val="005B4F61"/>
    <w:rsid w:val="005B57EF"/>
    <w:rsid w:val="005B6905"/>
    <w:rsid w:val="005B724E"/>
    <w:rsid w:val="005C0B5C"/>
    <w:rsid w:val="005C5968"/>
    <w:rsid w:val="005C7707"/>
    <w:rsid w:val="005D133C"/>
    <w:rsid w:val="005D27B7"/>
    <w:rsid w:val="005D33D4"/>
    <w:rsid w:val="005D5CF2"/>
    <w:rsid w:val="005D72FB"/>
    <w:rsid w:val="005D7836"/>
    <w:rsid w:val="005D7FCA"/>
    <w:rsid w:val="005E1232"/>
    <w:rsid w:val="005E2F7A"/>
    <w:rsid w:val="005E37DA"/>
    <w:rsid w:val="005E485F"/>
    <w:rsid w:val="005F2729"/>
    <w:rsid w:val="005F3758"/>
    <w:rsid w:val="005F71F9"/>
    <w:rsid w:val="006002AA"/>
    <w:rsid w:val="0060698B"/>
    <w:rsid w:val="00611C67"/>
    <w:rsid w:val="00613C6D"/>
    <w:rsid w:val="00614076"/>
    <w:rsid w:val="00614E5A"/>
    <w:rsid w:val="00616235"/>
    <w:rsid w:val="00617492"/>
    <w:rsid w:val="00620244"/>
    <w:rsid w:val="00620B8A"/>
    <w:rsid w:val="0062275E"/>
    <w:rsid w:val="0062554E"/>
    <w:rsid w:val="00630230"/>
    <w:rsid w:val="00630BEB"/>
    <w:rsid w:val="00631233"/>
    <w:rsid w:val="006316F4"/>
    <w:rsid w:val="0063197E"/>
    <w:rsid w:val="00633689"/>
    <w:rsid w:val="00634739"/>
    <w:rsid w:val="00636EB6"/>
    <w:rsid w:val="00640B8B"/>
    <w:rsid w:val="00640FE7"/>
    <w:rsid w:val="00640FEF"/>
    <w:rsid w:val="00642E98"/>
    <w:rsid w:val="00643AB4"/>
    <w:rsid w:val="00643E28"/>
    <w:rsid w:val="00644CF4"/>
    <w:rsid w:val="00645153"/>
    <w:rsid w:val="006455B8"/>
    <w:rsid w:val="00645EF2"/>
    <w:rsid w:val="00646223"/>
    <w:rsid w:val="00647993"/>
    <w:rsid w:val="00650304"/>
    <w:rsid w:val="006511EF"/>
    <w:rsid w:val="006529FA"/>
    <w:rsid w:val="006535F8"/>
    <w:rsid w:val="00653B45"/>
    <w:rsid w:val="0065485F"/>
    <w:rsid w:val="006548B7"/>
    <w:rsid w:val="00656745"/>
    <w:rsid w:val="00657376"/>
    <w:rsid w:val="00660EA6"/>
    <w:rsid w:val="0066118D"/>
    <w:rsid w:val="00661FE9"/>
    <w:rsid w:val="00663B7B"/>
    <w:rsid w:val="006640FF"/>
    <w:rsid w:val="00664E77"/>
    <w:rsid w:val="00667145"/>
    <w:rsid w:val="006673BB"/>
    <w:rsid w:val="006707F5"/>
    <w:rsid w:val="00670AD9"/>
    <w:rsid w:val="006713C2"/>
    <w:rsid w:val="00671713"/>
    <w:rsid w:val="00672EDC"/>
    <w:rsid w:val="0067357B"/>
    <w:rsid w:val="00673AE4"/>
    <w:rsid w:val="00673BAF"/>
    <w:rsid w:val="0067402D"/>
    <w:rsid w:val="00675CCA"/>
    <w:rsid w:val="00675E56"/>
    <w:rsid w:val="0067632C"/>
    <w:rsid w:val="00677934"/>
    <w:rsid w:val="00677A85"/>
    <w:rsid w:val="006805A5"/>
    <w:rsid w:val="006809F1"/>
    <w:rsid w:val="00680B51"/>
    <w:rsid w:val="006821E3"/>
    <w:rsid w:val="00684686"/>
    <w:rsid w:val="00685DB6"/>
    <w:rsid w:val="0069192E"/>
    <w:rsid w:val="0069299B"/>
    <w:rsid w:val="00693518"/>
    <w:rsid w:val="00694C51"/>
    <w:rsid w:val="006955E7"/>
    <w:rsid w:val="00695FCF"/>
    <w:rsid w:val="00696965"/>
    <w:rsid w:val="00696DDA"/>
    <w:rsid w:val="006970D5"/>
    <w:rsid w:val="006A013E"/>
    <w:rsid w:val="006A135C"/>
    <w:rsid w:val="006A4CFB"/>
    <w:rsid w:val="006A65B1"/>
    <w:rsid w:val="006A704A"/>
    <w:rsid w:val="006A71A2"/>
    <w:rsid w:val="006B0DD2"/>
    <w:rsid w:val="006B2505"/>
    <w:rsid w:val="006B4075"/>
    <w:rsid w:val="006B5322"/>
    <w:rsid w:val="006B55BE"/>
    <w:rsid w:val="006B5E7A"/>
    <w:rsid w:val="006B6956"/>
    <w:rsid w:val="006C09E3"/>
    <w:rsid w:val="006C0A34"/>
    <w:rsid w:val="006C2E4C"/>
    <w:rsid w:val="006C3647"/>
    <w:rsid w:val="006C3B4B"/>
    <w:rsid w:val="006C41FF"/>
    <w:rsid w:val="006C4E62"/>
    <w:rsid w:val="006C6AAB"/>
    <w:rsid w:val="006C7C8E"/>
    <w:rsid w:val="006D1D72"/>
    <w:rsid w:val="006D30E8"/>
    <w:rsid w:val="006D4898"/>
    <w:rsid w:val="006D502F"/>
    <w:rsid w:val="006D5067"/>
    <w:rsid w:val="006D5713"/>
    <w:rsid w:val="006E1EA3"/>
    <w:rsid w:val="006E265E"/>
    <w:rsid w:val="006E27FD"/>
    <w:rsid w:val="006E4DAD"/>
    <w:rsid w:val="006E6CC2"/>
    <w:rsid w:val="006E721E"/>
    <w:rsid w:val="006F16C8"/>
    <w:rsid w:val="006F5C05"/>
    <w:rsid w:val="006F5E1D"/>
    <w:rsid w:val="006F6ADA"/>
    <w:rsid w:val="006F707F"/>
    <w:rsid w:val="006F70DE"/>
    <w:rsid w:val="0070382E"/>
    <w:rsid w:val="0070621C"/>
    <w:rsid w:val="00706682"/>
    <w:rsid w:val="00707993"/>
    <w:rsid w:val="0071123A"/>
    <w:rsid w:val="00711E25"/>
    <w:rsid w:val="00712AC4"/>
    <w:rsid w:val="00712FB7"/>
    <w:rsid w:val="007138CC"/>
    <w:rsid w:val="0071439B"/>
    <w:rsid w:val="00714EA4"/>
    <w:rsid w:val="00715755"/>
    <w:rsid w:val="0072122E"/>
    <w:rsid w:val="00723B85"/>
    <w:rsid w:val="007257B8"/>
    <w:rsid w:val="00727A83"/>
    <w:rsid w:val="00730A03"/>
    <w:rsid w:val="0073174A"/>
    <w:rsid w:val="007333BE"/>
    <w:rsid w:val="007335A8"/>
    <w:rsid w:val="00735079"/>
    <w:rsid w:val="0073593C"/>
    <w:rsid w:val="00736A14"/>
    <w:rsid w:val="00737013"/>
    <w:rsid w:val="0073764E"/>
    <w:rsid w:val="00737DDD"/>
    <w:rsid w:val="00743AC6"/>
    <w:rsid w:val="00744072"/>
    <w:rsid w:val="0075099D"/>
    <w:rsid w:val="00752052"/>
    <w:rsid w:val="00754EA3"/>
    <w:rsid w:val="00756B84"/>
    <w:rsid w:val="00757A75"/>
    <w:rsid w:val="00760136"/>
    <w:rsid w:val="00760496"/>
    <w:rsid w:val="0076053B"/>
    <w:rsid w:val="007622E3"/>
    <w:rsid w:val="00763FB0"/>
    <w:rsid w:val="007644E5"/>
    <w:rsid w:val="00765150"/>
    <w:rsid w:val="007675EB"/>
    <w:rsid w:val="00770D2D"/>
    <w:rsid w:val="00770D5D"/>
    <w:rsid w:val="00771FBC"/>
    <w:rsid w:val="00772C0B"/>
    <w:rsid w:val="00772E3A"/>
    <w:rsid w:val="007738D0"/>
    <w:rsid w:val="00773EC0"/>
    <w:rsid w:val="00774DA4"/>
    <w:rsid w:val="00774E33"/>
    <w:rsid w:val="00774F7B"/>
    <w:rsid w:val="0077567A"/>
    <w:rsid w:val="00775DA1"/>
    <w:rsid w:val="00775F4F"/>
    <w:rsid w:val="00777690"/>
    <w:rsid w:val="00777C0A"/>
    <w:rsid w:val="007800DD"/>
    <w:rsid w:val="00780533"/>
    <w:rsid w:val="00781BE4"/>
    <w:rsid w:val="00783A0B"/>
    <w:rsid w:val="00784DD0"/>
    <w:rsid w:val="0078737D"/>
    <w:rsid w:val="00790464"/>
    <w:rsid w:val="00791D81"/>
    <w:rsid w:val="007939B6"/>
    <w:rsid w:val="0079622D"/>
    <w:rsid w:val="007964C7"/>
    <w:rsid w:val="007A35B4"/>
    <w:rsid w:val="007A373F"/>
    <w:rsid w:val="007A4846"/>
    <w:rsid w:val="007A4969"/>
    <w:rsid w:val="007A5746"/>
    <w:rsid w:val="007A66DF"/>
    <w:rsid w:val="007A6D9A"/>
    <w:rsid w:val="007A6FD9"/>
    <w:rsid w:val="007A7C15"/>
    <w:rsid w:val="007B01D2"/>
    <w:rsid w:val="007B05F7"/>
    <w:rsid w:val="007B14C5"/>
    <w:rsid w:val="007B1924"/>
    <w:rsid w:val="007B199A"/>
    <w:rsid w:val="007B1BA6"/>
    <w:rsid w:val="007B48F8"/>
    <w:rsid w:val="007B51E6"/>
    <w:rsid w:val="007B55B5"/>
    <w:rsid w:val="007B5624"/>
    <w:rsid w:val="007C249E"/>
    <w:rsid w:val="007C3D92"/>
    <w:rsid w:val="007C5420"/>
    <w:rsid w:val="007D06C0"/>
    <w:rsid w:val="007D1008"/>
    <w:rsid w:val="007D1B67"/>
    <w:rsid w:val="007D241A"/>
    <w:rsid w:val="007D2672"/>
    <w:rsid w:val="007D4B6B"/>
    <w:rsid w:val="007D62DC"/>
    <w:rsid w:val="007D6B1D"/>
    <w:rsid w:val="007D7930"/>
    <w:rsid w:val="007D7CCF"/>
    <w:rsid w:val="007E0965"/>
    <w:rsid w:val="007E0F74"/>
    <w:rsid w:val="007E58BF"/>
    <w:rsid w:val="007E728E"/>
    <w:rsid w:val="007E784C"/>
    <w:rsid w:val="007E798C"/>
    <w:rsid w:val="007F0756"/>
    <w:rsid w:val="007F130A"/>
    <w:rsid w:val="007F1C0D"/>
    <w:rsid w:val="007F1E22"/>
    <w:rsid w:val="007F2414"/>
    <w:rsid w:val="007F3D4F"/>
    <w:rsid w:val="007F46C8"/>
    <w:rsid w:val="007F52BD"/>
    <w:rsid w:val="007F5D18"/>
    <w:rsid w:val="00801420"/>
    <w:rsid w:val="00802069"/>
    <w:rsid w:val="008025DC"/>
    <w:rsid w:val="00802652"/>
    <w:rsid w:val="00802D8D"/>
    <w:rsid w:val="00803C62"/>
    <w:rsid w:val="00806EC8"/>
    <w:rsid w:val="00807EEF"/>
    <w:rsid w:val="008135C7"/>
    <w:rsid w:val="00814CE9"/>
    <w:rsid w:val="00815D4F"/>
    <w:rsid w:val="00815D73"/>
    <w:rsid w:val="008176D9"/>
    <w:rsid w:val="00817D1E"/>
    <w:rsid w:val="00817DDD"/>
    <w:rsid w:val="00820BE1"/>
    <w:rsid w:val="00825BCB"/>
    <w:rsid w:val="0082609D"/>
    <w:rsid w:val="008270A6"/>
    <w:rsid w:val="00827BB7"/>
    <w:rsid w:val="00831988"/>
    <w:rsid w:val="00832233"/>
    <w:rsid w:val="00832428"/>
    <w:rsid w:val="00832BDC"/>
    <w:rsid w:val="008335D7"/>
    <w:rsid w:val="0083364D"/>
    <w:rsid w:val="008340F1"/>
    <w:rsid w:val="00834A4A"/>
    <w:rsid w:val="0083539A"/>
    <w:rsid w:val="0083564F"/>
    <w:rsid w:val="008356C6"/>
    <w:rsid w:val="0083673F"/>
    <w:rsid w:val="008379ED"/>
    <w:rsid w:val="00837B9C"/>
    <w:rsid w:val="008409F8"/>
    <w:rsid w:val="00840D8B"/>
    <w:rsid w:val="00844028"/>
    <w:rsid w:val="0084493B"/>
    <w:rsid w:val="00844B59"/>
    <w:rsid w:val="00844F82"/>
    <w:rsid w:val="00845D51"/>
    <w:rsid w:val="008469EE"/>
    <w:rsid w:val="00851085"/>
    <w:rsid w:val="008513F9"/>
    <w:rsid w:val="008521CA"/>
    <w:rsid w:val="008566B3"/>
    <w:rsid w:val="00856765"/>
    <w:rsid w:val="0085760A"/>
    <w:rsid w:val="00862746"/>
    <w:rsid w:val="008638C5"/>
    <w:rsid w:val="00864335"/>
    <w:rsid w:val="00867AEB"/>
    <w:rsid w:val="008727DE"/>
    <w:rsid w:val="008737DB"/>
    <w:rsid w:val="008775A4"/>
    <w:rsid w:val="008809B6"/>
    <w:rsid w:val="00881122"/>
    <w:rsid w:val="00881AF4"/>
    <w:rsid w:val="008834FE"/>
    <w:rsid w:val="00883BC1"/>
    <w:rsid w:val="00884AE7"/>
    <w:rsid w:val="00886263"/>
    <w:rsid w:val="00886365"/>
    <w:rsid w:val="00890070"/>
    <w:rsid w:val="00890405"/>
    <w:rsid w:val="008920DC"/>
    <w:rsid w:val="008927EE"/>
    <w:rsid w:val="00892C6D"/>
    <w:rsid w:val="008956D1"/>
    <w:rsid w:val="008957EF"/>
    <w:rsid w:val="00895BB6"/>
    <w:rsid w:val="008972B2"/>
    <w:rsid w:val="008976A1"/>
    <w:rsid w:val="00897928"/>
    <w:rsid w:val="00897CA1"/>
    <w:rsid w:val="008A0BDA"/>
    <w:rsid w:val="008A0E25"/>
    <w:rsid w:val="008A1766"/>
    <w:rsid w:val="008A1D53"/>
    <w:rsid w:val="008B2BA7"/>
    <w:rsid w:val="008B3494"/>
    <w:rsid w:val="008B5FC3"/>
    <w:rsid w:val="008B6370"/>
    <w:rsid w:val="008B7022"/>
    <w:rsid w:val="008B743F"/>
    <w:rsid w:val="008C0A82"/>
    <w:rsid w:val="008C4980"/>
    <w:rsid w:val="008C5798"/>
    <w:rsid w:val="008D1B70"/>
    <w:rsid w:val="008D2BDD"/>
    <w:rsid w:val="008D33F8"/>
    <w:rsid w:val="008D3BD3"/>
    <w:rsid w:val="008D4BC6"/>
    <w:rsid w:val="008D5631"/>
    <w:rsid w:val="008E190A"/>
    <w:rsid w:val="008E2453"/>
    <w:rsid w:val="008E4AD4"/>
    <w:rsid w:val="008E78E9"/>
    <w:rsid w:val="008F1906"/>
    <w:rsid w:val="008F1F12"/>
    <w:rsid w:val="008F2550"/>
    <w:rsid w:val="008F2BFA"/>
    <w:rsid w:val="008F2E54"/>
    <w:rsid w:val="008F43E5"/>
    <w:rsid w:val="008F5A3B"/>
    <w:rsid w:val="008F6975"/>
    <w:rsid w:val="008F72C4"/>
    <w:rsid w:val="00900A5F"/>
    <w:rsid w:val="00902108"/>
    <w:rsid w:val="00902865"/>
    <w:rsid w:val="009030D3"/>
    <w:rsid w:val="00903342"/>
    <w:rsid w:val="00904FBD"/>
    <w:rsid w:val="00906DD1"/>
    <w:rsid w:val="00916E8D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271C6"/>
    <w:rsid w:val="00927505"/>
    <w:rsid w:val="009277A7"/>
    <w:rsid w:val="00927D6F"/>
    <w:rsid w:val="00930CCE"/>
    <w:rsid w:val="00931A17"/>
    <w:rsid w:val="009353AC"/>
    <w:rsid w:val="009360C0"/>
    <w:rsid w:val="0093653B"/>
    <w:rsid w:val="00936FF7"/>
    <w:rsid w:val="00937550"/>
    <w:rsid w:val="00937F6B"/>
    <w:rsid w:val="0094028A"/>
    <w:rsid w:val="0094183B"/>
    <w:rsid w:val="00947084"/>
    <w:rsid w:val="00947FBD"/>
    <w:rsid w:val="00951A4B"/>
    <w:rsid w:val="0095482F"/>
    <w:rsid w:val="00955403"/>
    <w:rsid w:val="00957526"/>
    <w:rsid w:val="00957C85"/>
    <w:rsid w:val="00957D24"/>
    <w:rsid w:val="009630B4"/>
    <w:rsid w:val="0096330A"/>
    <w:rsid w:val="00963735"/>
    <w:rsid w:val="009650B3"/>
    <w:rsid w:val="00965964"/>
    <w:rsid w:val="0097162D"/>
    <w:rsid w:val="009721C4"/>
    <w:rsid w:val="009722DB"/>
    <w:rsid w:val="0097272E"/>
    <w:rsid w:val="00973B94"/>
    <w:rsid w:val="00974683"/>
    <w:rsid w:val="00976F80"/>
    <w:rsid w:val="009805F2"/>
    <w:rsid w:val="00984C33"/>
    <w:rsid w:val="00986052"/>
    <w:rsid w:val="00987C74"/>
    <w:rsid w:val="00991B11"/>
    <w:rsid w:val="00994D71"/>
    <w:rsid w:val="00996C28"/>
    <w:rsid w:val="00996FA7"/>
    <w:rsid w:val="0099708E"/>
    <w:rsid w:val="009A2DA3"/>
    <w:rsid w:val="009A3399"/>
    <w:rsid w:val="009A37EB"/>
    <w:rsid w:val="009A388E"/>
    <w:rsid w:val="009A3ADF"/>
    <w:rsid w:val="009A662A"/>
    <w:rsid w:val="009A6C03"/>
    <w:rsid w:val="009A7840"/>
    <w:rsid w:val="009A7F2E"/>
    <w:rsid w:val="009B0C1D"/>
    <w:rsid w:val="009B211C"/>
    <w:rsid w:val="009B2E68"/>
    <w:rsid w:val="009B67E9"/>
    <w:rsid w:val="009C1A22"/>
    <w:rsid w:val="009C2C3C"/>
    <w:rsid w:val="009C5391"/>
    <w:rsid w:val="009C60D3"/>
    <w:rsid w:val="009C6AFA"/>
    <w:rsid w:val="009C7037"/>
    <w:rsid w:val="009C7943"/>
    <w:rsid w:val="009D1A5C"/>
    <w:rsid w:val="009D217B"/>
    <w:rsid w:val="009D2EAC"/>
    <w:rsid w:val="009D4F4F"/>
    <w:rsid w:val="009D6E1C"/>
    <w:rsid w:val="009D7945"/>
    <w:rsid w:val="009E0FC9"/>
    <w:rsid w:val="009E30A5"/>
    <w:rsid w:val="009E3CEE"/>
    <w:rsid w:val="009E3EAC"/>
    <w:rsid w:val="009E3F63"/>
    <w:rsid w:val="009E4342"/>
    <w:rsid w:val="009F03B6"/>
    <w:rsid w:val="009F0432"/>
    <w:rsid w:val="009F2842"/>
    <w:rsid w:val="009F2CAA"/>
    <w:rsid w:val="009F3CB2"/>
    <w:rsid w:val="009F68F5"/>
    <w:rsid w:val="009F691A"/>
    <w:rsid w:val="00A004B0"/>
    <w:rsid w:val="00A0487E"/>
    <w:rsid w:val="00A04E54"/>
    <w:rsid w:val="00A061EB"/>
    <w:rsid w:val="00A0698F"/>
    <w:rsid w:val="00A11849"/>
    <w:rsid w:val="00A12E53"/>
    <w:rsid w:val="00A13CF1"/>
    <w:rsid w:val="00A13DFC"/>
    <w:rsid w:val="00A14F7E"/>
    <w:rsid w:val="00A16B16"/>
    <w:rsid w:val="00A170FF"/>
    <w:rsid w:val="00A203F4"/>
    <w:rsid w:val="00A23E03"/>
    <w:rsid w:val="00A25176"/>
    <w:rsid w:val="00A269CF"/>
    <w:rsid w:val="00A3541E"/>
    <w:rsid w:val="00A364A1"/>
    <w:rsid w:val="00A36649"/>
    <w:rsid w:val="00A36D32"/>
    <w:rsid w:val="00A36E5F"/>
    <w:rsid w:val="00A401BC"/>
    <w:rsid w:val="00A40F25"/>
    <w:rsid w:val="00A423A7"/>
    <w:rsid w:val="00A42C0F"/>
    <w:rsid w:val="00A44F7D"/>
    <w:rsid w:val="00A52E45"/>
    <w:rsid w:val="00A54C55"/>
    <w:rsid w:val="00A60FC8"/>
    <w:rsid w:val="00A61A79"/>
    <w:rsid w:val="00A63606"/>
    <w:rsid w:val="00A64D76"/>
    <w:rsid w:val="00A650B3"/>
    <w:rsid w:val="00A65B8E"/>
    <w:rsid w:val="00A65B9D"/>
    <w:rsid w:val="00A66062"/>
    <w:rsid w:val="00A66317"/>
    <w:rsid w:val="00A66710"/>
    <w:rsid w:val="00A66E9E"/>
    <w:rsid w:val="00A710F1"/>
    <w:rsid w:val="00A71D3F"/>
    <w:rsid w:val="00A71FF1"/>
    <w:rsid w:val="00A7213D"/>
    <w:rsid w:val="00A723AD"/>
    <w:rsid w:val="00A7339D"/>
    <w:rsid w:val="00A74BBA"/>
    <w:rsid w:val="00A76386"/>
    <w:rsid w:val="00A7781C"/>
    <w:rsid w:val="00A84F3D"/>
    <w:rsid w:val="00A85B68"/>
    <w:rsid w:val="00A86DA7"/>
    <w:rsid w:val="00A90870"/>
    <w:rsid w:val="00A91DC0"/>
    <w:rsid w:val="00A91E49"/>
    <w:rsid w:val="00A9205A"/>
    <w:rsid w:val="00AA0FE4"/>
    <w:rsid w:val="00AA10CE"/>
    <w:rsid w:val="00AA2A57"/>
    <w:rsid w:val="00AA5738"/>
    <w:rsid w:val="00AA6191"/>
    <w:rsid w:val="00AA65EF"/>
    <w:rsid w:val="00AB0EF6"/>
    <w:rsid w:val="00AB0FBF"/>
    <w:rsid w:val="00AB1853"/>
    <w:rsid w:val="00AB2912"/>
    <w:rsid w:val="00AB2FF1"/>
    <w:rsid w:val="00AB5A9E"/>
    <w:rsid w:val="00AC0C82"/>
    <w:rsid w:val="00AC18D7"/>
    <w:rsid w:val="00AC2611"/>
    <w:rsid w:val="00AC2635"/>
    <w:rsid w:val="00AC2BF4"/>
    <w:rsid w:val="00AC2E6A"/>
    <w:rsid w:val="00AC3E12"/>
    <w:rsid w:val="00AD01B1"/>
    <w:rsid w:val="00AD05A6"/>
    <w:rsid w:val="00AD1F5E"/>
    <w:rsid w:val="00AD436F"/>
    <w:rsid w:val="00AD5368"/>
    <w:rsid w:val="00AD6E8B"/>
    <w:rsid w:val="00AE0C7A"/>
    <w:rsid w:val="00AE0F77"/>
    <w:rsid w:val="00AE1EFF"/>
    <w:rsid w:val="00AE2657"/>
    <w:rsid w:val="00AE4385"/>
    <w:rsid w:val="00AE4C5E"/>
    <w:rsid w:val="00AE52B8"/>
    <w:rsid w:val="00AE7125"/>
    <w:rsid w:val="00AE7BCB"/>
    <w:rsid w:val="00AE7C72"/>
    <w:rsid w:val="00AF0726"/>
    <w:rsid w:val="00AF236F"/>
    <w:rsid w:val="00AF24B2"/>
    <w:rsid w:val="00AF529C"/>
    <w:rsid w:val="00AF5345"/>
    <w:rsid w:val="00AF5B03"/>
    <w:rsid w:val="00AF5EB2"/>
    <w:rsid w:val="00AF60B7"/>
    <w:rsid w:val="00B00247"/>
    <w:rsid w:val="00B00F06"/>
    <w:rsid w:val="00B01528"/>
    <w:rsid w:val="00B01F41"/>
    <w:rsid w:val="00B03791"/>
    <w:rsid w:val="00B047F1"/>
    <w:rsid w:val="00B051CC"/>
    <w:rsid w:val="00B072C8"/>
    <w:rsid w:val="00B11905"/>
    <w:rsid w:val="00B13092"/>
    <w:rsid w:val="00B13461"/>
    <w:rsid w:val="00B15E45"/>
    <w:rsid w:val="00B17FF8"/>
    <w:rsid w:val="00B20DA5"/>
    <w:rsid w:val="00B22D3D"/>
    <w:rsid w:val="00B22D55"/>
    <w:rsid w:val="00B235F7"/>
    <w:rsid w:val="00B242B8"/>
    <w:rsid w:val="00B244A4"/>
    <w:rsid w:val="00B24831"/>
    <w:rsid w:val="00B254D8"/>
    <w:rsid w:val="00B265A5"/>
    <w:rsid w:val="00B30840"/>
    <w:rsid w:val="00B30A72"/>
    <w:rsid w:val="00B30CF7"/>
    <w:rsid w:val="00B30F3E"/>
    <w:rsid w:val="00B3280B"/>
    <w:rsid w:val="00B33A63"/>
    <w:rsid w:val="00B34570"/>
    <w:rsid w:val="00B365C9"/>
    <w:rsid w:val="00B36D6F"/>
    <w:rsid w:val="00B40113"/>
    <w:rsid w:val="00B43BAA"/>
    <w:rsid w:val="00B444F7"/>
    <w:rsid w:val="00B46F5D"/>
    <w:rsid w:val="00B510D1"/>
    <w:rsid w:val="00B516F4"/>
    <w:rsid w:val="00B53695"/>
    <w:rsid w:val="00B5371C"/>
    <w:rsid w:val="00B56122"/>
    <w:rsid w:val="00B6021A"/>
    <w:rsid w:val="00B61CD8"/>
    <w:rsid w:val="00B61DDE"/>
    <w:rsid w:val="00B62892"/>
    <w:rsid w:val="00B63F07"/>
    <w:rsid w:val="00B64FD7"/>
    <w:rsid w:val="00B650D8"/>
    <w:rsid w:val="00B65FD9"/>
    <w:rsid w:val="00B6634F"/>
    <w:rsid w:val="00B67FDC"/>
    <w:rsid w:val="00B708CF"/>
    <w:rsid w:val="00B71697"/>
    <w:rsid w:val="00B71781"/>
    <w:rsid w:val="00B7222E"/>
    <w:rsid w:val="00B7336C"/>
    <w:rsid w:val="00B734C2"/>
    <w:rsid w:val="00B7548C"/>
    <w:rsid w:val="00B76B88"/>
    <w:rsid w:val="00B76C6A"/>
    <w:rsid w:val="00B77794"/>
    <w:rsid w:val="00B80677"/>
    <w:rsid w:val="00B82437"/>
    <w:rsid w:val="00B829A8"/>
    <w:rsid w:val="00B829B3"/>
    <w:rsid w:val="00B83749"/>
    <w:rsid w:val="00B860F7"/>
    <w:rsid w:val="00B86579"/>
    <w:rsid w:val="00B87617"/>
    <w:rsid w:val="00B912EC"/>
    <w:rsid w:val="00B9203C"/>
    <w:rsid w:val="00B92684"/>
    <w:rsid w:val="00B93167"/>
    <w:rsid w:val="00B95065"/>
    <w:rsid w:val="00B96704"/>
    <w:rsid w:val="00B96E93"/>
    <w:rsid w:val="00B971AE"/>
    <w:rsid w:val="00B97AE8"/>
    <w:rsid w:val="00BA2289"/>
    <w:rsid w:val="00BA3745"/>
    <w:rsid w:val="00BA424D"/>
    <w:rsid w:val="00BB01C4"/>
    <w:rsid w:val="00BB1DDF"/>
    <w:rsid w:val="00BB1F05"/>
    <w:rsid w:val="00BB4665"/>
    <w:rsid w:val="00BB4A4E"/>
    <w:rsid w:val="00BC0F22"/>
    <w:rsid w:val="00BC1CC8"/>
    <w:rsid w:val="00BC2D7C"/>
    <w:rsid w:val="00BC6124"/>
    <w:rsid w:val="00BC76D0"/>
    <w:rsid w:val="00BD3529"/>
    <w:rsid w:val="00BD5207"/>
    <w:rsid w:val="00BE134F"/>
    <w:rsid w:val="00BE3538"/>
    <w:rsid w:val="00BE4CE3"/>
    <w:rsid w:val="00BE4EA8"/>
    <w:rsid w:val="00BE56ED"/>
    <w:rsid w:val="00BE67E4"/>
    <w:rsid w:val="00BE77A5"/>
    <w:rsid w:val="00BF158F"/>
    <w:rsid w:val="00BF1A98"/>
    <w:rsid w:val="00BF2576"/>
    <w:rsid w:val="00BF279A"/>
    <w:rsid w:val="00BF4913"/>
    <w:rsid w:val="00BF5106"/>
    <w:rsid w:val="00BF583E"/>
    <w:rsid w:val="00BF5D19"/>
    <w:rsid w:val="00BF5DF9"/>
    <w:rsid w:val="00C0043D"/>
    <w:rsid w:val="00C008D2"/>
    <w:rsid w:val="00C032E9"/>
    <w:rsid w:val="00C03950"/>
    <w:rsid w:val="00C04AEB"/>
    <w:rsid w:val="00C04E50"/>
    <w:rsid w:val="00C053AA"/>
    <w:rsid w:val="00C05572"/>
    <w:rsid w:val="00C10CA2"/>
    <w:rsid w:val="00C1154C"/>
    <w:rsid w:val="00C11CA8"/>
    <w:rsid w:val="00C17B97"/>
    <w:rsid w:val="00C20338"/>
    <w:rsid w:val="00C20F02"/>
    <w:rsid w:val="00C2114D"/>
    <w:rsid w:val="00C21D67"/>
    <w:rsid w:val="00C24B34"/>
    <w:rsid w:val="00C25741"/>
    <w:rsid w:val="00C26ABE"/>
    <w:rsid w:val="00C276B1"/>
    <w:rsid w:val="00C343BD"/>
    <w:rsid w:val="00C3561A"/>
    <w:rsid w:val="00C36730"/>
    <w:rsid w:val="00C374D4"/>
    <w:rsid w:val="00C4141D"/>
    <w:rsid w:val="00C437B1"/>
    <w:rsid w:val="00C45AAA"/>
    <w:rsid w:val="00C46721"/>
    <w:rsid w:val="00C46EC8"/>
    <w:rsid w:val="00C52FF7"/>
    <w:rsid w:val="00C536FD"/>
    <w:rsid w:val="00C54450"/>
    <w:rsid w:val="00C546FF"/>
    <w:rsid w:val="00C54B84"/>
    <w:rsid w:val="00C54C86"/>
    <w:rsid w:val="00C56178"/>
    <w:rsid w:val="00C56687"/>
    <w:rsid w:val="00C56F97"/>
    <w:rsid w:val="00C577A9"/>
    <w:rsid w:val="00C62367"/>
    <w:rsid w:val="00C674B4"/>
    <w:rsid w:val="00C717FC"/>
    <w:rsid w:val="00C72455"/>
    <w:rsid w:val="00C74392"/>
    <w:rsid w:val="00C74422"/>
    <w:rsid w:val="00C75948"/>
    <w:rsid w:val="00C76D3F"/>
    <w:rsid w:val="00C80D62"/>
    <w:rsid w:val="00C8337E"/>
    <w:rsid w:val="00C83CDE"/>
    <w:rsid w:val="00C83E21"/>
    <w:rsid w:val="00C856E6"/>
    <w:rsid w:val="00C85EEF"/>
    <w:rsid w:val="00C8624C"/>
    <w:rsid w:val="00C92B2B"/>
    <w:rsid w:val="00C93F32"/>
    <w:rsid w:val="00C94775"/>
    <w:rsid w:val="00C947A9"/>
    <w:rsid w:val="00C94D3F"/>
    <w:rsid w:val="00C95D73"/>
    <w:rsid w:val="00C96A92"/>
    <w:rsid w:val="00C97A89"/>
    <w:rsid w:val="00CA2AB4"/>
    <w:rsid w:val="00CA4575"/>
    <w:rsid w:val="00CA45DC"/>
    <w:rsid w:val="00CA492E"/>
    <w:rsid w:val="00CA4C09"/>
    <w:rsid w:val="00CA4FA9"/>
    <w:rsid w:val="00CA633A"/>
    <w:rsid w:val="00CA6DEF"/>
    <w:rsid w:val="00CA74CA"/>
    <w:rsid w:val="00CB072D"/>
    <w:rsid w:val="00CB09A1"/>
    <w:rsid w:val="00CB146D"/>
    <w:rsid w:val="00CB2E6E"/>
    <w:rsid w:val="00CB3355"/>
    <w:rsid w:val="00CB3F35"/>
    <w:rsid w:val="00CB4D1B"/>
    <w:rsid w:val="00CB5011"/>
    <w:rsid w:val="00CB69CF"/>
    <w:rsid w:val="00CB79A7"/>
    <w:rsid w:val="00CC1780"/>
    <w:rsid w:val="00CC4A07"/>
    <w:rsid w:val="00CC4E9E"/>
    <w:rsid w:val="00CC4F1D"/>
    <w:rsid w:val="00CC6E1E"/>
    <w:rsid w:val="00CC7338"/>
    <w:rsid w:val="00CC7BDF"/>
    <w:rsid w:val="00CD2317"/>
    <w:rsid w:val="00CD262F"/>
    <w:rsid w:val="00CD4895"/>
    <w:rsid w:val="00CD4BD8"/>
    <w:rsid w:val="00CD60FC"/>
    <w:rsid w:val="00CD671E"/>
    <w:rsid w:val="00CD683F"/>
    <w:rsid w:val="00CD6B90"/>
    <w:rsid w:val="00CD6DFA"/>
    <w:rsid w:val="00CD7ACC"/>
    <w:rsid w:val="00CE18E7"/>
    <w:rsid w:val="00CE1E5E"/>
    <w:rsid w:val="00CE202C"/>
    <w:rsid w:val="00CE3821"/>
    <w:rsid w:val="00CE5CEA"/>
    <w:rsid w:val="00CE688C"/>
    <w:rsid w:val="00CE6911"/>
    <w:rsid w:val="00CE71E5"/>
    <w:rsid w:val="00CF013A"/>
    <w:rsid w:val="00CF1C62"/>
    <w:rsid w:val="00CF3994"/>
    <w:rsid w:val="00CF3C1D"/>
    <w:rsid w:val="00CF540D"/>
    <w:rsid w:val="00CF6E6C"/>
    <w:rsid w:val="00CF77DC"/>
    <w:rsid w:val="00CF7D0F"/>
    <w:rsid w:val="00D0086F"/>
    <w:rsid w:val="00D01B22"/>
    <w:rsid w:val="00D01B5A"/>
    <w:rsid w:val="00D02682"/>
    <w:rsid w:val="00D03E15"/>
    <w:rsid w:val="00D046E3"/>
    <w:rsid w:val="00D04C48"/>
    <w:rsid w:val="00D05C60"/>
    <w:rsid w:val="00D0603C"/>
    <w:rsid w:val="00D061F7"/>
    <w:rsid w:val="00D06F63"/>
    <w:rsid w:val="00D07DF0"/>
    <w:rsid w:val="00D114FD"/>
    <w:rsid w:val="00D12E1C"/>
    <w:rsid w:val="00D13147"/>
    <w:rsid w:val="00D14818"/>
    <w:rsid w:val="00D15111"/>
    <w:rsid w:val="00D167ED"/>
    <w:rsid w:val="00D17072"/>
    <w:rsid w:val="00D20341"/>
    <w:rsid w:val="00D21751"/>
    <w:rsid w:val="00D21F6E"/>
    <w:rsid w:val="00D22CFE"/>
    <w:rsid w:val="00D23A72"/>
    <w:rsid w:val="00D23AB2"/>
    <w:rsid w:val="00D24C4C"/>
    <w:rsid w:val="00D258D8"/>
    <w:rsid w:val="00D26331"/>
    <w:rsid w:val="00D2652D"/>
    <w:rsid w:val="00D27104"/>
    <w:rsid w:val="00D27B07"/>
    <w:rsid w:val="00D301D2"/>
    <w:rsid w:val="00D309DD"/>
    <w:rsid w:val="00D30CEF"/>
    <w:rsid w:val="00D31C1B"/>
    <w:rsid w:val="00D33A1A"/>
    <w:rsid w:val="00D34424"/>
    <w:rsid w:val="00D34464"/>
    <w:rsid w:val="00D353A8"/>
    <w:rsid w:val="00D35969"/>
    <w:rsid w:val="00D40E17"/>
    <w:rsid w:val="00D413C5"/>
    <w:rsid w:val="00D42242"/>
    <w:rsid w:val="00D42979"/>
    <w:rsid w:val="00D45208"/>
    <w:rsid w:val="00D45568"/>
    <w:rsid w:val="00D46F84"/>
    <w:rsid w:val="00D51C6E"/>
    <w:rsid w:val="00D51D87"/>
    <w:rsid w:val="00D53CE2"/>
    <w:rsid w:val="00D542CC"/>
    <w:rsid w:val="00D543F3"/>
    <w:rsid w:val="00D56980"/>
    <w:rsid w:val="00D5724D"/>
    <w:rsid w:val="00D609E5"/>
    <w:rsid w:val="00D62905"/>
    <w:rsid w:val="00D636FC"/>
    <w:rsid w:val="00D640C7"/>
    <w:rsid w:val="00D651BC"/>
    <w:rsid w:val="00D66971"/>
    <w:rsid w:val="00D708B7"/>
    <w:rsid w:val="00D7296B"/>
    <w:rsid w:val="00D755A7"/>
    <w:rsid w:val="00D7731C"/>
    <w:rsid w:val="00D77B37"/>
    <w:rsid w:val="00D80173"/>
    <w:rsid w:val="00D816A0"/>
    <w:rsid w:val="00D81D4D"/>
    <w:rsid w:val="00D823A9"/>
    <w:rsid w:val="00D83FB6"/>
    <w:rsid w:val="00D870A5"/>
    <w:rsid w:val="00D90217"/>
    <w:rsid w:val="00D91F7D"/>
    <w:rsid w:val="00D95224"/>
    <w:rsid w:val="00D95989"/>
    <w:rsid w:val="00D96184"/>
    <w:rsid w:val="00D96B0A"/>
    <w:rsid w:val="00D96C89"/>
    <w:rsid w:val="00D97320"/>
    <w:rsid w:val="00DA52E8"/>
    <w:rsid w:val="00DA6836"/>
    <w:rsid w:val="00DB56F6"/>
    <w:rsid w:val="00DC2A0C"/>
    <w:rsid w:val="00DC511D"/>
    <w:rsid w:val="00DC54A4"/>
    <w:rsid w:val="00DD2C65"/>
    <w:rsid w:val="00DD491D"/>
    <w:rsid w:val="00DD4DEC"/>
    <w:rsid w:val="00DD593A"/>
    <w:rsid w:val="00DD6342"/>
    <w:rsid w:val="00DD7BB6"/>
    <w:rsid w:val="00DE1FE9"/>
    <w:rsid w:val="00DE2B1F"/>
    <w:rsid w:val="00DE5012"/>
    <w:rsid w:val="00DE591C"/>
    <w:rsid w:val="00DE68E0"/>
    <w:rsid w:val="00DE6AEA"/>
    <w:rsid w:val="00DF20F8"/>
    <w:rsid w:val="00DF274C"/>
    <w:rsid w:val="00DF2811"/>
    <w:rsid w:val="00DF3C21"/>
    <w:rsid w:val="00DF6487"/>
    <w:rsid w:val="00DF6C32"/>
    <w:rsid w:val="00E00E5A"/>
    <w:rsid w:val="00E0144B"/>
    <w:rsid w:val="00E0203D"/>
    <w:rsid w:val="00E03F63"/>
    <w:rsid w:val="00E04BEC"/>
    <w:rsid w:val="00E0503D"/>
    <w:rsid w:val="00E06001"/>
    <w:rsid w:val="00E102BB"/>
    <w:rsid w:val="00E118ED"/>
    <w:rsid w:val="00E126E0"/>
    <w:rsid w:val="00E13656"/>
    <w:rsid w:val="00E1655E"/>
    <w:rsid w:val="00E17D68"/>
    <w:rsid w:val="00E21DED"/>
    <w:rsid w:val="00E22DF8"/>
    <w:rsid w:val="00E22F11"/>
    <w:rsid w:val="00E25FA6"/>
    <w:rsid w:val="00E263F2"/>
    <w:rsid w:val="00E267F3"/>
    <w:rsid w:val="00E27E4C"/>
    <w:rsid w:val="00E301EE"/>
    <w:rsid w:val="00E30818"/>
    <w:rsid w:val="00E34AAD"/>
    <w:rsid w:val="00E36BE2"/>
    <w:rsid w:val="00E3755B"/>
    <w:rsid w:val="00E37CC9"/>
    <w:rsid w:val="00E4169D"/>
    <w:rsid w:val="00E42270"/>
    <w:rsid w:val="00E43930"/>
    <w:rsid w:val="00E44E3C"/>
    <w:rsid w:val="00E45CD7"/>
    <w:rsid w:val="00E46192"/>
    <w:rsid w:val="00E46DBD"/>
    <w:rsid w:val="00E4759B"/>
    <w:rsid w:val="00E50B8E"/>
    <w:rsid w:val="00E50D3A"/>
    <w:rsid w:val="00E5230C"/>
    <w:rsid w:val="00E52BE0"/>
    <w:rsid w:val="00E544CF"/>
    <w:rsid w:val="00E5485A"/>
    <w:rsid w:val="00E562B4"/>
    <w:rsid w:val="00E568E1"/>
    <w:rsid w:val="00E572F8"/>
    <w:rsid w:val="00E574FC"/>
    <w:rsid w:val="00E60629"/>
    <w:rsid w:val="00E60695"/>
    <w:rsid w:val="00E61043"/>
    <w:rsid w:val="00E61CF3"/>
    <w:rsid w:val="00E61E4D"/>
    <w:rsid w:val="00E62993"/>
    <w:rsid w:val="00E6300E"/>
    <w:rsid w:val="00E63E75"/>
    <w:rsid w:val="00E64A0B"/>
    <w:rsid w:val="00E6515F"/>
    <w:rsid w:val="00E65AAE"/>
    <w:rsid w:val="00E65BF2"/>
    <w:rsid w:val="00E672C7"/>
    <w:rsid w:val="00E678EA"/>
    <w:rsid w:val="00E73406"/>
    <w:rsid w:val="00E75B91"/>
    <w:rsid w:val="00E7625C"/>
    <w:rsid w:val="00E76BC5"/>
    <w:rsid w:val="00E7781F"/>
    <w:rsid w:val="00E81782"/>
    <w:rsid w:val="00E824FD"/>
    <w:rsid w:val="00E83879"/>
    <w:rsid w:val="00E8596C"/>
    <w:rsid w:val="00E865C0"/>
    <w:rsid w:val="00E900AF"/>
    <w:rsid w:val="00E91CC1"/>
    <w:rsid w:val="00E94FC2"/>
    <w:rsid w:val="00E95659"/>
    <w:rsid w:val="00E95C92"/>
    <w:rsid w:val="00E97CC8"/>
    <w:rsid w:val="00EA3C71"/>
    <w:rsid w:val="00EA5DD7"/>
    <w:rsid w:val="00EB0134"/>
    <w:rsid w:val="00EB116F"/>
    <w:rsid w:val="00EB14C9"/>
    <w:rsid w:val="00EB1CAB"/>
    <w:rsid w:val="00EB1D29"/>
    <w:rsid w:val="00EB1D6E"/>
    <w:rsid w:val="00EB20D1"/>
    <w:rsid w:val="00EB2C5F"/>
    <w:rsid w:val="00EB2CB1"/>
    <w:rsid w:val="00EB33E2"/>
    <w:rsid w:val="00EB4FDD"/>
    <w:rsid w:val="00EB53B7"/>
    <w:rsid w:val="00EB5AFB"/>
    <w:rsid w:val="00EB7589"/>
    <w:rsid w:val="00EB76A8"/>
    <w:rsid w:val="00EC1E91"/>
    <w:rsid w:val="00EC3A18"/>
    <w:rsid w:val="00EC5217"/>
    <w:rsid w:val="00EC55CB"/>
    <w:rsid w:val="00EC5C09"/>
    <w:rsid w:val="00EC7638"/>
    <w:rsid w:val="00ED073D"/>
    <w:rsid w:val="00ED0CFD"/>
    <w:rsid w:val="00ED0ED7"/>
    <w:rsid w:val="00ED26C2"/>
    <w:rsid w:val="00ED3457"/>
    <w:rsid w:val="00ED529B"/>
    <w:rsid w:val="00ED6F5A"/>
    <w:rsid w:val="00EE622A"/>
    <w:rsid w:val="00EE6DB9"/>
    <w:rsid w:val="00EF21E1"/>
    <w:rsid w:val="00EF2C94"/>
    <w:rsid w:val="00EF462D"/>
    <w:rsid w:val="00EF4908"/>
    <w:rsid w:val="00EF5B96"/>
    <w:rsid w:val="00EF67C4"/>
    <w:rsid w:val="00F00618"/>
    <w:rsid w:val="00F01ED5"/>
    <w:rsid w:val="00F06C54"/>
    <w:rsid w:val="00F07D74"/>
    <w:rsid w:val="00F1028E"/>
    <w:rsid w:val="00F11576"/>
    <w:rsid w:val="00F115AA"/>
    <w:rsid w:val="00F117D2"/>
    <w:rsid w:val="00F12BB1"/>
    <w:rsid w:val="00F12BCE"/>
    <w:rsid w:val="00F13FAF"/>
    <w:rsid w:val="00F15DF9"/>
    <w:rsid w:val="00F16B41"/>
    <w:rsid w:val="00F17700"/>
    <w:rsid w:val="00F214DB"/>
    <w:rsid w:val="00F22502"/>
    <w:rsid w:val="00F2429D"/>
    <w:rsid w:val="00F24571"/>
    <w:rsid w:val="00F245C8"/>
    <w:rsid w:val="00F275D7"/>
    <w:rsid w:val="00F30E59"/>
    <w:rsid w:val="00F320EE"/>
    <w:rsid w:val="00F33B5B"/>
    <w:rsid w:val="00F36DEA"/>
    <w:rsid w:val="00F400FA"/>
    <w:rsid w:val="00F4050E"/>
    <w:rsid w:val="00F4071A"/>
    <w:rsid w:val="00F416C6"/>
    <w:rsid w:val="00F4217C"/>
    <w:rsid w:val="00F4406F"/>
    <w:rsid w:val="00F46D61"/>
    <w:rsid w:val="00F5033A"/>
    <w:rsid w:val="00F52A04"/>
    <w:rsid w:val="00F61E47"/>
    <w:rsid w:val="00F61E7A"/>
    <w:rsid w:val="00F6436F"/>
    <w:rsid w:val="00F6596E"/>
    <w:rsid w:val="00F6679F"/>
    <w:rsid w:val="00F67BB5"/>
    <w:rsid w:val="00F67CAA"/>
    <w:rsid w:val="00F71E30"/>
    <w:rsid w:val="00F72F47"/>
    <w:rsid w:val="00F82796"/>
    <w:rsid w:val="00F83A61"/>
    <w:rsid w:val="00F86243"/>
    <w:rsid w:val="00F87942"/>
    <w:rsid w:val="00F9162E"/>
    <w:rsid w:val="00F916E8"/>
    <w:rsid w:val="00F9366B"/>
    <w:rsid w:val="00F948AD"/>
    <w:rsid w:val="00F97009"/>
    <w:rsid w:val="00F97E31"/>
    <w:rsid w:val="00FA028D"/>
    <w:rsid w:val="00FA1696"/>
    <w:rsid w:val="00FA1D06"/>
    <w:rsid w:val="00FA4086"/>
    <w:rsid w:val="00FA68F1"/>
    <w:rsid w:val="00FA6B31"/>
    <w:rsid w:val="00FA6B98"/>
    <w:rsid w:val="00FA6CD2"/>
    <w:rsid w:val="00FA70A4"/>
    <w:rsid w:val="00FB028A"/>
    <w:rsid w:val="00FB37C0"/>
    <w:rsid w:val="00FB3E48"/>
    <w:rsid w:val="00FB41F7"/>
    <w:rsid w:val="00FB4811"/>
    <w:rsid w:val="00FB59BA"/>
    <w:rsid w:val="00FB5FD1"/>
    <w:rsid w:val="00FC01D2"/>
    <w:rsid w:val="00FC094C"/>
    <w:rsid w:val="00FC0D4E"/>
    <w:rsid w:val="00FC183E"/>
    <w:rsid w:val="00FC3BAE"/>
    <w:rsid w:val="00FC4E8E"/>
    <w:rsid w:val="00FC6102"/>
    <w:rsid w:val="00FC7166"/>
    <w:rsid w:val="00FD06B6"/>
    <w:rsid w:val="00FD1399"/>
    <w:rsid w:val="00FD146A"/>
    <w:rsid w:val="00FD1DDA"/>
    <w:rsid w:val="00FD237E"/>
    <w:rsid w:val="00FD2434"/>
    <w:rsid w:val="00FD47E8"/>
    <w:rsid w:val="00FD4B4C"/>
    <w:rsid w:val="00FD59F0"/>
    <w:rsid w:val="00FD710E"/>
    <w:rsid w:val="00FD728D"/>
    <w:rsid w:val="00FE03AB"/>
    <w:rsid w:val="00FE09E6"/>
    <w:rsid w:val="00FE277E"/>
    <w:rsid w:val="00FE38BE"/>
    <w:rsid w:val="00FE5B99"/>
    <w:rsid w:val="00FE63F6"/>
    <w:rsid w:val="00FE7C89"/>
    <w:rsid w:val="00FF052C"/>
    <w:rsid w:val="00FF26E6"/>
    <w:rsid w:val="00FF39F6"/>
    <w:rsid w:val="00FF3ABB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49760"/>
  <w15:docId w15:val="{F8500CFD-72B6-4907-9D24-A697D01D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B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303BA"/>
    <w:rPr>
      <w:color w:val="800080" w:themeColor="followedHyperlink"/>
      <w:u w:val="single"/>
    </w:rPr>
  </w:style>
  <w:style w:type="character" w:styleId="Rimandonotaapidipagina">
    <w:name w:val="footnote reference"/>
    <w:uiPriority w:val="99"/>
    <w:semiHidden/>
    <w:rsid w:val="008F43E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F43E5"/>
    <w:rPr>
      <w:rFonts w:eastAsiaTheme="minorEastAsia"/>
      <w:lang w:val="en-US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F43E5"/>
    <w:rPr>
      <w:rFonts w:eastAsiaTheme="minorEastAsia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B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4372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4372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43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portogimbe.it/tassonomia_frodi_abu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be.org/audizione_sunshine_ac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BA361-A68B-43B0-8305-73A635C2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roberto.luceri</cp:lastModifiedBy>
  <cp:revision>2</cp:revision>
  <cp:lastPrinted>2014-01-27T14:53:00Z</cp:lastPrinted>
  <dcterms:created xsi:type="dcterms:W3CDTF">2018-10-17T07:53:00Z</dcterms:created>
  <dcterms:modified xsi:type="dcterms:W3CDTF">2018-10-17T07:53:00Z</dcterms:modified>
</cp:coreProperties>
</file>