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E" w:rsidRDefault="0017089E" w:rsidP="00170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:rsidR="0017089E" w:rsidRDefault="004063A2" w:rsidP="001708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VACCINAZIONE</w:t>
      </w:r>
      <w:r w:rsidR="0017089E">
        <w:rPr>
          <w:b/>
          <w:bCs/>
          <w:sz w:val="32"/>
          <w:szCs w:val="32"/>
        </w:rPr>
        <w:t xml:space="preserve"> ANTI-HPV: </w:t>
      </w:r>
      <w:r w:rsidR="00A527F6">
        <w:rPr>
          <w:b/>
          <w:bCs/>
          <w:sz w:val="32"/>
          <w:szCs w:val="32"/>
        </w:rPr>
        <w:t>AVANZANO</w:t>
      </w:r>
      <w:r w:rsidR="002158D6">
        <w:rPr>
          <w:b/>
          <w:bCs/>
          <w:sz w:val="32"/>
          <w:szCs w:val="32"/>
        </w:rPr>
        <w:t xml:space="preserve"> LE </w:t>
      </w:r>
      <w:r w:rsidR="0017089E">
        <w:rPr>
          <w:b/>
          <w:bCs/>
          <w:sz w:val="32"/>
          <w:szCs w:val="32"/>
        </w:rPr>
        <w:t>EVIDENZE SCIENTIFICHE</w:t>
      </w:r>
      <w:r w:rsidR="002158D6">
        <w:rPr>
          <w:b/>
          <w:bCs/>
          <w:sz w:val="32"/>
          <w:szCs w:val="32"/>
        </w:rPr>
        <w:t>, PRECIPITANO LE</w:t>
      </w:r>
      <w:r w:rsidR="00C41825">
        <w:rPr>
          <w:b/>
          <w:bCs/>
          <w:sz w:val="32"/>
          <w:szCs w:val="32"/>
        </w:rPr>
        <w:t xml:space="preserve"> </w:t>
      </w:r>
      <w:r w:rsidR="0017089E">
        <w:rPr>
          <w:b/>
          <w:bCs/>
          <w:sz w:val="32"/>
          <w:szCs w:val="32"/>
        </w:rPr>
        <w:t xml:space="preserve">COPERTURE </w:t>
      </w:r>
      <w:r w:rsidR="002158D6">
        <w:rPr>
          <w:b/>
          <w:bCs/>
          <w:sz w:val="32"/>
          <w:szCs w:val="32"/>
        </w:rPr>
        <w:t>VACCINALI</w:t>
      </w:r>
    </w:p>
    <w:p w:rsidR="0017089E" w:rsidRDefault="00DE1F70" w:rsidP="001708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RIACCENDERSI DEL</w:t>
      </w:r>
      <w:r w:rsidR="00A853FB" w:rsidRPr="00A853FB">
        <w:rPr>
          <w:b/>
          <w:bCs/>
          <w:sz w:val="24"/>
          <w:szCs w:val="24"/>
        </w:rPr>
        <w:t>LE POLEMICHE SULLE VERIFICHE DELL’OBBLIGO VACCINALE</w:t>
      </w:r>
      <w:r w:rsidR="002D1D66" w:rsidRPr="00A853FB">
        <w:rPr>
          <w:b/>
          <w:bCs/>
          <w:sz w:val="24"/>
          <w:szCs w:val="24"/>
        </w:rPr>
        <w:t xml:space="preserve">, </w:t>
      </w:r>
      <w:r w:rsidR="00A853FB" w:rsidRPr="00A853FB">
        <w:rPr>
          <w:b/>
          <w:bCs/>
          <w:sz w:val="24"/>
          <w:szCs w:val="24"/>
        </w:rPr>
        <w:t xml:space="preserve">LA FONDAZIONE GIMBE </w:t>
      </w:r>
      <w:r w:rsidR="007F7C88">
        <w:rPr>
          <w:b/>
          <w:bCs/>
          <w:sz w:val="24"/>
          <w:szCs w:val="24"/>
        </w:rPr>
        <w:t xml:space="preserve">SINTETIZZA LE MIGLIORI EVIDENZE SCIENTIFICHE SUI VACCINI </w:t>
      </w:r>
      <w:r w:rsidR="00D34A64">
        <w:rPr>
          <w:b/>
          <w:bCs/>
          <w:sz w:val="24"/>
          <w:szCs w:val="24"/>
        </w:rPr>
        <w:t xml:space="preserve">PER IL PAPILLOMAVIRUS </w:t>
      </w:r>
      <w:r w:rsidR="00183DFD">
        <w:rPr>
          <w:b/>
          <w:bCs/>
          <w:sz w:val="24"/>
          <w:szCs w:val="24"/>
        </w:rPr>
        <w:t xml:space="preserve">E METTE </w:t>
      </w:r>
      <w:r w:rsidR="0017089E">
        <w:rPr>
          <w:b/>
          <w:bCs/>
          <w:sz w:val="24"/>
          <w:szCs w:val="24"/>
        </w:rPr>
        <w:t xml:space="preserve">IN </w:t>
      </w:r>
      <w:r w:rsidR="00A853FB">
        <w:rPr>
          <w:b/>
          <w:bCs/>
          <w:sz w:val="24"/>
          <w:szCs w:val="24"/>
        </w:rPr>
        <w:t>LUCE UN INACCETTABILE PARADOSSO.</w:t>
      </w:r>
      <w:r w:rsidR="001708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MENTRE </w:t>
      </w:r>
      <w:r w:rsidR="0017089E">
        <w:rPr>
          <w:b/>
          <w:bCs/>
          <w:sz w:val="24"/>
          <w:szCs w:val="24"/>
        </w:rPr>
        <w:t xml:space="preserve">LA RICERCA </w:t>
      </w:r>
      <w:r w:rsidR="00232C0A">
        <w:rPr>
          <w:b/>
          <w:bCs/>
          <w:sz w:val="24"/>
          <w:szCs w:val="24"/>
        </w:rPr>
        <w:t xml:space="preserve">DOCUMENTA </w:t>
      </w:r>
      <w:r w:rsidR="007F7C88">
        <w:rPr>
          <w:b/>
          <w:bCs/>
          <w:sz w:val="24"/>
          <w:szCs w:val="24"/>
        </w:rPr>
        <w:t xml:space="preserve">UN ECCELLENTE </w:t>
      </w:r>
      <w:r w:rsidR="004063A2">
        <w:rPr>
          <w:b/>
          <w:bCs/>
          <w:sz w:val="24"/>
          <w:szCs w:val="24"/>
        </w:rPr>
        <w:t xml:space="preserve">PROFILO DI SICUREZZA </w:t>
      </w:r>
      <w:r w:rsidR="007F7C88">
        <w:rPr>
          <w:b/>
          <w:bCs/>
          <w:sz w:val="24"/>
          <w:szCs w:val="24"/>
        </w:rPr>
        <w:t xml:space="preserve">DEI VACCINI </w:t>
      </w:r>
      <w:r w:rsidR="004063A2">
        <w:rPr>
          <w:b/>
          <w:bCs/>
          <w:sz w:val="24"/>
          <w:szCs w:val="24"/>
        </w:rPr>
        <w:t xml:space="preserve">E </w:t>
      </w:r>
      <w:r w:rsidR="007F7C88">
        <w:rPr>
          <w:b/>
          <w:bCs/>
          <w:sz w:val="24"/>
          <w:szCs w:val="24"/>
        </w:rPr>
        <w:t xml:space="preserve">PROVE DI EFFICACIA </w:t>
      </w:r>
      <w:r w:rsidR="00232C0A">
        <w:rPr>
          <w:b/>
          <w:bCs/>
          <w:sz w:val="24"/>
          <w:szCs w:val="24"/>
        </w:rPr>
        <w:t xml:space="preserve">DEFINITIVE </w:t>
      </w:r>
      <w:r w:rsidR="007F7C88">
        <w:rPr>
          <w:b/>
          <w:bCs/>
          <w:sz w:val="24"/>
          <w:szCs w:val="24"/>
        </w:rPr>
        <w:t>PER PREVENIRE</w:t>
      </w:r>
      <w:r w:rsidR="00D34A64">
        <w:rPr>
          <w:b/>
          <w:bCs/>
          <w:sz w:val="24"/>
          <w:szCs w:val="24"/>
        </w:rPr>
        <w:t xml:space="preserve"> I TUMORI </w:t>
      </w:r>
      <w:r w:rsidR="007F7C88">
        <w:rPr>
          <w:b/>
          <w:bCs/>
          <w:sz w:val="24"/>
          <w:szCs w:val="24"/>
        </w:rPr>
        <w:t>HPV-</w:t>
      </w:r>
      <w:r w:rsidR="0017089E">
        <w:rPr>
          <w:b/>
          <w:bCs/>
          <w:sz w:val="24"/>
          <w:szCs w:val="24"/>
        </w:rPr>
        <w:t xml:space="preserve">CORRELATI, LE COPERTURE </w:t>
      </w:r>
      <w:r w:rsidR="007F7C88">
        <w:rPr>
          <w:b/>
          <w:bCs/>
          <w:sz w:val="24"/>
          <w:szCs w:val="24"/>
        </w:rPr>
        <w:t xml:space="preserve">VACCINALI IN ITALIA PRECIPITANO </w:t>
      </w:r>
      <w:r w:rsidR="002158D6">
        <w:rPr>
          <w:b/>
          <w:bCs/>
          <w:sz w:val="24"/>
          <w:szCs w:val="24"/>
        </w:rPr>
        <w:t>IN MANIERA DISASTROSA</w:t>
      </w:r>
      <w:r w:rsidR="007F7C88">
        <w:rPr>
          <w:b/>
          <w:bCs/>
          <w:sz w:val="24"/>
          <w:szCs w:val="24"/>
        </w:rPr>
        <w:t>.</w:t>
      </w:r>
      <w:r w:rsidR="00D34A64">
        <w:rPr>
          <w:b/>
          <w:bCs/>
          <w:sz w:val="24"/>
          <w:szCs w:val="24"/>
        </w:rPr>
        <w:t xml:space="preserve"> </w:t>
      </w:r>
    </w:p>
    <w:p w:rsidR="005B4F61" w:rsidRDefault="00704F88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="0015332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FC3282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D7969" w:rsidRDefault="00FD7969" w:rsidP="00933206">
      <w:r w:rsidRPr="00FD7969">
        <w:t xml:space="preserve">Il virus del papilloma umano </w:t>
      </w:r>
      <w:r>
        <w:t xml:space="preserve">(HPV) </w:t>
      </w:r>
      <w:r w:rsidRPr="00FD7969">
        <w:t>è un agente a trasmissione sessuale che</w:t>
      </w:r>
      <w:r w:rsidR="009E6715">
        <w:t xml:space="preserve"> causa</w:t>
      </w:r>
      <w:r w:rsidR="00CD6AB8" w:rsidRPr="00FD7969">
        <w:t xml:space="preserve"> </w:t>
      </w:r>
      <w:r w:rsidRPr="00FD7969">
        <w:t xml:space="preserve">malattie genitali, anali e orofaringee sia </w:t>
      </w:r>
      <w:r w:rsidR="00232C0A" w:rsidRPr="00FD7969">
        <w:t xml:space="preserve">nelle donne </w:t>
      </w:r>
      <w:r w:rsidR="00232C0A">
        <w:t xml:space="preserve">che </w:t>
      </w:r>
      <w:r w:rsidRPr="00FD7969">
        <w:t xml:space="preserve">negli uomini. </w:t>
      </w:r>
      <w:r>
        <w:t>In particolare l</w:t>
      </w:r>
      <w:r w:rsidRPr="00FD7969">
        <w:t>’</w:t>
      </w:r>
      <w:r>
        <w:t xml:space="preserve">infezione da HPV </w:t>
      </w:r>
      <w:r w:rsidRPr="00FD7969">
        <w:t>causa oltre il 90% dei carcinomi della cervice uterina</w:t>
      </w:r>
      <w:r w:rsidR="000151FC">
        <w:t xml:space="preserve">, ma anche il </w:t>
      </w:r>
      <w:r w:rsidRPr="00FD7969">
        <w:t xml:space="preserve">90% circa dei carcinomi </w:t>
      </w:r>
      <w:r w:rsidR="000151FC">
        <w:t xml:space="preserve">dell’ano, </w:t>
      </w:r>
      <w:r w:rsidR="00CD6AB8">
        <w:t xml:space="preserve">oltre ad </w:t>
      </w:r>
      <w:r w:rsidRPr="00FD7969">
        <w:t xml:space="preserve">una </w:t>
      </w:r>
      <w:r w:rsidR="000151FC">
        <w:t xml:space="preserve">percentuale </w:t>
      </w:r>
      <w:r w:rsidRPr="00FD7969">
        <w:t xml:space="preserve">rilevante di </w:t>
      </w:r>
      <w:r w:rsidR="000151FC">
        <w:t xml:space="preserve">tumori </w:t>
      </w:r>
      <w:r w:rsidRPr="00FD7969">
        <w:t>orofaringei, della vulva, della vagina e del pene</w:t>
      </w:r>
      <w:r w:rsidR="002D3B2F">
        <w:t>; i</w:t>
      </w:r>
      <w:r>
        <w:t xml:space="preserve">noltre alcuni </w:t>
      </w:r>
      <w:r w:rsidRPr="00FD7969">
        <w:t xml:space="preserve">genotipi </w:t>
      </w:r>
      <w:r w:rsidR="00CD6AB8">
        <w:t>del virus</w:t>
      </w:r>
      <w:r w:rsidR="00C41825">
        <w:t xml:space="preserve"> causano circa </w:t>
      </w:r>
      <w:r w:rsidR="002158D6">
        <w:t>il</w:t>
      </w:r>
      <w:r>
        <w:t xml:space="preserve"> </w:t>
      </w:r>
      <w:r w:rsidRPr="00FD7969">
        <w:t xml:space="preserve">90% </w:t>
      </w:r>
      <w:r w:rsidR="00CD6AB8">
        <w:t xml:space="preserve">circa </w:t>
      </w:r>
      <w:r w:rsidRPr="00FD7969">
        <w:t>delle verruche anogenitali.</w:t>
      </w:r>
      <w:r w:rsidR="000151FC">
        <w:t xml:space="preserve"> </w:t>
      </w:r>
    </w:p>
    <w:p w:rsidR="00933206" w:rsidRDefault="00550C9C" w:rsidP="00933206">
      <w:r>
        <w:t>«</w:t>
      </w:r>
      <w:r w:rsidR="00272C42">
        <w:t>S</w:t>
      </w:r>
      <w:r w:rsidR="00C41825">
        <w:t>e n</w:t>
      </w:r>
      <w:r w:rsidR="00723351">
        <w:t>egli ultimi vent’anni</w:t>
      </w:r>
      <w:r w:rsidR="00723351" w:rsidRPr="00723351">
        <w:t xml:space="preserve"> </w:t>
      </w:r>
      <w:r w:rsidR="00C41825">
        <w:t xml:space="preserve"> </w:t>
      </w:r>
      <w:r w:rsidR="00723351">
        <w:t>– afferma Nino Cartabellotta, Presidente della Fondazione GIMBE –</w:t>
      </w:r>
      <w:r w:rsidR="00272C42" w:rsidRPr="00272C42">
        <w:t xml:space="preserve"> </w:t>
      </w:r>
      <w:r w:rsidR="00272C42">
        <w:t xml:space="preserve">i programmi di screening hanno </w:t>
      </w:r>
      <w:r w:rsidR="00723351" w:rsidRPr="00723351">
        <w:t>drastic</w:t>
      </w:r>
      <w:r w:rsidR="00272C42">
        <w:t>amente ridotto</w:t>
      </w:r>
      <w:r w:rsidR="00C41825">
        <w:t xml:space="preserve"> </w:t>
      </w:r>
      <w:r w:rsidR="00272C42" w:rsidRPr="00723351">
        <w:t>l</w:t>
      </w:r>
      <w:r w:rsidR="00272C42">
        <w:t>’incidenza del carcinoma della cervice uterina</w:t>
      </w:r>
      <w:r w:rsidR="00723351" w:rsidRPr="00723351">
        <w:t xml:space="preserve">, </w:t>
      </w:r>
      <w:r w:rsidR="002D3B2F">
        <w:t xml:space="preserve">oggi è possibile diminuirla </w:t>
      </w:r>
      <w:r w:rsidR="00CD6AB8">
        <w:t>ulteriormente</w:t>
      </w:r>
      <w:r w:rsidR="00723351">
        <w:t xml:space="preserve"> </w:t>
      </w:r>
      <w:r w:rsidR="00272C42">
        <w:t xml:space="preserve">grazie ad </w:t>
      </w:r>
      <w:r w:rsidR="002D3B2F">
        <w:t xml:space="preserve">una strategia preventiva </w:t>
      </w:r>
      <w:r w:rsidR="002D3B2F" w:rsidRPr="00723351">
        <w:t xml:space="preserve">non </w:t>
      </w:r>
      <w:r w:rsidR="002D3B2F">
        <w:t xml:space="preserve">utilizzabile per nessun altro tumore, ovvero </w:t>
      </w:r>
      <w:r w:rsidR="002D3B2F" w:rsidRPr="00723351">
        <w:t>la vaccinazione anti-HPV</w:t>
      </w:r>
      <w:r w:rsidR="002056E1" w:rsidRPr="00B20DA5">
        <w:rPr>
          <w:color w:val="000000" w:themeColor="text1"/>
        </w:rPr>
        <w:t>»</w:t>
      </w:r>
      <w:r w:rsidR="00933206">
        <w:t>.</w:t>
      </w:r>
    </w:p>
    <w:p w:rsidR="002E0F88" w:rsidRPr="00C767A4" w:rsidRDefault="00286977" w:rsidP="00C767A4">
      <w:pPr>
        <w:spacing w:afterLines="120" w:after="288"/>
        <w:rPr>
          <w:rFonts w:eastAsia="Times New Roman" w:cstheme="minorHAnsi"/>
        </w:rPr>
      </w:pPr>
      <w:r w:rsidRPr="00286977">
        <w:t>In Italia sono disponibili tre vaccini anti-</w:t>
      </w:r>
      <w:proofErr w:type="spellStart"/>
      <w:r w:rsidRPr="00286977">
        <w:t>Hpv</w:t>
      </w:r>
      <w:proofErr w:type="spellEnd"/>
      <w:r w:rsidRPr="00286977">
        <w:t xml:space="preserve">: il bivalente, che protegge dai tipi 16 e 18, il quadrivalente che amplia la protezione anche contro i tipi 6 e 11 e il 9-valente che oltre ai tipi di HPV del vaccino quadrivalente protegge anche dai tipi 31, 33, 45, 52, e 58. </w:t>
      </w:r>
      <w:bookmarkStart w:id="0" w:name="_GoBack"/>
      <w:bookmarkEnd w:id="0"/>
      <w:r w:rsidR="000151FC">
        <w:t>Secondo quanto previsto dal</w:t>
      </w:r>
      <w:r w:rsidR="000151FC" w:rsidRPr="000151FC">
        <w:t xml:space="preserve"> Piano Nazionale di Prevenz</w:t>
      </w:r>
      <w:r w:rsidR="000151FC">
        <w:t>ione Vaccinale (PNPV) 2017-2019</w:t>
      </w:r>
      <w:r w:rsidR="00241CF7">
        <w:t>,</w:t>
      </w:r>
      <w:r w:rsidR="000151FC">
        <w:t xml:space="preserve"> la vaccinazione anti-HPV </w:t>
      </w:r>
      <w:r w:rsidR="00E67D85">
        <w:t xml:space="preserve">– che </w:t>
      </w:r>
      <w:r w:rsidR="00E67D85">
        <w:rPr>
          <w:rFonts w:eastAsia="Times New Roman" w:cstheme="minorHAnsi"/>
        </w:rPr>
        <w:t xml:space="preserve">non rientra tra quelle obbligatorie del “Decreto vaccini” </w:t>
      </w:r>
      <w:r w:rsidR="003E44CA">
        <w:t>–</w:t>
      </w:r>
      <w:r w:rsidR="00E67D85">
        <w:rPr>
          <w:rFonts w:eastAsia="Times New Roman" w:cstheme="minorHAnsi"/>
        </w:rPr>
        <w:t xml:space="preserve"> </w:t>
      </w:r>
      <w:r w:rsidR="000151FC">
        <w:t xml:space="preserve">è </w:t>
      </w:r>
      <w:r w:rsidR="002D3B2F">
        <w:t>offerta</w:t>
      </w:r>
      <w:r w:rsidR="001D3E45">
        <w:t xml:space="preserve"> gratuitamente</w:t>
      </w:r>
      <w:r w:rsidR="000151FC">
        <w:t xml:space="preserve"> a maschi e femmine </w:t>
      </w:r>
      <w:r w:rsidR="000151FC" w:rsidRPr="000151FC">
        <w:t>intorno agli 11-12 anni di età</w:t>
      </w:r>
      <w:r w:rsidR="002E0F88">
        <w:t xml:space="preserve"> con l’obiettivo di raggiungere una copertura vaccinale </w:t>
      </w:r>
      <w:r w:rsidR="00563BF8">
        <w:t>del</w:t>
      </w:r>
      <w:r w:rsidR="002D3B2F">
        <w:t xml:space="preserve"> </w:t>
      </w:r>
      <w:r w:rsidR="00C767A4">
        <w:t xml:space="preserve"> ciclo completo</w:t>
      </w:r>
      <w:r w:rsidR="002D3092">
        <w:t xml:space="preserve"> in almeno il </w:t>
      </w:r>
      <w:r w:rsidR="002E0F88">
        <w:rPr>
          <w:rFonts w:eastAsia="Times New Roman" w:cstheme="minorHAnsi"/>
        </w:rPr>
        <w:t xml:space="preserve">95% </w:t>
      </w:r>
      <w:r w:rsidR="00272C42">
        <w:rPr>
          <w:rFonts w:eastAsia="Times New Roman" w:cstheme="minorHAnsi"/>
        </w:rPr>
        <w:t>sia d</w:t>
      </w:r>
      <w:r w:rsidR="00241CF7">
        <w:rPr>
          <w:rFonts w:eastAsia="Times New Roman" w:cstheme="minorHAnsi"/>
        </w:rPr>
        <w:t>elle</w:t>
      </w:r>
      <w:r w:rsidR="002E0F88">
        <w:rPr>
          <w:rFonts w:eastAsia="Times New Roman" w:cstheme="minorHAnsi"/>
        </w:rPr>
        <w:t xml:space="preserve"> femmine</w:t>
      </w:r>
      <w:r w:rsidR="00272C42">
        <w:rPr>
          <w:rFonts w:eastAsia="Times New Roman" w:cstheme="minorHAnsi"/>
        </w:rPr>
        <w:t xml:space="preserve"> che dei </w:t>
      </w:r>
      <w:r w:rsidR="002D3B2F">
        <w:rPr>
          <w:rFonts w:eastAsia="Times New Roman" w:cstheme="minorHAnsi"/>
        </w:rPr>
        <w:t>maschi</w:t>
      </w:r>
      <w:r w:rsidR="00272C42">
        <w:rPr>
          <w:rFonts w:eastAsia="Times New Roman" w:cstheme="minorHAnsi"/>
        </w:rPr>
        <w:t xml:space="preserve">, seppur in maniera più graduale: </w:t>
      </w:r>
      <w:r w:rsidR="002D3092">
        <w:rPr>
          <w:rFonts w:eastAsia="Times New Roman" w:cstheme="minorHAnsi"/>
        </w:rPr>
        <w:t xml:space="preserve">almeno il </w:t>
      </w:r>
      <w:r w:rsidR="002E0F88" w:rsidRPr="00C767A4">
        <w:rPr>
          <w:rFonts w:eastAsia="Times New Roman" w:cstheme="minorHAnsi"/>
        </w:rPr>
        <w:t xml:space="preserve">60% nel 2017, </w:t>
      </w:r>
      <w:r w:rsidR="002D3092">
        <w:rPr>
          <w:rFonts w:eastAsia="Times New Roman" w:cstheme="minorHAnsi"/>
        </w:rPr>
        <w:t xml:space="preserve">il </w:t>
      </w:r>
      <w:r w:rsidR="002E0F88" w:rsidRPr="00C767A4">
        <w:rPr>
          <w:rFonts w:eastAsia="Times New Roman" w:cstheme="minorHAnsi"/>
        </w:rPr>
        <w:t>75% nel 2018</w:t>
      </w:r>
      <w:r w:rsidR="002D3092">
        <w:rPr>
          <w:rFonts w:eastAsia="Times New Roman" w:cstheme="minorHAnsi"/>
        </w:rPr>
        <w:t xml:space="preserve"> e il </w:t>
      </w:r>
      <w:r w:rsidR="00272C42">
        <w:rPr>
          <w:rFonts w:eastAsia="Times New Roman" w:cstheme="minorHAnsi"/>
        </w:rPr>
        <w:t>95% nel 2019</w:t>
      </w:r>
      <w:r w:rsidR="002D3B2F">
        <w:rPr>
          <w:rFonts w:eastAsia="Times New Roman" w:cstheme="minorHAnsi"/>
        </w:rPr>
        <w:t>.</w:t>
      </w:r>
      <w:r w:rsidR="00232C0A">
        <w:rPr>
          <w:rFonts w:eastAsia="Times New Roman" w:cstheme="minorHAnsi"/>
        </w:rPr>
        <w:t xml:space="preserve"> </w:t>
      </w:r>
    </w:p>
    <w:p w:rsidR="00657085" w:rsidRDefault="00657085" w:rsidP="00AA2509">
      <w:r>
        <w:t>«</w:t>
      </w:r>
      <w:r w:rsidR="00241CF7">
        <w:t>La</w:t>
      </w:r>
      <w:r w:rsidR="00D96D8D">
        <w:t xml:space="preserve"> vaccinazione anti-HPV </w:t>
      </w:r>
      <w:r>
        <w:t>– puntualizza il Presidente –</w:t>
      </w:r>
      <w:r w:rsidR="006F5E63">
        <w:t xml:space="preserve"> </w:t>
      </w:r>
      <w:r w:rsidR="002D3B2F">
        <w:t xml:space="preserve">oggi </w:t>
      </w:r>
      <w:r w:rsidR="00D96D8D">
        <w:t xml:space="preserve">rappresenta un </w:t>
      </w:r>
      <w:r w:rsidR="002D3B2F">
        <w:t xml:space="preserve">clamoroso </w:t>
      </w:r>
      <w:r w:rsidR="00D96D8D">
        <w:t xml:space="preserve">esempio di sotto-utilizzo di una prestazione </w:t>
      </w:r>
      <w:r w:rsidR="002D3B2F">
        <w:t xml:space="preserve">dal </w:t>
      </w:r>
      <w:r w:rsidR="002D3B2F">
        <w:rPr>
          <w:i/>
        </w:rPr>
        <w:t xml:space="preserve">value </w:t>
      </w:r>
      <w:r w:rsidR="002D3B2F">
        <w:t xml:space="preserve"> elevato</w:t>
      </w:r>
      <w:r w:rsidR="00241CF7">
        <w:t>:</w:t>
      </w:r>
      <w:r w:rsidR="00D96D8D">
        <w:t xml:space="preserve"> </w:t>
      </w:r>
      <w:r w:rsidR="002D3B2F">
        <w:t xml:space="preserve">infatti, </w:t>
      </w:r>
      <w:r w:rsidR="00D96D8D">
        <w:t>se negli ultimi anni</w:t>
      </w:r>
      <w:r w:rsidR="00241CF7">
        <w:t xml:space="preserve">, </w:t>
      </w:r>
      <w:r w:rsidR="00D96D8D">
        <w:t>le prove di efficacia si so</w:t>
      </w:r>
      <w:r w:rsidR="002D3B2F">
        <w:t>no progressivamente consolidate</w:t>
      </w:r>
      <w:r w:rsidR="00D96D8D">
        <w:t xml:space="preserve"> e i</w:t>
      </w:r>
      <w:r w:rsidR="002D3B2F">
        <w:t>l monitoraggio degli eventi avversi ha dimostrato che i</w:t>
      </w:r>
      <w:r w:rsidR="00D96D8D">
        <w:t xml:space="preserve"> vaccini anti-HPV hanno un adeguato profilo di sicurezza, la copertura vaccinale in Italia </w:t>
      </w:r>
      <w:r w:rsidR="00272C42">
        <w:t xml:space="preserve">si </w:t>
      </w:r>
      <w:r w:rsidR="00D96D8D">
        <w:t xml:space="preserve">è </w:t>
      </w:r>
      <w:r w:rsidR="00272C42">
        <w:t>progressivamente ridotta</w:t>
      </w:r>
      <w:r w:rsidR="002D3B2F">
        <w:t xml:space="preserve">, </w:t>
      </w:r>
      <w:r w:rsidR="00272C42">
        <w:t xml:space="preserve">determinando sia un aumento della morbilità per le patologie HPV-correlate, sia  </w:t>
      </w:r>
      <w:r w:rsidR="002D3B2F">
        <w:t xml:space="preserve">dei costi </w:t>
      </w:r>
      <w:r w:rsidR="00272C42">
        <w:t>dell’assistenza</w:t>
      </w:r>
      <w:r w:rsidRPr="00B20DA5">
        <w:rPr>
          <w:color w:val="000000" w:themeColor="text1"/>
        </w:rPr>
        <w:t>»</w:t>
      </w:r>
      <w:r>
        <w:t>.</w:t>
      </w:r>
    </w:p>
    <w:p w:rsidR="002E0F88" w:rsidRDefault="002D3B2F" w:rsidP="002E0F88">
      <w:r>
        <w:t xml:space="preserve">I </w:t>
      </w:r>
      <w:r w:rsidR="00241CF7">
        <w:t>dati</w:t>
      </w:r>
      <w:r w:rsidR="00D96D8D">
        <w:t xml:space="preserve"> del </w:t>
      </w:r>
      <w:r w:rsidR="00D96D8D" w:rsidRPr="00D96D8D">
        <w:t xml:space="preserve">Ministero della Salute </w:t>
      </w:r>
      <w:r w:rsidR="00FD1655">
        <w:t xml:space="preserve">relativi al 2016 </w:t>
      </w:r>
      <w:r>
        <w:t xml:space="preserve">dimostrano che </w:t>
      </w:r>
      <w:r w:rsidR="00D96D8D" w:rsidRPr="00D96D8D">
        <w:t>le coperture per la vaccinazione anti-HPV</w:t>
      </w:r>
      <w:r w:rsidR="00D96D8D">
        <w:t xml:space="preserve"> nelle ragazze </w:t>
      </w:r>
      <w:r>
        <w:t xml:space="preserve">sono </w:t>
      </w:r>
      <w:r w:rsidR="00D96D8D">
        <w:t xml:space="preserve">in </w:t>
      </w:r>
      <w:r w:rsidR="0077041A">
        <w:t>picchiata</w:t>
      </w:r>
      <w:r w:rsidR="00D96D8D">
        <w:t xml:space="preserve">: in particolare, a fronte di una copertura </w:t>
      </w:r>
      <w:r w:rsidR="0083420C">
        <w:t>intorno al 70%</w:t>
      </w:r>
      <w:r w:rsidR="00D96D8D">
        <w:t xml:space="preserve"> nelle coorti </w:t>
      </w:r>
      <w:r w:rsidR="00D13B9D">
        <w:t xml:space="preserve">di nascita </w:t>
      </w:r>
      <w:r w:rsidR="00D96D8D">
        <w:t>dal 1997 al 2000, i tassi di copertura vaccinale anti-HPV sono progressivamente diminuiti nelle coorti 2002 (65,4%) e 2003 (62,1%)</w:t>
      </w:r>
      <w:r w:rsidR="00241CF7">
        <w:t>,</w:t>
      </w:r>
      <w:r w:rsidR="00D96D8D">
        <w:t xml:space="preserve"> </w:t>
      </w:r>
      <w:r w:rsidR="00241CF7">
        <w:t>per poi precipitare</w:t>
      </w:r>
      <w:r w:rsidR="00D96D8D">
        <w:t xml:space="preserve"> al 53% nella coorte 2004</w:t>
      </w:r>
      <w:r w:rsidR="00241CF7">
        <w:t>.</w:t>
      </w:r>
      <w:r w:rsidR="00C767A4">
        <w:t xml:space="preserve"> </w:t>
      </w:r>
      <w:r w:rsidR="0083420C">
        <w:t xml:space="preserve">Immancabili, le </w:t>
      </w:r>
      <w:r w:rsidR="00D96D8D">
        <w:t xml:space="preserve">variabilità regionali: ad esempio </w:t>
      </w:r>
      <w:r w:rsidR="002E0F88">
        <w:t xml:space="preserve">nella coorte di nascita 2004 la copertura per ciclo completo oscilla dal 24,8% della provincia di Bolzano al 72,5% della Valle d’Aosta. </w:t>
      </w:r>
      <w:r w:rsidR="00D13B9D">
        <w:t>Inoltre, quasi il 12% delle ragazze ha</w:t>
      </w:r>
      <w:r w:rsidR="0083420C" w:rsidRPr="0083420C">
        <w:t xml:space="preserve"> ricevuto almeno una dose </w:t>
      </w:r>
      <w:r w:rsidR="00D13B9D">
        <w:t xml:space="preserve">di vaccino ma non ha </w:t>
      </w:r>
      <w:r w:rsidR="0083420C" w:rsidRPr="0083420C">
        <w:t>com</w:t>
      </w:r>
      <w:r w:rsidR="00D13B9D">
        <w:t xml:space="preserve">pletato </w:t>
      </w:r>
      <w:r w:rsidR="0083420C" w:rsidRPr="0083420C">
        <w:t>il ciclo</w:t>
      </w:r>
      <w:r w:rsidR="0083420C">
        <w:t xml:space="preserve">, </w:t>
      </w:r>
      <w:r w:rsidR="0083420C" w:rsidRPr="0083420C">
        <w:t>con notevoli variabilità regionali</w:t>
      </w:r>
      <w:r w:rsidR="00D13B9D">
        <w:t xml:space="preserve"> del gap</w:t>
      </w:r>
      <w:r w:rsidR="0083420C">
        <w:t xml:space="preserve">: </w:t>
      </w:r>
      <w:r w:rsidR="0083420C" w:rsidRPr="0083420C">
        <w:t xml:space="preserve">dallo 0,1% della PA </w:t>
      </w:r>
      <w:r w:rsidR="0083420C" w:rsidRPr="0083420C">
        <w:lastRenderedPageBreak/>
        <w:t>di Trento al 21,4% della Sardegna.</w:t>
      </w:r>
      <w:r w:rsidR="0083420C">
        <w:t xml:space="preserve"> </w:t>
      </w:r>
      <w:r w:rsidR="002E0F88">
        <w:t xml:space="preserve">Nei maschi, </w:t>
      </w:r>
      <w:r w:rsidR="00D13B9D">
        <w:t xml:space="preserve">la vaccinazione anti-HPV è ancora un lontano miraggio: </w:t>
      </w:r>
      <w:r w:rsidR="00272C42">
        <w:t xml:space="preserve">relativamente alle coorti di nascita 2003-2004 6 Regioni non rendono disponibili </w:t>
      </w:r>
      <w:r w:rsidR="002E0F88">
        <w:t>i dati</w:t>
      </w:r>
      <w:r w:rsidR="00272C42">
        <w:t>,</w:t>
      </w:r>
      <w:r w:rsidR="002E0F88">
        <w:t xml:space="preserve"> </w:t>
      </w:r>
      <w:r w:rsidR="00D13B9D">
        <w:t xml:space="preserve">altre 7 hanno una copertura dello 0% e solo </w:t>
      </w:r>
      <w:r w:rsidR="00272C42">
        <w:t xml:space="preserve">per </w:t>
      </w:r>
      <w:r w:rsidR="00D13B9D">
        <w:t xml:space="preserve">8 </w:t>
      </w:r>
      <w:r w:rsidR="00272C42">
        <w:t>R</w:t>
      </w:r>
      <w:r w:rsidR="00D13B9D">
        <w:t xml:space="preserve">egioni </w:t>
      </w:r>
      <w:r w:rsidR="00272C42">
        <w:t xml:space="preserve">sono disponibili i </w:t>
      </w:r>
      <w:r w:rsidR="00D13B9D">
        <w:t xml:space="preserve">dati di copertura vaccinale: dal 3% della Sardegna al 53% del </w:t>
      </w:r>
      <w:r w:rsidR="002E0F88">
        <w:t>Veneto.</w:t>
      </w:r>
    </w:p>
    <w:p w:rsidR="008C4A1C" w:rsidRPr="00C767A4" w:rsidRDefault="008C4A1C" w:rsidP="00C41825">
      <w:pPr>
        <w:rPr>
          <w:rFonts w:eastAsia="Times New Roman" w:cstheme="minorHAnsi"/>
        </w:rPr>
      </w:pPr>
      <w:r>
        <w:t>«Con questi livelli di copertura – puntualizza il Presidente</w:t>
      </w:r>
      <w:r w:rsidR="00272C42">
        <w:t xml:space="preserve"> </w:t>
      </w:r>
      <w:r>
        <w:t xml:space="preserve">– </w:t>
      </w:r>
      <w:r w:rsidR="0083420C">
        <w:t xml:space="preserve">e con i trend in </w:t>
      </w:r>
      <w:r w:rsidR="00D34A64">
        <w:t xml:space="preserve">progressiva </w:t>
      </w:r>
      <w:r w:rsidR="0083420C">
        <w:t xml:space="preserve">diminuzione, </w:t>
      </w:r>
      <w:r>
        <w:rPr>
          <w:rFonts w:eastAsia="Times New Roman" w:cstheme="minorHAnsi"/>
        </w:rPr>
        <w:t xml:space="preserve">i target definiti dal </w:t>
      </w:r>
      <w:r w:rsidR="00FD1655">
        <w:rPr>
          <w:rFonts w:eastAsia="Times New Roman" w:cstheme="minorHAnsi"/>
        </w:rPr>
        <w:t xml:space="preserve">Piano Nazionale </w:t>
      </w:r>
      <w:r w:rsidR="0077041A">
        <w:rPr>
          <w:rFonts w:eastAsia="Times New Roman" w:cstheme="minorHAnsi"/>
        </w:rPr>
        <w:t>appaiono del tutto illusori</w:t>
      </w:r>
      <w:r w:rsidR="00FD1655">
        <w:rPr>
          <w:rFonts w:eastAsia="Times New Roman" w:cstheme="minorHAnsi"/>
        </w:rPr>
        <w:t xml:space="preserve">, a dispetto di evidenze sempre più robuste sull’efficacia dei </w:t>
      </w:r>
      <w:r w:rsidRPr="00F54CB6">
        <w:rPr>
          <w:rFonts w:cstheme="minorHAnsi"/>
        </w:rPr>
        <w:t xml:space="preserve">vaccini </w:t>
      </w:r>
      <w:r>
        <w:rPr>
          <w:rFonts w:cstheme="minorHAnsi"/>
        </w:rPr>
        <w:t>anti-</w:t>
      </w:r>
      <w:r w:rsidRPr="00F54CB6">
        <w:rPr>
          <w:rFonts w:cstheme="minorHAnsi"/>
        </w:rPr>
        <w:t>HPV</w:t>
      </w:r>
      <w:r w:rsidR="007E0BA2">
        <w:rPr>
          <w:rFonts w:cstheme="minorHAnsi"/>
        </w:rPr>
        <w:t>, in particolare</w:t>
      </w:r>
      <w:r>
        <w:rPr>
          <w:rFonts w:cstheme="minorHAnsi"/>
        </w:rPr>
        <w:t xml:space="preserve"> nel prevenire lesioni pre-cancerose </w:t>
      </w:r>
      <w:r w:rsidR="004063A2">
        <w:rPr>
          <w:rFonts w:cstheme="minorHAnsi"/>
        </w:rPr>
        <w:t xml:space="preserve">del collo dell’utero </w:t>
      </w:r>
      <w:r>
        <w:rPr>
          <w:rFonts w:cstheme="minorHAnsi"/>
        </w:rPr>
        <w:t>nelle adolescenti e nelle giovani donne tra 15 e 26 anni</w:t>
      </w:r>
      <w:r w:rsidR="0077041A">
        <w:rPr>
          <w:rFonts w:cstheme="minorHAnsi"/>
        </w:rPr>
        <w:t xml:space="preserve">. </w:t>
      </w:r>
      <w:r w:rsidR="00D41C2B">
        <w:rPr>
          <w:rFonts w:cstheme="minorHAnsi"/>
        </w:rPr>
        <w:t xml:space="preserve">Tutto ciò configura </w:t>
      </w:r>
      <w:r w:rsidR="0077041A">
        <w:t xml:space="preserve">un </w:t>
      </w:r>
      <w:r w:rsidR="00D61986">
        <w:t xml:space="preserve">caso </w:t>
      </w:r>
      <w:r w:rsidR="0077041A">
        <w:t xml:space="preserve">paradigmatico di analfabetismo funzionale: </w:t>
      </w:r>
      <w:r w:rsidR="003059C3">
        <w:t xml:space="preserve">mentre si diffondono innumerevoli terapie inefficaci e inappropriate per i tumori, </w:t>
      </w:r>
      <w:r w:rsidR="0077041A">
        <w:t xml:space="preserve">utilizziamo sempre meno l’unico vaccino disponibile per la </w:t>
      </w:r>
      <w:r w:rsidR="00D61986">
        <w:t xml:space="preserve">loro </w:t>
      </w:r>
      <w:r w:rsidR="003059C3">
        <w:t>prevenzione</w:t>
      </w:r>
      <w:r w:rsidRPr="00B20DA5">
        <w:rPr>
          <w:color w:val="000000" w:themeColor="text1"/>
        </w:rPr>
        <w:t>»</w:t>
      </w:r>
      <w:r>
        <w:t>.</w:t>
      </w:r>
    </w:p>
    <w:p w:rsidR="00D96D8D" w:rsidRDefault="008C4A1C" w:rsidP="00D96D8D">
      <w:r>
        <w:t>Il Position Statement GIMBE sintetizza le migliori evidenze scientifiche sull’efficacia della vaccinazione anti-HPV per tutte le patologie HPV-correlate e in particolare per i tumori del collo dell’utero;</w:t>
      </w:r>
      <w:r w:rsidR="006F0C20">
        <w:t xml:space="preserve"> dettaglia</w:t>
      </w:r>
      <w:r>
        <w:t xml:space="preserve"> gli aspetti </w:t>
      </w:r>
      <w:r w:rsidR="00FD1655">
        <w:t>relativi a</w:t>
      </w:r>
      <w:r>
        <w:t xml:space="preserve">lla somministrazione (indicazioni, fasce di età, timing, sottogruppi specifici); </w:t>
      </w:r>
      <w:r w:rsidR="003059C3">
        <w:t>descrive</w:t>
      </w:r>
      <w:r>
        <w:t xml:space="preserve"> </w:t>
      </w:r>
      <w:r w:rsidR="00AF262F">
        <w:t xml:space="preserve">le evidenze </w:t>
      </w:r>
      <w:r>
        <w:t>sulla immunogenicità del vaccino</w:t>
      </w:r>
      <w:r w:rsidR="00AF262F">
        <w:t xml:space="preserve">; </w:t>
      </w:r>
      <w:r w:rsidR="006F0C20">
        <w:t>riporta</w:t>
      </w:r>
      <w:r w:rsidR="00AF262F">
        <w:t xml:space="preserve"> i dati sugli effetti avversi</w:t>
      </w:r>
      <w:r>
        <w:t xml:space="preserve"> </w:t>
      </w:r>
      <w:r w:rsidR="007E0BA2">
        <w:t xml:space="preserve">sia </w:t>
      </w:r>
      <w:r w:rsidR="006F0C20">
        <w:t>internazionali</w:t>
      </w:r>
      <w:r w:rsidR="007E0BA2">
        <w:t xml:space="preserve">, sia </w:t>
      </w:r>
      <w:r w:rsidR="006F0C20">
        <w:t xml:space="preserve">raccolti </w:t>
      </w:r>
      <w:r>
        <w:t>dal sistema</w:t>
      </w:r>
      <w:r w:rsidR="00241CF7">
        <w:t xml:space="preserve"> nazionale</w:t>
      </w:r>
      <w:r>
        <w:t xml:space="preserve"> di vaccinovigilanza. Infine an</w:t>
      </w:r>
      <w:r w:rsidR="00751807">
        <w:t xml:space="preserve">alizza </w:t>
      </w:r>
      <w:r w:rsidR="00DC6D8B">
        <w:t xml:space="preserve">in dettaglio </w:t>
      </w:r>
      <w:r w:rsidR="00751807">
        <w:t>i dati sulle coperture vaccinali</w:t>
      </w:r>
      <w:r>
        <w:t xml:space="preserve"> in Italia e le po</w:t>
      </w:r>
      <w:r w:rsidR="00751807">
        <w:t>ssibili strategie per aumentarle</w:t>
      </w:r>
      <w:r>
        <w:t>.</w:t>
      </w:r>
    </w:p>
    <w:p w:rsidR="00BA0ADF" w:rsidRDefault="00E31033" w:rsidP="00E671D3">
      <w:r>
        <w:t>«</w:t>
      </w:r>
      <w:r w:rsidR="006C2CFA">
        <w:t xml:space="preserve">La vaccinazione anti-HPV </w:t>
      </w:r>
      <w:r>
        <w:t>– conclude Cartabellotta</w:t>
      </w:r>
      <w:r w:rsidR="004E003D">
        <w:t xml:space="preserve"> </w:t>
      </w:r>
      <w:r>
        <w:t>–</w:t>
      </w:r>
      <w:r w:rsidR="006C2CFA">
        <w:t xml:space="preserve"> rappresenta un </w:t>
      </w:r>
      <w:r w:rsidR="003B3381">
        <w:t xml:space="preserve">emblematico </w:t>
      </w:r>
      <w:r w:rsidR="006C2CFA">
        <w:t>esempio</w:t>
      </w:r>
      <w:r w:rsidR="00241CF7">
        <w:t xml:space="preserve"> </w:t>
      </w:r>
      <w:r w:rsidR="00AF262F">
        <w:t>dei</w:t>
      </w:r>
      <w:r w:rsidR="006C2CFA">
        <w:t xml:space="preserve"> gap tra ricerca scientifica e sanità pubblica: </w:t>
      </w:r>
      <w:r w:rsidR="00AF262F">
        <w:t xml:space="preserve">infatti, </w:t>
      </w:r>
      <w:r w:rsidR="006C2CFA">
        <w:t>nonostante il consolidamento progressivo delle prove di efficacia e del prof</w:t>
      </w:r>
      <w:r w:rsidR="00AF262F">
        <w:t>ilo di sicurezza dei</w:t>
      </w:r>
      <w:r w:rsidR="006C2CFA">
        <w:t xml:space="preserve"> vaccini</w:t>
      </w:r>
      <w:r w:rsidR="00AF262F">
        <w:t xml:space="preserve"> anti-HPV</w:t>
      </w:r>
      <w:r w:rsidR="006C2CFA">
        <w:t>, la copertura vaccinale diminuisce, testimoniando che il processo di trasferimento delle migliori evidenze alla pratica clinica, all’organizzazione dei servizi sanitari</w:t>
      </w:r>
      <w:r w:rsidR="006F0C20">
        <w:t>, alle decisioni professionali</w:t>
      </w:r>
      <w:r w:rsidR="006C2CFA">
        <w:t xml:space="preserve"> e alle scelte di cittadini e pazienti è un percorso a osta</w:t>
      </w:r>
      <w:r w:rsidR="00AF262F">
        <w:t xml:space="preserve">coli, </w:t>
      </w:r>
      <w:r w:rsidR="006F0C20">
        <w:t>spesso im</w:t>
      </w:r>
      <w:r w:rsidR="00AF262F">
        <w:t>prevedibile e non sempre adeguatamente gestito</w:t>
      </w:r>
      <w:r w:rsidR="00DC6D8B">
        <w:t xml:space="preserve"> a livello </w:t>
      </w:r>
      <w:r w:rsidR="003B3381">
        <w:t>istituzionale</w:t>
      </w:r>
      <w:r w:rsidRPr="00B20DA5">
        <w:rPr>
          <w:color w:val="000000" w:themeColor="text1"/>
        </w:rPr>
        <w:t>»</w:t>
      </w:r>
      <w:r>
        <w:t>.</w:t>
      </w:r>
    </w:p>
    <w:p w:rsidR="00657085" w:rsidRDefault="00B11C7D" w:rsidP="00391AD2">
      <w:r>
        <w:t xml:space="preserve">Il Position Statement </w:t>
      </w:r>
      <w:r w:rsidR="003E2D1E">
        <w:t xml:space="preserve">GIMBE </w:t>
      </w:r>
      <w:r>
        <w:t>“</w:t>
      </w:r>
      <w:r w:rsidR="007E0BA2">
        <w:t>Vaccinazione</w:t>
      </w:r>
      <w:r w:rsidR="007E0BA2" w:rsidRPr="007E0BA2">
        <w:t xml:space="preserve"> anti-HPV: prove di efficacia, profilo di sicurezza</w:t>
      </w:r>
      <w:r w:rsidR="007E0BA2">
        <w:t xml:space="preserve"> e copertur</w:t>
      </w:r>
      <w:r w:rsidR="00751807">
        <w:t>e vaccinali</w:t>
      </w:r>
      <w:r>
        <w:t xml:space="preserve">” è disponibile a: </w:t>
      </w:r>
      <w:hyperlink r:id="rId9" w:history="1">
        <w:r w:rsidR="005B7A0D" w:rsidRPr="00B60EAC">
          <w:rPr>
            <w:rStyle w:val="Collegamentoipertestuale"/>
          </w:rPr>
          <w:t>www.evidence.it/HPV</w:t>
        </w:r>
      </w:hyperlink>
      <w:r w:rsidR="005B7A0D">
        <w:t xml:space="preserve"> </w:t>
      </w:r>
    </w:p>
    <w:p w:rsidR="007E5E04" w:rsidRDefault="007E5E04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743430" w:rsidRPr="0087215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25" w:rsidRDefault="00A00E25" w:rsidP="00ED0CFD">
      <w:pPr>
        <w:spacing w:after="0" w:line="240" w:lineRule="auto"/>
      </w:pPr>
      <w:r>
        <w:separator/>
      </w:r>
    </w:p>
  </w:endnote>
  <w:endnote w:type="continuationSeparator" w:id="0">
    <w:p w:rsidR="00A00E25" w:rsidRDefault="00A00E25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25" w:rsidRDefault="00A00E25" w:rsidP="00ED0CFD">
      <w:pPr>
        <w:spacing w:after="0" w:line="240" w:lineRule="auto"/>
      </w:pPr>
      <w:r>
        <w:separator/>
      </w:r>
    </w:p>
  </w:footnote>
  <w:footnote w:type="continuationSeparator" w:id="0">
    <w:p w:rsidR="00A00E25" w:rsidRDefault="00A00E25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07" w:rsidRPr="00DA4A4F" w:rsidRDefault="00751807" w:rsidP="00DA4A4F">
    <w:pPr>
      <w:jc w:val="center"/>
      <w:rPr>
        <w:rFonts w:ascii="Calibri" w:eastAsia="Calibri" w:hAnsi="Calibri" w:cs="Times New Roman"/>
        <w:b/>
        <w:bCs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None" w15:userId="Elena 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410A"/>
    <w:rsid w:val="00047ED7"/>
    <w:rsid w:val="0005080C"/>
    <w:rsid w:val="0005142F"/>
    <w:rsid w:val="000514FD"/>
    <w:rsid w:val="00051CA7"/>
    <w:rsid w:val="00051F7A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55C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94560"/>
    <w:rsid w:val="000965BE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10059E"/>
    <w:rsid w:val="0010173D"/>
    <w:rsid w:val="001033BE"/>
    <w:rsid w:val="00107096"/>
    <w:rsid w:val="0011205F"/>
    <w:rsid w:val="001139A6"/>
    <w:rsid w:val="00113D4A"/>
    <w:rsid w:val="00113F3C"/>
    <w:rsid w:val="00115344"/>
    <w:rsid w:val="001167D9"/>
    <w:rsid w:val="00123378"/>
    <w:rsid w:val="00125C6A"/>
    <w:rsid w:val="001262A5"/>
    <w:rsid w:val="001317CF"/>
    <w:rsid w:val="001329EC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83DFD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C00F9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E45"/>
    <w:rsid w:val="001D4CE8"/>
    <w:rsid w:val="001E0E42"/>
    <w:rsid w:val="001E2726"/>
    <w:rsid w:val="001E5245"/>
    <w:rsid w:val="001E6902"/>
    <w:rsid w:val="001E6CBA"/>
    <w:rsid w:val="001F1C35"/>
    <w:rsid w:val="001F20B8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C4D"/>
    <w:rsid w:val="00223F01"/>
    <w:rsid w:val="00224E88"/>
    <w:rsid w:val="00226406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468B"/>
    <w:rsid w:val="00277114"/>
    <w:rsid w:val="00282655"/>
    <w:rsid w:val="00282DAE"/>
    <w:rsid w:val="00286977"/>
    <w:rsid w:val="00287105"/>
    <w:rsid w:val="00291602"/>
    <w:rsid w:val="00292151"/>
    <w:rsid w:val="0029392F"/>
    <w:rsid w:val="00294338"/>
    <w:rsid w:val="00297583"/>
    <w:rsid w:val="002A2034"/>
    <w:rsid w:val="002A3232"/>
    <w:rsid w:val="002A3B41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3123"/>
    <w:rsid w:val="002C433C"/>
    <w:rsid w:val="002C4FFE"/>
    <w:rsid w:val="002C5187"/>
    <w:rsid w:val="002C5517"/>
    <w:rsid w:val="002D1A9D"/>
    <w:rsid w:val="002D1D66"/>
    <w:rsid w:val="002D2C39"/>
    <w:rsid w:val="002D3092"/>
    <w:rsid w:val="002D3B2F"/>
    <w:rsid w:val="002D4D2D"/>
    <w:rsid w:val="002D61E1"/>
    <w:rsid w:val="002D7409"/>
    <w:rsid w:val="002E0F88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4C5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5753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A46"/>
    <w:rsid w:val="003A13B4"/>
    <w:rsid w:val="003A25F6"/>
    <w:rsid w:val="003A72AE"/>
    <w:rsid w:val="003A7632"/>
    <w:rsid w:val="003A7E5F"/>
    <w:rsid w:val="003B3381"/>
    <w:rsid w:val="003B4A8D"/>
    <w:rsid w:val="003B5D7A"/>
    <w:rsid w:val="003B72C4"/>
    <w:rsid w:val="003C2417"/>
    <w:rsid w:val="003C276B"/>
    <w:rsid w:val="003C3404"/>
    <w:rsid w:val="003C48B6"/>
    <w:rsid w:val="003D4318"/>
    <w:rsid w:val="003D66C8"/>
    <w:rsid w:val="003E0375"/>
    <w:rsid w:val="003E2D1E"/>
    <w:rsid w:val="003E4422"/>
    <w:rsid w:val="003E44CA"/>
    <w:rsid w:val="003E4FF7"/>
    <w:rsid w:val="003F1AAC"/>
    <w:rsid w:val="003F1E08"/>
    <w:rsid w:val="003F35EF"/>
    <w:rsid w:val="003F3B35"/>
    <w:rsid w:val="003F470F"/>
    <w:rsid w:val="003F52F6"/>
    <w:rsid w:val="004052B2"/>
    <w:rsid w:val="00405C0C"/>
    <w:rsid w:val="00406018"/>
    <w:rsid w:val="004063A2"/>
    <w:rsid w:val="00412253"/>
    <w:rsid w:val="00415770"/>
    <w:rsid w:val="00415FC6"/>
    <w:rsid w:val="0041674A"/>
    <w:rsid w:val="004247AF"/>
    <w:rsid w:val="00430270"/>
    <w:rsid w:val="00434060"/>
    <w:rsid w:val="00436E44"/>
    <w:rsid w:val="00437569"/>
    <w:rsid w:val="0044012A"/>
    <w:rsid w:val="00440D4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3B39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80E9D"/>
    <w:rsid w:val="00483720"/>
    <w:rsid w:val="0048588A"/>
    <w:rsid w:val="00490397"/>
    <w:rsid w:val="00490692"/>
    <w:rsid w:val="004952D7"/>
    <w:rsid w:val="004955F7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5489"/>
    <w:rsid w:val="004B3935"/>
    <w:rsid w:val="004B7ACD"/>
    <w:rsid w:val="004C17CB"/>
    <w:rsid w:val="004C2236"/>
    <w:rsid w:val="004C6784"/>
    <w:rsid w:val="004D0248"/>
    <w:rsid w:val="004D0BDF"/>
    <w:rsid w:val="004D3A0B"/>
    <w:rsid w:val="004D469E"/>
    <w:rsid w:val="004D4B67"/>
    <w:rsid w:val="004D5883"/>
    <w:rsid w:val="004E003D"/>
    <w:rsid w:val="004E4BBD"/>
    <w:rsid w:val="004E5018"/>
    <w:rsid w:val="004E5EFE"/>
    <w:rsid w:val="004F064A"/>
    <w:rsid w:val="004F0FD3"/>
    <w:rsid w:val="004F1688"/>
    <w:rsid w:val="004F3FEB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7170"/>
    <w:rsid w:val="005203E7"/>
    <w:rsid w:val="005204CB"/>
    <w:rsid w:val="00520DE3"/>
    <w:rsid w:val="00522C6E"/>
    <w:rsid w:val="00524F37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60786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388"/>
    <w:rsid w:val="00573AB6"/>
    <w:rsid w:val="005751E5"/>
    <w:rsid w:val="00577D77"/>
    <w:rsid w:val="00580725"/>
    <w:rsid w:val="00586657"/>
    <w:rsid w:val="005869A8"/>
    <w:rsid w:val="00586FDE"/>
    <w:rsid w:val="00587C9B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B7A0D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E1232"/>
    <w:rsid w:val="005E485F"/>
    <w:rsid w:val="005E548F"/>
    <w:rsid w:val="005F26F4"/>
    <w:rsid w:val="006002AA"/>
    <w:rsid w:val="006032BF"/>
    <w:rsid w:val="00605C92"/>
    <w:rsid w:val="00606191"/>
    <w:rsid w:val="006068C6"/>
    <w:rsid w:val="00606B8C"/>
    <w:rsid w:val="00611C67"/>
    <w:rsid w:val="00614076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5153"/>
    <w:rsid w:val="00646223"/>
    <w:rsid w:val="00646F8C"/>
    <w:rsid w:val="00650304"/>
    <w:rsid w:val="00650FCC"/>
    <w:rsid w:val="00652695"/>
    <w:rsid w:val="006529FA"/>
    <w:rsid w:val="006535F8"/>
    <w:rsid w:val="00653B45"/>
    <w:rsid w:val="0065498E"/>
    <w:rsid w:val="00657085"/>
    <w:rsid w:val="00660E10"/>
    <w:rsid w:val="00663B7B"/>
    <w:rsid w:val="00663CB0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2505"/>
    <w:rsid w:val="006B4075"/>
    <w:rsid w:val="006B5E7A"/>
    <w:rsid w:val="006B6817"/>
    <w:rsid w:val="006B6956"/>
    <w:rsid w:val="006C09E3"/>
    <w:rsid w:val="006C1110"/>
    <w:rsid w:val="006C2CFA"/>
    <w:rsid w:val="006C41FF"/>
    <w:rsid w:val="006C4E62"/>
    <w:rsid w:val="006C514B"/>
    <w:rsid w:val="006D165F"/>
    <w:rsid w:val="006D30E8"/>
    <w:rsid w:val="006D502F"/>
    <w:rsid w:val="006D5067"/>
    <w:rsid w:val="006D549D"/>
    <w:rsid w:val="006D5AAC"/>
    <w:rsid w:val="006E031B"/>
    <w:rsid w:val="006E19A5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382E"/>
    <w:rsid w:val="00704AF2"/>
    <w:rsid w:val="00704F88"/>
    <w:rsid w:val="0070621C"/>
    <w:rsid w:val="00706682"/>
    <w:rsid w:val="00707993"/>
    <w:rsid w:val="0071123A"/>
    <w:rsid w:val="00711E25"/>
    <w:rsid w:val="00712A2C"/>
    <w:rsid w:val="007138CC"/>
    <w:rsid w:val="0071439B"/>
    <w:rsid w:val="007204A2"/>
    <w:rsid w:val="0072122E"/>
    <w:rsid w:val="00723351"/>
    <w:rsid w:val="00723B85"/>
    <w:rsid w:val="007250A2"/>
    <w:rsid w:val="007257B8"/>
    <w:rsid w:val="007260E1"/>
    <w:rsid w:val="00727A83"/>
    <w:rsid w:val="00727B49"/>
    <w:rsid w:val="0073174A"/>
    <w:rsid w:val="007333BE"/>
    <w:rsid w:val="007335A8"/>
    <w:rsid w:val="00737013"/>
    <w:rsid w:val="0073764E"/>
    <w:rsid w:val="00737DDD"/>
    <w:rsid w:val="00743430"/>
    <w:rsid w:val="00744544"/>
    <w:rsid w:val="00750239"/>
    <w:rsid w:val="0075099D"/>
    <w:rsid w:val="00751807"/>
    <w:rsid w:val="0075219A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66FF"/>
    <w:rsid w:val="0078737D"/>
    <w:rsid w:val="00790464"/>
    <w:rsid w:val="00792F39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7F7C88"/>
    <w:rsid w:val="00802069"/>
    <w:rsid w:val="008025DC"/>
    <w:rsid w:val="00802B47"/>
    <w:rsid w:val="00802D51"/>
    <w:rsid w:val="00803C62"/>
    <w:rsid w:val="00804056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46EF"/>
    <w:rsid w:val="00825BCB"/>
    <w:rsid w:val="0082609D"/>
    <w:rsid w:val="0082651A"/>
    <w:rsid w:val="008268DC"/>
    <w:rsid w:val="008270A6"/>
    <w:rsid w:val="00827BB7"/>
    <w:rsid w:val="0083089C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4028"/>
    <w:rsid w:val="00844290"/>
    <w:rsid w:val="0084493B"/>
    <w:rsid w:val="00845D51"/>
    <w:rsid w:val="00845E94"/>
    <w:rsid w:val="008469EE"/>
    <w:rsid w:val="008513F9"/>
    <w:rsid w:val="008521CA"/>
    <w:rsid w:val="00852402"/>
    <w:rsid w:val="00854CE5"/>
    <w:rsid w:val="00856033"/>
    <w:rsid w:val="008566B3"/>
    <w:rsid w:val="008566D3"/>
    <w:rsid w:val="00856765"/>
    <w:rsid w:val="00864979"/>
    <w:rsid w:val="00864FF7"/>
    <w:rsid w:val="00865069"/>
    <w:rsid w:val="00867113"/>
    <w:rsid w:val="00867AEB"/>
    <w:rsid w:val="008775A4"/>
    <w:rsid w:val="00881122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639D"/>
    <w:rsid w:val="008A7AFF"/>
    <w:rsid w:val="008B1F09"/>
    <w:rsid w:val="008B2BA7"/>
    <w:rsid w:val="008B3494"/>
    <w:rsid w:val="008B505C"/>
    <w:rsid w:val="008B7022"/>
    <w:rsid w:val="008C08BA"/>
    <w:rsid w:val="008C0A82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E4235"/>
    <w:rsid w:val="008E4AD4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53AC"/>
    <w:rsid w:val="009360C0"/>
    <w:rsid w:val="00936208"/>
    <w:rsid w:val="0093653B"/>
    <w:rsid w:val="00936FF7"/>
    <w:rsid w:val="00937550"/>
    <w:rsid w:val="00945596"/>
    <w:rsid w:val="00946D07"/>
    <w:rsid w:val="00947084"/>
    <w:rsid w:val="00947FBD"/>
    <w:rsid w:val="00954B63"/>
    <w:rsid w:val="00957526"/>
    <w:rsid w:val="00957D24"/>
    <w:rsid w:val="0096002A"/>
    <w:rsid w:val="009630B4"/>
    <w:rsid w:val="009631A8"/>
    <w:rsid w:val="009650B3"/>
    <w:rsid w:val="00965964"/>
    <w:rsid w:val="0097162D"/>
    <w:rsid w:val="009722DB"/>
    <w:rsid w:val="00973B94"/>
    <w:rsid w:val="00975859"/>
    <w:rsid w:val="00976F80"/>
    <w:rsid w:val="009805F2"/>
    <w:rsid w:val="00981A5E"/>
    <w:rsid w:val="00986052"/>
    <w:rsid w:val="00987C74"/>
    <w:rsid w:val="009905E7"/>
    <w:rsid w:val="00996FA7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4B17"/>
    <w:rsid w:val="009F4C61"/>
    <w:rsid w:val="009F5683"/>
    <w:rsid w:val="009F691A"/>
    <w:rsid w:val="009F6B11"/>
    <w:rsid w:val="00A00E25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27978"/>
    <w:rsid w:val="00A30449"/>
    <w:rsid w:val="00A364A1"/>
    <w:rsid w:val="00A36649"/>
    <w:rsid w:val="00A36D32"/>
    <w:rsid w:val="00A401BC"/>
    <w:rsid w:val="00A40F25"/>
    <w:rsid w:val="00A44F7D"/>
    <w:rsid w:val="00A470BC"/>
    <w:rsid w:val="00A50C7C"/>
    <w:rsid w:val="00A527F6"/>
    <w:rsid w:val="00A545A7"/>
    <w:rsid w:val="00A579A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06F"/>
    <w:rsid w:val="00A853FB"/>
    <w:rsid w:val="00A86DA7"/>
    <w:rsid w:val="00A87DF7"/>
    <w:rsid w:val="00A91E49"/>
    <w:rsid w:val="00A9205A"/>
    <w:rsid w:val="00A96450"/>
    <w:rsid w:val="00A96809"/>
    <w:rsid w:val="00AA2509"/>
    <w:rsid w:val="00AA2A57"/>
    <w:rsid w:val="00AA5738"/>
    <w:rsid w:val="00AB0FBF"/>
    <w:rsid w:val="00AB114B"/>
    <w:rsid w:val="00AB51F3"/>
    <w:rsid w:val="00AB5A9E"/>
    <w:rsid w:val="00AC18D7"/>
    <w:rsid w:val="00AC2611"/>
    <w:rsid w:val="00AC2E6A"/>
    <w:rsid w:val="00AC5221"/>
    <w:rsid w:val="00AD05A6"/>
    <w:rsid w:val="00AD2810"/>
    <w:rsid w:val="00AD3255"/>
    <w:rsid w:val="00AD436F"/>
    <w:rsid w:val="00AD5FFC"/>
    <w:rsid w:val="00AE0F77"/>
    <w:rsid w:val="00AE4C5E"/>
    <w:rsid w:val="00AE52B8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05BD"/>
    <w:rsid w:val="00B11C7D"/>
    <w:rsid w:val="00B11ED7"/>
    <w:rsid w:val="00B15995"/>
    <w:rsid w:val="00B16885"/>
    <w:rsid w:val="00B17FF8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2671"/>
    <w:rsid w:val="00B42F3A"/>
    <w:rsid w:val="00B43AA7"/>
    <w:rsid w:val="00B43BAA"/>
    <w:rsid w:val="00B4496C"/>
    <w:rsid w:val="00B46F5D"/>
    <w:rsid w:val="00B510D1"/>
    <w:rsid w:val="00B516F4"/>
    <w:rsid w:val="00B52090"/>
    <w:rsid w:val="00B53695"/>
    <w:rsid w:val="00B6021A"/>
    <w:rsid w:val="00B61CD8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4A68"/>
    <w:rsid w:val="00B860F7"/>
    <w:rsid w:val="00B87617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B01C4"/>
    <w:rsid w:val="00BB1DDF"/>
    <w:rsid w:val="00BB1F05"/>
    <w:rsid w:val="00BB2C30"/>
    <w:rsid w:val="00BB4665"/>
    <w:rsid w:val="00BB4A4E"/>
    <w:rsid w:val="00BB6339"/>
    <w:rsid w:val="00BC0981"/>
    <w:rsid w:val="00BC1CC8"/>
    <w:rsid w:val="00BC2D7C"/>
    <w:rsid w:val="00BD1BA8"/>
    <w:rsid w:val="00BD3529"/>
    <w:rsid w:val="00BD77CC"/>
    <w:rsid w:val="00BE0898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5106"/>
    <w:rsid w:val="00BF5D19"/>
    <w:rsid w:val="00BF5DF9"/>
    <w:rsid w:val="00BF6428"/>
    <w:rsid w:val="00C032E9"/>
    <w:rsid w:val="00C04E50"/>
    <w:rsid w:val="00C053AA"/>
    <w:rsid w:val="00C05572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33EEC"/>
    <w:rsid w:val="00C343BD"/>
    <w:rsid w:val="00C34966"/>
    <w:rsid w:val="00C3561A"/>
    <w:rsid w:val="00C36730"/>
    <w:rsid w:val="00C374D4"/>
    <w:rsid w:val="00C4141D"/>
    <w:rsid w:val="00C41825"/>
    <w:rsid w:val="00C43F45"/>
    <w:rsid w:val="00C46721"/>
    <w:rsid w:val="00C46EC8"/>
    <w:rsid w:val="00C52FF7"/>
    <w:rsid w:val="00C546FF"/>
    <w:rsid w:val="00C54A92"/>
    <w:rsid w:val="00C56178"/>
    <w:rsid w:val="00C573F1"/>
    <w:rsid w:val="00C62B94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77C6"/>
    <w:rsid w:val="00C8337E"/>
    <w:rsid w:val="00C83CDE"/>
    <w:rsid w:val="00C85A02"/>
    <w:rsid w:val="00C8624C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9A7"/>
    <w:rsid w:val="00CC1780"/>
    <w:rsid w:val="00CC4A07"/>
    <w:rsid w:val="00CC4F69"/>
    <w:rsid w:val="00CC5D1F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4A64"/>
    <w:rsid w:val="00D353A8"/>
    <w:rsid w:val="00D37685"/>
    <w:rsid w:val="00D37882"/>
    <w:rsid w:val="00D41C2B"/>
    <w:rsid w:val="00D42242"/>
    <w:rsid w:val="00D45208"/>
    <w:rsid w:val="00D45568"/>
    <w:rsid w:val="00D51C6E"/>
    <w:rsid w:val="00D609E5"/>
    <w:rsid w:val="00D61986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2903"/>
    <w:rsid w:val="00D831BB"/>
    <w:rsid w:val="00D83FB6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1FEC"/>
    <w:rsid w:val="00DA275A"/>
    <w:rsid w:val="00DA4A4F"/>
    <w:rsid w:val="00DA52E8"/>
    <w:rsid w:val="00DA6836"/>
    <w:rsid w:val="00DC2A0C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3150"/>
    <w:rsid w:val="00DE437C"/>
    <w:rsid w:val="00DE5012"/>
    <w:rsid w:val="00DE591C"/>
    <w:rsid w:val="00DE68E0"/>
    <w:rsid w:val="00DF20F8"/>
    <w:rsid w:val="00DF274C"/>
    <w:rsid w:val="00DF2BB6"/>
    <w:rsid w:val="00DF2C50"/>
    <w:rsid w:val="00DF3C21"/>
    <w:rsid w:val="00DF3CD3"/>
    <w:rsid w:val="00DF50F1"/>
    <w:rsid w:val="00DF5824"/>
    <w:rsid w:val="00DF6487"/>
    <w:rsid w:val="00E00E5A"/>
    <w:rsid w:val="00E011B1"/>
    <w:rsid w:val="00E0203D"/>
    <w:rsid w:val="00E0255C"/>
    <w:rsid w:val="00E034C8"/>
    <w:rsid w:val="00E03634"/>
    <w:rsid w:val="00E04093"/>
    <w:rsid w:val="00E102BB"/>
    <w:rsid w:val="00E102ED"/>
    <w:rsid w:val="00E126E0"/>
    <w:rsid w:val="00E146FE"/>
    <w:rsid w:val="00E1501D"/>
    <w:rsid w:val="00E1655E"/>
    <w:rsid w:val="00E17D68"/>
    <w:rsid w:val="00E21DED"/>
    <w:rsid w:val="00E22F11"/>
    <w:rsid w:val="00E24AD4"/>
    <w:rsid w:val="00E25FA6"/>
    <w:rsid w:val="00E26262"/>
    <w:rsid w:val="00E263F2"/>
    <w:rsid w:val="00E27B21"/>
    <w:rsid w:val="00E27E4C"/>
    <w:rsid w:val="00E301EE"/>
    <w:rsid w:val="00E3042A"/>
    <w:rsid w:val="00E31033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1A3D"/>
    <w:rsid w:val="00E53229"/>
    <w:rsid w:val="00E53F46"/>
    <w:rsid w:val="00E544CF"/>
    <w:rsid w:val="00E5485A"/>
    <w:rsid w:val="00E5649C"/>
    <w:rsid w:val="00E568E1"/>
    <w:rsid w:val="00E56BB8"/>
    <w:rsid w:val="00E574FC"/>
    <w:rsid w:val="00E60695"/>
    <w:rsid w:val="00E6090C"/>
    <w:rsid w:val="00E60FC1"/>
    <w:rsid w:val="00E61043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2160"/>
    <w:rsid w:val="00E73406"/>
    <w:rsid w:val="00E75B91"/>
    <w:rsid w:val="00E76BC5"/>
    <w:rsid w:val="00E7781F"/>
    <w:rsid w:val="00E824FD"/>
    <w:rsid w:val="00E83879"/>
    <w:rsid w:val="00E83949"/>
    <w:rsid w:val="00E8596C"/>
    <w:rsid w:val="00E865C0"/>
    <w:rsid w:val="00E87C2E"/>
    <w:rsid w:val="00E900AF"/>
    <w:rsid w:val="00E90ADB"/>
    <w:rsid w:val="00E93334"/>
    <w:rsid w:val="00E9460D"/>
    <w:rsid w:val="00E94FC2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0DAB"/>
    <w:rsid w:val="00EB14C9"/>
    <w:rsid w:val="00EB1723"/>
    <w:rsid w:val="00EB2C5F"/>
    <w:rsid w:val="00EB32CE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F00F9"/>
    <w:rsid w:val="00EF462D"/>
    <w:rsid w:val="00EF4908"/>
    <w:rsid w:val="00EF5B96"/>
    <w:rsid w:val="00EF62C6"/>
    <w:rsid w:val="00EF67C4"/>
    <w:rsid w:val="00F00618"/>
    <w:rsid w:val="00F01ED5"/>
    <w:rsid w:val="00F030E1"/>
    <w:rsid w:val="00F1028E"/>
    <w:rsid w:val="00F10350"/>
    <w:rsid w:val="00F11576"/>
    <w:rsid w:val="00F115AA"/>
    <w:rsid w:val="00F117D2"/>
    <w:rsid w:val="00F12784"/>
    <w:rsid w:val="00F12BB1"/>
    <w:rsid w:val="00F12BCE"/>
    <w:rsid w:val="00F16B41"/>
    <w:rsid w:val="00F17700"/>
    <w:rsid w:val="00F2429D"/>
    <w:rsid w:val="00F245C8"/>
    <w:rsid w:val="00F275D7"/>
    <w:rsid w:val="00F27A45"/>
    <w:rsid w:val="00F3173A"/>
    <w:rsid w:val="00F318E1"/>
    <w:rsid w:val="00F320EE"/>
    <w:rsid w:val="00F33B5B"/>
    <w:rsid w:val="00F35090"/>
    <w:rsid w:val="00F36DEA"/>
    <w:rsid w:val="00F374D0"/>
    <w:rsid w:val="00F4050E"/>
    <w:rsid w:val="00F4071A"/>
    <w:rsid w:val="00F41283"/>
    <w:rsid w:val="00F416C6"/>
    <w:rsid w:val="00F4406F"/>
    <w:rsid w:val="00F61203"/>
    <w:rsid w:val="00F61E47"/>
    <w:rsid w:val="00F61E7A"/>
    <w:rsid w:val="00F633AD"/>
    <w:rsid w:val="00F6436F"/>
    <w:rsid w:val="00F6596E"/>
    <w:rsid w:val="00F6678B"/>
    <w:rsid w:val="00F6679F"/>
    <w:rsid w:val="00F67CAA"/>
    <w:rsid w:val="00F71577"/>
    <w:rsid w:val="00F71EE1"/>
    <w:rsid w:val="00F72CF5"/>
    <w:rsid w:val="00F72F47"/>
    <w:rsid w:val="00F75017"/>
    <w:rsid w:val="00F76C82"/>
    <w:rsid w:val="00F81A00"/>
    <w:rsid w:val="00F82796"/>
    <w:rsid w:val="00F83A61"/>
    <w:rsid w:val="00F86243"/>
    <w:rsid w:val="00F87942"/>
    <w:rsid w:val="00F907E3"/>
    <w:rsid w:val="00F93802"/>
    <w:rsid w:val="00F948AD"/>
    <w:rsid w:val="00F95A25"/>
    <w:rsid w:val="00FA028D"/>
    <w:rsid w:val="00FA1D06"/>
    <w:rsid w:val="00FA320D"/>
    <w:rsid w:val="00FA4086"/>
    <w:rsid w:val="00FA421E"/>
    <w:rsid w:val="00FA68F1"/>
    <w:rsid w:val="00FA6B98"/>
    <w:rsid w:val="00FB028A"/>
    <w:rsid w:val="00FB114E"/>
    <w:rsid w:val="00FB3E48"/>
    <w:rsid w:val="00FB41F7"/>
    <w:rsid w:val="00FC01D2"/>
    <w:rsid w:val="00FC1144"/>
    <w:rsid w:val="00FC183E"/>
    <w:rsid w:val="00FC3282"/>
    <w:rsid w:val="00FC4E8E"/>
    <w:rsid w:val="00FC7166"/>
    <w:rsid w:val="00FD1399"/>
    <w:rsid w:val="00FD146A"/>
    <w:rsid w:val="00FD1655"/>
    <w:rsid w:val="00FD1DDA"/>
    <w:rsid w:val="00FD22E1"/>
    <w:rsid w:val="00FD47E8"/>
    <w:rsid w:val="00FD4B4C"/>
    <w:rsid w:val="00FD7969"/>
    <w:rsid w:val="00FD796E"/>
    <w:rsid w:val="00FE09E6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HP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1CBD-F7BF-4C78-8DB4-1C37C4AC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2018-07-10T07:26:00Z</dcterms:created>
  <dcterms:modified xsi:type="dcterms:W3CDTF">2018-07-10T11:14:00Z</dcterms:modified>
</cp:coreProperties>
</file>