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F65134" w:rsidRDefault="00F65134" w:rsidP="00992FA8">
      <w:pPr>
        <w:rPr>
          <w:b/>
          <w:bCs/>
          <w:sz w:val="36"/>
          <w:szCs w:val="36"/>
        </w:rPr>
      </w:pPr>
      <w:r w:rsidRPr="00F65134">
        <w:rPr>
          <w:b/>
          <w:bCs/>
          <w:sz w:val="36"/>
          <w:szCs w:val="36"/>
        </w:rPr>
        <w:t xml:space="preserve">SCREENING ONCOLOGICI 2003-2013: QUALI </w:t>
      </w:r>
      <w:r w:rsidR="002F528A" w:rsidRPr="00F65134">
        <w:rPr>
          <w:b/>
          <w:bCs/>
          <w:sz w:val="36"/>
          <w:szCs w:val="36"/>
        </w:rPr>
        <w:t>RESPONSABILIT</w:t>
      </w:r>
      <w:r w:rsidR="002F528A">
        <w:rPr>
          <w:b/>
          <w:bCs/>
          <w:sz w:val="36"/>
          <w:szCs w:val="36"/>
        </w:rPr>
        <w:t>À</w:t>
      </w:r>
      <w:r w:rsidR="002F528A" w:rsidRPr="00F65134">
        <w:rPr>
          <w:b/>
          <w:bCs/>
          <w:sz w:val="36"/>
          <w:szCs w:val="36"/>
        </w:rPr>
        <w:t xml:space="preserve"> </w:t>
      </w:r>
      <w:r w:rsidRPr="00F65134">
        <w:rPr>
          <w:b/>
          <w:bCs/>
          <w:sz w:val="36"/>
          <w:szCs w:val="36"/>
        </w:rPr>
        <w:t>PER LE MORTI EVITABILI?</w:t>
      </w:r>
    </w:p>
    <w:p w:rsidR="00992FA8" w:rsidRDefault="00992FA8" w:rsidP="00992FA8">
      <w:r>
        <w:rPr>
          <w:b/>
          <w:bCs/>
        </w:rPr>
        <w:t xml:space="preserve">IL POSITION STATEMENT GIMBE, PRESENTATO IERI A OXFORD, CONTIENE LE RACCOMANDAZIONI PER AUMENTARE IL VALUE DI 5 SCREENING ONCOLOGICI. DALL’ANALISI DI 11 ANNI DI ADEMPIMENTI REGIONALI AI PROGRAMMI </w:t>
      </w:r>
      <w:r w:rsidR="00F65134">
        <w:rPr>
          <w:b/>
          <w:bCs/>
        </w:rPr>
        <w:t>ORGANIZZATI DI SCREENING EMERGE</w:t>
      </w:r>
      <w:r>
        <w:rPr>
          <w:b/>
          <w:bCs/>
        </w:rPr>
        <w:t xml:space="preserve">, NELLA SUA DRAMMATICA </w:t>
      </w:r>
      <w:r w:rsidR="002F528A">
        <w:rPr>
          <w:b/>
          <w:bCs/>
        </w:rPr>
        <w:t>GRAVITÀ</w:t>
      </w:r>
      <w:r>
        <w:rPr>
          <w:b/>
          <w:bCs/>
        </w:rPr>
        <w:t xml:space="preserve">, LA MANCATA EROGAZIONE DI SCREENING EFFICACI PER RIDURRE LA </w:t>
      </w:r>
      <w:r w:rsidR="002F528A">
        <w:rPr>
          <w:b/>
          <w:bCs/>
        </w:rPr>
        <w:t>MORTALITÀ</w:t>
      </w:r>
      <w:r>
        <w:rPr>
          <w:b/>
          <w:bCs/>
        </w:rPr>
        <w:t xml:space="preserve">. </w:t>
      </w:r>
    </w:p>
    <w:p w:rsidR="005B4F61" w:rsidRDefault="00B674BC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9</w:t>
      </w:r>
      <w:r w:rsidR="006805A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dicembre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62554E">
        <w:rPr>
          <w:rFonts w:ascii="Calibri" w:eastAsia="Calibri" w:hAnsi="Calibri" w:cs="Times New Roman"/>
          <w:b/>
          <w:bCs/>
          <w:sz w:val="24"/>
          <w:szCs w:val="24"/>
        </w:rPr>
        <w:t>5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DB4494" w:rsidRDefault="00D02F62">
      <w:pPr>
        <w:spacing w:after="0"/>
      </w:pPr>
      <w:r>
        <w:t>L</w:t>
      </w:r>
      <w:r w:rsidR="00B876FB">
        <w:t>e</w:t>
      </w:r>
      <w:r w:rsidR="00DB4494">
        <w:t xml:space="preserve"> strategie di screening </w:t>
      </w:r>
      <w:r>
        <w:t xml:space="preserve">oncologico </w:t>
      </w:r>
      <w:r w:rsidR="00DB4494">
        <w:t xml:space="preserve">ad elevata intensità </w:t>
      </w:r>
      <w:r w:rsidR="00781727">
        <w:t xml:space="preserve">hanno </w:t>
      </w:r>
      <w:r w:rsidR="00BA1901">
        <w:t xml:space="preserve">l’obiettivo di </w:t>
      </w:r>
      <w:r w:rsidR="00DB4494">
        <w:t xml:space="preserve">identificare il maggior numero di </w:t>
      </w:r>
      <w:r w:rsidR="00781727">
        <w:t>tumori</w:t>
      </w:r>
      <w:r w:rsidR="00DB4494">
        <w:t xml:space="preserve"> possibili, </w:t>
      </w:r>
      <w:r w:rsidR="00B876FB">
        <w:t>nella</w:t>
      </w:r>
      <w:r w:rsidR="00DB4494">
        <w:t xml:space="preserve"> speranza che la diagnosi precoce coincida sempre con una riduzione della morbilità e </w:t>
      </w:r>
      <w:r w:rsidR="00BA1901">
        <w:t>mortalità</w:t>
      </w:r>
      <w:r w:rsidR="0024137D">
        <w:t>: d</w:t>
      </w:r>
      <w:r w:rsidR="00BA1901">
        <w:t>i conseguenza, vengono ampliate le popolazioni target, utilizzati test molto più sensibili e aumenta</w:t>
      </w:r>
      <w:r w:rsidR="00781727">
        <w:t xml:space="preserve">ta la frequenza. Le strategie di screening variano anche in relazione al loro </w:t>
      </w:r>
      <w:r w:rsidR="00781727" w:rsidRPr="00831C9F">
        <w:rPr>
          <w:i/>
        </w:rPr>
        <w:t>value</w:t>
      </w:r>
      <w:r w:rsidR="00781727">
        <w:t>: quelle ad elevato</w:t>
      </w:r>
      <w:r w:rsidR="00781727" w:rsidRPr="00831C9F">
        <w:rPr>
          <w:i/>
        </w:rPr>
        <w:t xml:space="preserve"> value</w:t>
      </w:r>
      <w:r w:rsidR="00781727">
        <w:t xml:space="preserve"> producono grandi benefici rispetto a rischi e costi associati, mentre le strategie dal basso </w:t>
      </w:r>
      <w:r w:rsidR="00781727" w:rsidRPr="00831C9F">
        <w:rPr>
          <w:i/>
        </w:rPr>
        <w:t>value</w:t>
      </w:r>
      <w:r w:rsidR="00781727">
        <w:t xml:space="preserve"> restituiscono benefici enormemente più piccoli rispetto a rischi e costi.</w:t>
      </w:r>
    </w:p>
    <w:p w:rsidR="00DB4494" w:rsidRDefault="00DB4494" w:rsidP="00DB4494">
      <w:pPr>
        <w:spacing w:after="0"/>
      </w:pPr>
    </w:p>
    <w:p w:rsidR="00DB4494" w:rsidRDefault="00DB4494" w:rsidP="00DB4494">
      <w:pPr>
        <w:spacing w:after="0"/>
      </w:pPr>
      <w:r>
        <w:t>«</w:t>
      </w:r>
      <w:r w:rsidRPr="00DB4494">
        <w:t xml:space="preserve">La </w:t>
      </w:r>
      <w:r w:rsidR="00BA1901">
        <w:t xml:space="preserve">notevole </w:t>
      </w:r>
      <w:r w:rsidRPr="00DB4494">
        <w:t xml:space="preserve">diffusione di screening </w:t>
      </w:r>
      <w:r w:rsidR="002E249C">
        <w:t xml:space="preserve">oncologici </w:t>
      </w:r>
      <w:r w:rsidRPr="00DB4494">
        <w:t xml:space="preserve">intensivi </w:t>
      </w:r>
      <w:r w:rsidR="00BA1901">
        <w:t xml:space="preserve">al di fuori dei programmi organizzati </w:t>
      </w:r>
      <w:r>
        <w:t xml:space="preserve">– afferma Nino Cartabellotta, Presidente della Fondazione GIMBE – </w:t>
      </w:r>
      <w:r w:rsidR="00FA5F99">
        <w:t>risponde</w:t>
      </w:r>
      <w:r w:rsidRPr="00DB4494">
        <w:t xml:space="preserve"> a forti sollecitazioni </w:t>
      </w:r>
      <w:r w:rsidR="004C5033">
        <w:t xml:space="preserve">che spingono medici e cittadini </w:t>
      </w:r>
      <w:r w:rsidRPr="00DB4494">
        <w:t xml:space="preserve">verso l’approccio della massima probabilità di </w:t>
      </w:r>
      <w:r w:rsidR="00221BF0">
        <w:t xml:space="preserve">diagnosticare ogni forma di </w:t>
      </w:r>
      <w:r w:rsidRPr="00DB4494">
        <w:t>cancro</w:t>
      </w:r>
      <w:r w:rsidR="00221BF0">
        <w:t>. Infatti,</w:t>
      </w:r>
      <w:r w:rsidR="002E249C" w:rsidRPr="002E249C">
        <w:t xml:space="preserve"> </w:t>
      </w:r>
      <w:r w:rsidR="002E249C">
        <w:t xml:space="preserve">tutti siamo istintivamente portati a credere che l’identificazione precoce di una lesione e la conseguente tempestività del trattamento </w:t>
      </w:r>
      <w:r w:rsidR="00781727">
        <w:t>migliorino sempre la prognosi del tumore senza comportare alcun rischio</w:t>
      </w:r>
      <w:r>
        <w:t>».</w:t>
      </w:r>
    </w:p>
    <w:p w:rsidR="00BA1901" w:rsidRDefault="00BA1901" w:rsidP="00DB4494">
      <w:pPr>
        <w:spacing w:after="0"/>
      </w:pPr>
    </w:p>
    <w:p w:rsidR="00DB4494" w:rsidRDefault="00880638" w:rsidP="00DB4494">
      <w:pPr>
        <w:spacing w:after="0"/>
      </w:pPr>
      <w:r>
        <w:t>Al fine di</w:t>
      </w:r>
      <w:r w:rsidR="00480231" w:rsidRPr="00480231">
        <w:t xml:space="preserve"> diffondere la consapevolezza di come si modifica il </w:t>
      </w:r>
      <w:r w:rsidR="00480231" w:rsidRPr="00480231">
        <w:rPr>
          <w:i/>
        </w:rPr>
        <w:t>value</w:t>
      </w:r>
      <w:r w:rsidR="00480231" w:rsidRPr="00480231">
        <w:t xml:space="preserve"> degli screening in </w:t>
      </w:r>
      <w:r w:rsidR="00B674BC">
        <w:t>relazione alla</w:t>
      </w:r>
      <w:r w:rsidR="00480231" w:rsidRPr="00480231">
        <w:t xml:space="preserve"> loro intensità, </w:t>
      </w:r>
      <w:r w:rsidR="008B58A5">
        <w:t xml:space="preserve">il </w:t>
      </w:r>
      <w:r w:rsidR="002E249C">
        <w:t xml:space="preserve">Position Statement </w:t>
      </w:r>
      <w:r>
        <w:t xml:space="preserve">GIMBE </w:t>
      </w:r>
      <w:r w:rsidR="00132474">
        <w:t>– presentato</w:t>
      </w:r>
      <w:r w:rsidR="008B58A5">
        <w:t xml:space="preserve"> ieri dal Presidente</w:t>
      </w:r>
      <w:r w:rsidR="00132474">
        <w:t xml:space="preserve"> a Oxford </w:t>
      </w:r>
      <w:r w:rsidR="008B58A5">
        <w:t xml:space="preserve">in occasione della </w:t>
      </w:r>
      <w:r w:rsidR="00132474">
        <w:t>conferenza</w:t>
      </w:r>
      <w:r w:rsidR="00826512">
        <w:t xml:space="preserve"> internazionale</w:t>
      </w:r>
      <w:r w:rsidR="00132474">
        <w:t xml:space="preserve"> “</w:t>
      </w:r>
      <w:r w:rsidR="00132474" w:rsidRPr="00826512">
        <w:rPr>
          <w:i/>
        </w:rPr>
        <w:t xml:space="preserve">Hellish Decisions in Healthcare </w:t>
      </w:r>
      <w:r w:rsidR="00FA5F99">
        <w:t>–</w:t>
      </w:r>
      <w:r w:rsidR="00132474">
        <w:t xml:space="preserve"> </w:t>
      </w:r>
      <w:r>
        <w:t xml:space="preserve">ha valutato secondo questo </w:t>
      </w:r>
      <w:r w:rsidR="00BA1901">
        <w:t xml:space="preserve">nuovo </w:t>
      </w:r>
      <w:r>
        <w:t xml:space="preserve">approccio </w:t>
      </w:r>
      <w:r w:rsidR="00480231" w:rsidRPr="00480231">
        <w:t>cinque screening oncologici</w:t>
      </w:r>
      <w:r w:rsidR="002E249C">
        <w:t xml:space="preserve"> (</w:t>
      </w:r>
      <w:r w:rsidR="00480231">
        <w:t>mammella, cervice uterina, colon retto, ovaio e prostata</w:t>
      </w:r>
      <w:r w:rsidR="002E249C">
        <w:t>)</w:t>
      </w:r>
      <w:r w:rsidR="0009050F">
        <w:t xml:space="preserve">, </w:t>
      </w:r>
      <w:r w:rsidR="00FA5F99" w:rsidRPr="00270A46">
        <w:t>identifica</w:t>
      </w:r>
      <w:r w:rsidR="0009050F">
        <w:t>ndo</w:t>
      </w:r>
      <w:r w:rsidR="00FA5F99" w:rsidRPr="00270A46">
        <w:t xml:space="preserve"> </w:t>
      </w:r>
      <w:r w:rsidR="00AF5F0D">
        <w:t>i test</w:t>
      </w:r>
      <w:r w:rsidR="00480231" w:rsidRPr="00480231">
        <w:t xml:space="preserve"> </w:t>
      </w:r>
      <w:r w:rsidR="0024137D">
        <w:t xml:space="preserve">diagnostici </w:t>
      </w:r>
      <w:r w:rsidR="00AF5F0D">
        <w:t>raccomandati</w:t>
      </w:r>
      <w:r w:rsidR="00480231" w:rsidRPr="00480231">
        <w:t xml:space="preserve"> </w:t>
      </w:r>
      <w:r w:rsidR="00AF5F0D">
        <w:t>e non raccomandati</w:t>
      </w:r>
      <w:r w:rsidR="003462A1">
        <w:t xml:space="preserve">, </w:t>
      </w:r>
      <w:r w:rsidR="0009050F">
        <w:t xml:space="preserve">al fine di </w:t>
      </w:r>
      <w:r w:rsidR="00AF5F0D">
        <w:t>guidare</w:t>
      </w:r>
      <w:r w:rsidR="00480231" w:rsidRPr="00480231">
        <w:t xml:space="preserve"> </w:t>
      </w:r>
      <w:r w:rsidR="00AF5F0D">
        <w:t xml:space="preserve">le decisioni </w:t>
      </w:r>
      <w:r w:rsidR="00480231" w:rsidRPr="00480231">
        <w:t>politic</w:t>
      </w:r>
      <w:r w:rsidR="00AF5F0D">
        <w:t>he, manageriali e professionali, oltre che informare le scelte dei</w:t>
      </w:r>
      <w:r w:rsidR="00480231" w:rsidRPr="00480231">
        <w:t xml:space="preserve"> cittadini</w:t>
      </w:r>
      <w:r w:rsidR="00B674BC">
        <w:t>.</w:t>
      </w:r>
    </w:p>
    <w:p w:rsidR="00DB4494" w:rsidRDefault="00DB4494" w:rsidP="00DB4494">
      <w:pPr>
        <w:spacing w:after="0"/>
      </w:pPr>
    </w:p>
    <w:p w:rsidR="0042731D" w:rsidRDefault="0042731D" w:rsidP="0042731D">
      <w:pPr>
        <w:spacing w:after="0"/>
      </w:pPr>
      <w:r>
        <w:t>«</w:t>
      </w:r>
      <w:r w:rsidR="00764F8A">
        <w:t>I</w:t>
      </w:r>
      <w:r w:rsidR="00221BF0">
        <w:t xml:space="preserve">n accordo alle </w:t>
      </w:r>
      <w:r w:rsidR="002E249C">
        <w:t xml:space="preserve">migliori evidenze </w:t>
      </w:r>
      <w:r w:rsidR="00764F8A">
        <w:t xml:space="preserve">scientifiche – continua il Presidente – </w:t>
      </w:r>
      <w:r>
        <w:t xml:space="preserve">dovrebbero essere offerti alle popolazioni target </w:t>
      </w:r>
      <w:r w:rsidR="00D02F62">
        <w:t xml:space="preserve">solo </w:t>
      </w:r>
      <w:r>
        <w:t xml:space="preserve">screening </w:t>
      </w:r>
      <w:r w:rsidR="00764F8A">
        <w:t xml:space="preserve">oncologici </w:t>
      </w:r>
      <w:r>
        <w:t>di provata efficacia nel ridurre la mortalità</w:t>
      </w:r>
      <w:r w:rsidR="00764F8A">
        <w:t>: di fatto, tutti q</w:t>
      </w:r>
      <w:r w:rsidR="00D02F62">
        <w:t xml:space="preserve">uelli </w:t>
      </w:r>
      <w:r w:rsidR="00880638">
        <w:t xml:space="preserve">attualmente </w:t>
      </w:r>
      <w:r w:rsidR="00596869">
        <w:t xml:space="preserve">inclusi nei </w:t>
      </w:r>
      <w:r w:rsidR="00764F8A">
        <w:t xml:space="preserve">livelli essenziali di assistenza </w:t>
      </w:r>
      <w:r w:rsidR="00B674BC">
        <w:t xml:space="preserve">nell’ambito dei programmi </w:t>
      </w:r>
      <w:r w:rsidR="00596869">
        <w:t xml:space="preserve">organizzati </w:t>
      </w:r>
      <w:r w:rsidR="00764F8A">
        <w:t xml:space="preserve">per lo </w:t>
      </w:r>
      <w:r w:rsidR="00B674BC">
        <w:t xml:space="preserve">screening </w:t>
      </w:r>
      <w:r w:rsidR="00764F8A">
        <w:t xml:space="preserve">del carcinoma della </w:t>
      </w:r>
      <w:r w:rsidR="0009050F">
        <w:t xml:space="preserve">mammella, </w:t>
      </w:r>
      <w:r w:rsidR="00764F8A">
        <w:t xml:space="preserve">della </w:t>
      </w:r>
      <w:r w:rsidR="0009050F">
        <w:t xml:space="preserve">cervice uterina e </w:t>
      </w:r>
      <w:r w:rsidR="00764F8A">
        <w:t>del colon-</w:t>
      </w:r>
      <w:r w:rsidR="0009050F">
        <w:t>retto</w:t>
      </w:r>
      <w:r w:rsidR="00764F8A">
        <w:t>. Tuttavia, nonostante le politiche sanitarie</w:t>
      </w:r>
      <w:r w:rsidR="00D77D34">
        <w:t xml:space="preserve"> nazionali</w:t>
      </w:r>
      <w:r w:rsidR="00764F8A">
        <w:t xml:space="preserve"> siano </w:t>
      </w:r>
      <w:proofErr w:type="spellStart"/>
      <w:r w:rsidR="00764F8A" w:rsidRPr="0009050F">
        <w:rPr>
          <w:i/>
        </w:rPr>
        <w:t>evidence-based</w:t>
      </w:r>
      <w:proofErr w:type="spellEnd"/>
      <w:r w:rsidR="0065361C">
        <w:t xml:space="preserve">, assistiamo </w:t>
      </w:r>
      <w:r w:rsidR="00781727">
        <w:t xml:space="preserve">impotenti </w:t>
      </w:r>
      <w:r w:rsidR="0065361C">
        <w:t>a un inaccettabile paradosso: da un lato</w:t>
      </w:r>
      <w:r w:rsidR="00FA5F99">
        <w:t xml:space="preserve"> i programmi di screening organizzato, già a carico del SSN, non sono adeguatamente implementati</w:t>
      </w:r>
      <w:r w:rsidR="0065361C">
        <w:t>, dall’altro</w:t>
      </w:r>
      <w:r w:rsidR="00FA5F99">
        <w:t xml:space="preserve"> </w:t>
      </w:r>
      <w:r w:rsidR="00B73879">
        <w:t xml:space="preserve">il SSN rimborsa </w:t>
      </w:r>
      <w:r w:rsidR="00FA5F99">
        <w:t xml:space="preserve">una valanga di test diagnostici dal basso </w:t>
      </w:r>
      <w:r w:rsidR="00FA5F99">
        <w:rPr>
          <w:i/>
        </w:rPr>
        <w:t>value</w:t>
      </w:r>
      <w:r w:rsidR="00FA5F99">
        <w:t xml:space="preserve"> che </w:t>
      </w:r>
      <w:r w:rsidR="0009050F" w:rsidRPr="0009050F">
        <w:t>a fronte di benefici incerti presentano rischi reali e consumano preziose risorse</w:t>
      </w:r>
      <w:r>
        <w:t>».</w:t>
      </w:r>
    </w:p>
    <w:p w:rsidR="00DB4494" w:rsidRDefault="00DB4494" w:rsidP="00DB4494">
      <w:pPr>
        <w:spacing w:after="0"/>
      </w:pPr>
    </w:p>
    <w:p w:rsidR="00B73879" w:rsidRDefault="00B73879" w:rsidP="002E249C">
      <w:r>
        <w:t>L</w:t>
      </w:r>
      <w:r w:rsidR="000848F9">
        <w:t>a Fondazione GIMBE ha valutato l</w:t>
      </w:r>
      <w:r>
        <w:t>e</w:t>
      </w:r>
      <w:r w:rsidR="000848F9">
        <w:t xml:space="preserve"> performance </w:t>
      </w:r>
      <w:r>
        <w:t>regionali</w:t>
      </w:r>
      <w:r w:rsidR="00EB048A">
        <w:t xml:space="preserve"> </w:t>
      </w:r>
      <w:r w:rsidR="0096452D">
        <w:t>nel periodo 2003-2013</w:t>
      </w:r>
      <w:r w:rsidR="00824457">
        <w:t xml:space="preserve"> utilizzando </w:t>
      </w:r>
      <w:r w:rsidR="00824457" w:rsidRPr="0042731D">
        <w:t xml:space="preserve">l’indicatore 2 </w:t>
      </w:r>
      <w:r w:rsidR="00824457">
        <w:t xml:space="preserve">della </w:t>
      </w:r>
      <w:r w:rsidR="00764F8A">
        <w:t>“</w:t>
      </w:r>
      <w:r w:rsidR="00824457">
        <w:t>Griglia LEA</w:t>
      </w:r>
      <w:r w:rsidR="00764F8A">
        <w:t>”</w:t>
      </w:r>
      <w:r w:rsidR="00824457">
        <w:t xml:space="preserve">, che </w:t>
      </w:r>
      <w:r w:rsidR="00826512">
        <w:t>descrive</w:t>
      </w:r>
      <w:r w:rsidR="00824457" w:rsidRPr="0042731D">
        <w:t xml:space="preserve"> le attività dei</w:t>
      </w:r>
      <w:r w:rsidR="00824457">
        <w:t xml:space="preserve"> 3</w:t>
      </w:r>
      <w:r w:rsidR="00824457" w:rsidRPr="0042731D">
        <w:t xml:space="preserve"> programmi </w:t>
      </w:r>
      <w:r w:rsidR="00C17804">
        <w:t>di scre</w:t>
      </w:r>
      <w:r w:rsidR="00241604">
        <w:t>e</w:t>
      </w:r>
      <w:r w:rsidR="00C17804">
        <w:t xml:space="preserve">ning </w:t>
      </w:r>
      <w:r w:rsidR="00824457" w:rsidRPr="0042731D">
        <w:t>e l’adesione da par</w:t>
      </w:r>
      <w:r w:rsidR="00824457">
        <w:t>te della popolazione eleggibile</w:t>
      </w:r>
      <w:r w:rsidR="00B674BC">
        <w:t xml:space="preserve">. </w:t>
      </w:r>
      <w:r>
        <w:t>Lo score cumulativo</w:t>
      </w:r>
      <w:r w:rsidR="000848F9">
        <w:t xml:space="preserve"> </w:t>
      </w:r>
      <w:r>
        <w:t xml:space="preserve">delle </w:t>
      </w:r>
      <w:r w:rsidR="0096452D">
        <w:t xml:space="preserve">performance </w:t>
      </w:r>
      <w:r w:rsidR="000848F9">
        <w:t>regionali è aumentat</w:t>
      </w:r>
      <w:r>
        <w:t>o</w:t>
      </w:r>
      <w:r w:rsidR="000848F9">
        <w:t xml:space="preserve"> da 75 a 176, pur rimanendo molto lontano dal punteggio massimo </w:t>
      </w:r>
      <w:r w:rsidR="00824457">
        <w:t xml:space="preserve">ottenibile </w:t>
      </w:r>
      <w:r w:rsidR="000848F9">
        <w:t>(315), garan</w:t>
      </w:r>
      <w:r w:rsidR="00BA1901">
        <w:t>zia di</w:t>
      </w:r>
      <w:r w:rsidR="0096452D">
        <w:t xml:space="preserve"> </w:t>
      </w:r>
      <w:r w:rsidR="000848F9">
        <w:t xml:space="preserve">una copertura </w:t>
      </w:r>
      <w:r w:rsidR="00EB048A">
        <w:t xml:space="preserve">ottimale </w:t>
      </w:r>
      <w:r w:rsidR="00824457">
        <w:t xml:space="preserve">sul </w:t>
      </w:r>
      <w:r w:rsidR="00B674BC">
        <w:t>50-60% della popolazione eleggibile</w:t>
      </w:r>
      <w:r w:rsidR="000848F9">
        <w:t>.</w:t>
      </w:r>
      <w:r w:rsidR="0050641F">
        <w:t xml:space="preserve"> </w:t>
      </w:r>
      <w:r w:rsidR="00122ADB">
        <w:t xml:space="preserve">Nonostante i limiti dell’indicatore LEA e </w:t>
      </w:r>
      <w:r w:rsidR="00B56D7B">
        <w:t xml:space="preserve">la certezza </w:t>
      </w:r>
      <w:r w:rsidR="00122ADB">
        <w:t xml:space="preserve">che </w:t>
      </w:r>
      <w:r w:rsidR="00B56D7B">
        <w:t xml:space="preserve">parte </w:t>
      </w:r>
      <w:r w:rsidR="00122ADB">
        <w:t>d</w:t>
      </w:r>
      <w:r>
        <w:t xml:space="preserve">ella </w:t>
      </w:r>
      <w:r w:rsidR="00122ADB">
        <w:t xml:space="preserve">popolazione target effettua screening al di fuori dei programmi organizzati, </w:t>
      </w:r>
      <w:r w:rsidR="00B56D7B">
        <w:t>em</w:t>
      </w:r>
      <w:r w:rsidR="00992FA8">
        <w:t>e</w:t>
      </w:r>
      <w:r w:rsidR="00B56D7B">
        <w:t xml:space="preserve">rge indiscutibilmente </w:t>
      </w:r>
      <w:r w:rsidR="00764F8A">
        <w:t>i</w:t>
      </w:r>
      <w:r>
        <w:t xml:space="preserve">l sotto-utilizzo di strategie di screening ad elevato </w:t>
      </w:r>
      <w:r>
        <w:rPr>
          <w:i/>
        </w:rPr>
        <w:t xml:space="preserve">value </w:t>
      </w:r>
      <w:r w:rsidR="00764F8A">
        <w:t xml:space="preserve">con enormi </w:t>
      </w:r>
      <w:r w:rsidR="000848F9">
        <w:t>differenze regionali</w:t>
      </w:r>
      <w:r w:rsidR="00820A81">
        <w:t xml:space="preserve">: </w:t>
      </w:r>
      <w:r w:rsidR="000848F9">
        <w:t xml:space="preserve">a fronte </w:t>
      </w:r>
      <w:r w:rsidR="0050641F">
        <w:t>di uno</w:t>
      </w:r>
      <w:r w:rsidR="000848F9">
        <w:t xml:space="preserve"> score massimo di 165 ottenibile da ciascuna Regione</w:t>
      </w:r>
      <w:r w:rsidR="00B674BC" w:rsidRPr="00B674BC">
        <w:t xml:space="preserve"> </w:t>
      </w:r>
      <w:r w:rsidR="00B674BC">
        <w:t>nel periodo 2003-2013</w:t>
      </w:r>
      <w:r w:rsidR="000848F9">
        <w:t xml:space="preserve">, l’adempimento LEA documenta un </w:t>
      </w:r>
      <w:r w:rsidR="00440760" w:rsidRPr="00DB4494">
        <w:t>inaccettabile livell</w:t>
      </w:r>
      <w:r w:rsidR="00122ADB">
        <w:t>o di diseguaglianze regionali</w:t>
      </w:r>
      <w:r w:rsidR="00440760">
        <w:t xml:space="preserve">, con un </w:t>
      </w:r>
      <w:proofErr w:type="spellStart"/>
      <w:r w:rsidR="000848F9">
        <w:t>range</w:t>
      </w:r>
      <w:proofErr w:type="spellEnd"/>
      <w:r w:rsidR="000848F9">
        <w:t xml:space="preserve"> che oscilla da</w:t>
      </w:r>
      <w:r w:rsidR="00241604">
        <w:t>i</w:t>
      </w:r>
      <w:r w:rsidR="000848F9">
        <w:t xml:space="preserve"> 127 punti della Valle D’Aosta ai 12 della Puglia.</w:t>
      </w:r>
      <w:r w:rsidR="00122ADB" w:rsidRPr="00122ADB">
        <w:rPr>
          <w:color w:val="FF0000"/>
        </w:rPr>
        <w:t xml:space="preserve"> </w:t>
      </w:r>
      <w:r w:rsidR="00122ADB" w:rsidRPr="00122ADB">
        <w:t xml:space="preserve">Tutto questo a dispetto del Piano Screening 2007-2009 che, nel tentativo di superare le criticità nelle Regioni meridionali e insulari, ha stanziato 41,5 milioni di euro per Abruzzo, Molise, Campania, Puglia, Basilicata, Calabria, Sicilia e Sardegna. </w:t>
      </w:r>
    </w:p>
    <w:p w:rsidR="007C261E" w:rsidRDefault="007C261E" w:rsidP="002E249C">
      <w:r>
        <w:t>«</w:t>
      </w:r>
      <w:r w:rsidR="002E249C">
        <w:t xml:space="preserve">Oggi </w:t>
      </w:r>
      <w:r w:rsidR="00C17804">
        <w:t>per garantire il massimo ritorno in termini di salute dal denaro investito</w:t>
      </w:r>
      <w:r w:rsidR="00820A81">
        <w:t xml:space="preserve"> </w:t>
      </w:r>
      <w:r w:rsidR="00C17804">
        <w:t xml:space="preserve">– conclude Cartabellotta – </w:t>
      </w:r>
      <w:r w:rsidR="004D7D33">
        <w:t xml:space="preserve">da un lato </w:t>
      </w:r>
      <w:r w:rsidR="002E249C" w:rsidRPr="002E249C">
        <w:t xml:space="preserve">è indispensabile </w:t>
      </w:r>
      <w:r w:rsidR="004D7D33">
        <w:t xml:space="preserve">una </w:t>
      </w:r>
      <w:r w:rsidR="00B73879">
        <w:t>ottimale</w:t>
      </w:r>
      <w:r w:rsidR="004D7D33">
        <w:t xml:space="preserve"> implementazione </w:t>
      </w:r>
      <w:r w:rsidR="00764F8A">
        <w:t xml:space="preserve">solo </w:t>
      </w:r>
      <w:r w:rsidR="004D7D33">
        <w:t>de</w:t>
      </w:r>
      <w:r w:rsidR="002E249C" w:rsidRPr="002E249C">
        <w:t xml:space="preserve">gli screening oncologici </w:t>
      </w:r>
      <w:r w:rsidR="00764F8A">
        <w:t xml:space="preserve">efficaci nel </w:t>
      </w:r>
      <w:r w:rsidR="00BA1901">
        <w:t>ridurre la mortalità</w:t>
      </w:r>
      <w:r w:rsidR="002E249C" w:rsidRPr="002E249C">
        <w:t xml:space="preserve">, </w:t>
      </w:r>
      <w:r w:rsidR="004D7D33">
        <w:t xml:space="preserve">dall’altro occorre </w:t>
      </w:r>
      <w:r w:rsidR="002E249C" w:rsidRPr="002E249C">
        <w:t>arginare la percezione professionale e sociale che in oncologia la diagnosi precoce costituisce sempre e comunque la migliore opzione</w:t>
      </w:r>
      <w:r w:rsidR="00EB048A">
        <w:t xml:space="preserve">. A tal fine bisogna </w:t>
      </w:r>
      <w:r w:rsidR="002E249C" w:rsidRPr="002E249C">
        <w:t>contrasta</w:t>
      </w:r>
      <w:r w:rsidR="00EB048A">
        <w:t xml:space="preserve">re </w:t>
      </w:r>
      <w:r w:rsidR="002E249C" w:rsidRPr="002E249C">
        <w:t>tutte le strategie</w:t>
      </w:r>
      <w:r w:rsidR="00820A81">
        <w:t xml:space="preserve"> dal</w:t>
      </w:r>
      <w:r w:rsidR="002E249C" w:rsidRPr="002E249C">
        <w:t xml:space="preserve"> </w:t>
      </w:r>
      <w:r w:rsidR="00BA1901">
        <w:rPr>
          <w:i/>
        </w:rPr>
        <w:t xml:space="preserve">low value </w:t>
      </w:r>
      <w:r w:rsidR="002E249C" w:rsidRPr="002E249C">
        <w:t xml:space="preserve">che aumentano </w:t>
      </w:r>
      <w:r w:rsidR="00BA1901">
        <w:t xml:space="preserve">i </w:t>
      </w:r>
      <w:r w:rsidR="002E249C" w:rsidRPr="002E249C">
        <w:t xml:space="preserve">rischi </w:t>
      </w:r>
      <w:r w:rsidR="00764F8A">
        <w:t xml:space="preserve">per la popolazione </w:t>
      </w:r>
      <w:r w:rsidR="002E249C" w:rsidRPr="002E249C">
        <w:t>a fronte di benefici non documentati</w:t>
      </w:r>
      <w:r w:rsidR="00A37224">
        <w:t xml:space="preserve">, determinando </w:t>
      </w:r>
      <w:r w:rsidR="002E249C">
        <w:t>inaccettabili</w:t>
      </w:r>
      <w:r w:rsidR="00A37224">
        <w:t xml:space="preserve"> sprechi</w:t>
      </w:r>
      <w:r w:rsidR="00764F8A">
        <w:t xml:space="preserve"> di denaro pubblico</w:t>
      </w:r>
      <w:r w:rsidR="00DB4494">
        <w:t>».</w:t>
      </w:r>
      <w:r w:rsidR="00DB4494" w:rsidRPr="00DB4494">
        <w:t xml:space="preserve"> </w:t>
      </w:r>
    </w:p>
    <w:p w:rsidR="00B73879" w:rsidRDefault="00B73879" w:rsidP="002E249C">
      <w:r>
        <w:t>Il Position Statement GIMBE “</w:t>
      </w:r>
      <w:r w:rsidRPr="00B73879">
        <w:t>Screening oncologici: il nuovo approccio basato sul value</w:t>
      </w:r>
      <w:r>
        <w:t>”</w:t>
      </w:r>
      <w:r w:rsidR="00B1132F">
        <w:t xml:space="preserve">, che include l’appendice “Gli screening oncologici in Italia”, </w:t>
      </w:r>
      <w:r>
        <w:t>è disponibile a: www.evidence.it/</w:t>
      </w:r>
      <w:r w:rsidRPr="00F65134">
        <w:t>screening</w:t>
      </w:r>
    </w:p>
    <w:p w:rsidR="002E249C" w:rsidRDefault="002E249C" w:rsidP="00B6394F"/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4A0E05" w:rsidRDefault="00E3755B" w:rsidP="000927C7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7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4A0E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2C1B"/>
    <w:rsid w:val="00003F78"/>
    <w:rsid w:val="00005B25"/>
    <w:rsid w:val="00006555"/>
    <w:rsid w:val="00010498"/>
    <w:rsid w:val="0001384A"/>
    <w:rsid w:val="00013DFA"/>
    <w:rsid w:val="00017968"/>
    <w:rsid w:val="00017FB4"/>
    <w:rsid w:val="00023D8A"/>
    <w:rsid w:val="00035404"/>
    <w:rsid w:val="00043ED4"/>
    <w:rsid w:val="0004410A"/>
    <w:rsid w:val="00051F7A"/>
    <w:rsid w:val="0005402C"/>
    <w:rsid w:val="00055AE9"/>
    <w:rsid w:val="00055D27"/>
    <w:rsid w:val="000602AA"/>
    <w:rsid w:val="0006440E"/>
    <w:rsid w:val="000657A8"/>
    <w:rsid w:val="00067B8F"/>
    <w:rsid w:val="000707B3"/>
    <w:rsid w:val="000715A9"/>
    <w:rsid w:val="000726A6"/>
    <w:rsid w:val="00073870"/>
    <w:rsid w:val="00074788"/>
    <w:rsid w:val="000848F9"/>
    <w:rsid w:val="0009050F"/>
    <w:rsid w:val="00090A39"/>
    <w:rsid w:val="000927C7"/>
    <w:rsid w:val="000A0FC3"/>
    <w:rsid w:val="000A1978"/>
    <w:rsid w:val="000A2084"/>
    <w:rsid w:val="000A5FD2"/>
    <w:rsid w:val="000A62A9"/>
    <w:rsid w:val="000A7B66"/>
    <w:rsid w:val="000B07B0"/>
    <w:rsid w:val="000C544C"/>
    <w:rsid w:val="000C6130"/>
    <w:rsid w:val="000D02E4"/>
    <w:rsid w:val="000D44D4"/>
    <w:rsid w:val="000D7252"/>
    <w:rsid w:val="000E2336"/>
    <w:rsid w:val="000E2E4F"/>
    <w:rsid w:val="000E7CC2"/>
    <w:rsid w:val="000F0BBD"/>
    <w:rsid w:val="000F10F8"/>
    <w:rsid w:val="000F39EF"/>
    <w:rsid w:val="000F5C0F"/>
    <w:rsid w:val="0010059E"/>
    <w:rsid w:val="00107096"/>
    <w:rsid w:val="0011205F"/>
    <w:rsid w:val="001139A6"/>
    <w:rsid w:val="00113D4A"/>
    <w:rsid w:val="001167D9"/>
    <w:rsid w:val="00122ADB"/>
    <w:rsid w:val="00125C6A"/>
    <w:rsid w:val="00130F94"/>
    <w:rsid w:val="001317CF"/>
    <w:rsid w:val="00131B72"/>
    <w:rsid w:val="00132474"/>
    <w:rsid w:val="00134C8C"/>
    <w:rsid w:val="00143689"/>
    <w:rsid w:val="00144F94"/>
    <w:rsid w:val="001458FE"/>
    <w:rsid w:val="001471AF"/>
    <w:rsid w:val="001507C2"/>
    <w:rsid w:val="0015229D"/>
    <w:rsid w:val="00162FBC"/>
    <w:rsid w:val="001654A5"/>
    <w:rsid w:val="00170760"/>
    <w:rsid w:val="00170B46"/>
    <w:rsid w:val="00173764"/>
    <w:rsid w:val="0017405D"/>
    <w:rsid w:val="001748BA"/>
    <w:rsid w:val="001750C1"/>
    <w:rsid w:val="00192DAD"/>
    <w:rsid w:val="00193F19"/>
    <w:rsid w:val="001A3E0D"/>
    <w:rsid w:val="001A776D"/>
    <w:rsid w:val="001B3508"/>
    <w:rsid w:val="001C51E2"/>
    <w:rsid w:val="001D0E41"/>
    <w:rsid w:val="001D153D"/>
    <w:rsid w:val="001D4CE8"/>
    <w:rsid w:val="001E6902"/>
    <w:rsid w:val="001F1C35"/>
    <w:rsid w:val="001F20B8"/>
    <w:rsid w:val="001F7891"/>
    <w:rsid w:val="00202A01"/>
    <w:rsid w:val="0020435A"/>
    <w:rsid w:val="00206047"/>
    <w:rsid w:val="002073BD"/>
    <w:rsid w:val="00207B90"/>
    <w:rsid w:val="0021155E"/>
    <w:rsid w:val="00212316"/>
    <w:rsid w:val="00221BF0"/>
    <w:rsid w:val="00223F01"/>
    <w:rsid w:val="00233EF5"/>
    <w:rsid w:val="002349C3"/>
    <w:rsid w:val="0023771D"/>
    <w:rsid w:val="0024137D"/>
    <w:rsid w:val="00241604"/>
    <w:rsid w:val="00242077"/>
    <w:rsid w:val="00245ED9"/>
    <w:rsid w:val="0025100A"/>
    <w:rsid w:val="002551A1"/>
    <w:rsid w:val="00266561"/>
    <w:rsid w:val="00266E1A"/>
    <w:rsid w:val="00270A46"/>
    <w:rsid w:val="002723FC"/>
    <w:rsid w:val="0027468B"/>
    <w:rsid w:val="00282655"/>
    <w:rsid w:val="00282DAE"/>
    <w:rsid w:val="00287105"/>
    <w:rsid w:val="00291602"/>
    <w:rsid w:val="0029392F"/>
    <w:rsid w:val="00297583"/>
    <w:rsid w:val="002A2034"/>
    <w:rsid w:val="002A3232"/>
    <w:rsid w:val="002A69A4"/>
    <w:rsid w:val="002B12E6"/>
    <w:rsid w:val="002B1329"/>
    <w:rsid w:val="002B7295"/>
    <w:rsid w:val="002C0B56"/>
    <w:rsid w:val="002C0F1B"/>
    <w:rsid w:val="002C5187"/>
    <w:rsid w:val="002C5517"/>
    <w:rsid w:val="002D1A9D"/>
    <w:rsid w:val="002D1F39"/>
    <w:rsid w:val="002D2C39"/>
    <w:rsid w:val="002D61E1"/>
    <w:rsid w:val="002D7409"/>
    <w:rsid w:val="002E249C"/>
    <w:rsid w:val="002E2D66"/>
    <w:rsid w:val="002E33A2"/>
    <w:rsid w:val="002E5382"/>
    <w:rsid w:val="002E5E3C"/>
    <w:rsid w:val="002F2E6A"/>
    <w:rsid w:val="002F323D"/>
    <w:rsid w:val="002F528A"/>
    <w:rsid w:val="002F605D"/>
    <w:rsid w:val="002F67C1"/>
    <w:rsid w:val="00300E1E"/>
    <w:rsid w:val="00300EF7"/>
    <w:rsid w:val="00302197"/>
    <w:rsid w:val="00305113"/>
    <w:rsid w:val="00310654"/>
    <w:rsid w:val="00313AD1"/>
    <w:rsid w:val="00315734"/>
    <w:rsid w:val="0031648A"/>
    <w:rsid w:val="0031755E"/>
    <w:rsid w:val="00321C3D"/>
    <w:rsid w:val="00323A55"/>
    <w:rsid w:val="00325E98"/>
    <w:rsid w:val="003268D1"/>
    <w:rsid w:val="00327AF0"/>
    <w:rsid w:val="00331B49"/>
    <w:rsid w:val="00331F29"/>
    <w:rsid w:val="0033460B"/>
    <w:rsid w:val="0033752D"/>
    <w:rsid w:val="0034291E"/>
    <w:rsid w:val="003462A1"/>
    <w:rsid w:val="00347675"/>
    <w:rsid w:val="00347BD4"/>
    <w:rsid w:val="00353E36"/>
    <w:rsid w:val="003554E0"/>
    <w:rsid w:val="00355DBF"/>
    <w:rsid w:val="003576FF"/>
    <w:rsid w:val="00357F80"/>
    <w:rsid w:val="00363764"/>
    <w:rsid w:val="003641EB"/>
    <w:rsid w:val="00380A73"/>
    <w:rsid w:val="00382F29"/>
    <w:rsid w:val="00384AF1"/>
    <w:rsid w:val="00393B9D"/>
    <w:rsid w:val="003955A0"/>
    <w:rsid w:val="003A13B4"/>
    <w:rsid w:val="003B4A8D"/>
    <w:rsid w:val="003B5D7A"/>
    <w:rsid w:val="003C276B"/>
    <w:rsid w:val="003C48B6"/>
    <w:rsid w:val="003D4318"/>
    <w:rsid w:val="003D66C8"/>
    <w:rsid w:val="003E0375"/>
    <w:rsid w:val="003E4422"/>
    <w:rsid w:val="003E4FF7"/>
    <w:rsid w:val="003F1AAC"/>
    <w:rsid w:val="003F1EF8"/>
    <w:rsid w:val="003F35EF"/>
    <w:rsid w:val="003F3B35"/>
    <w:rsid w:val="003F470F"/>
    <w:rsid w:val="004052B2"/>
    <w:rsid w:val="00405C0C"/>
    <w:rsid w:val="00412253"/>
    <w:rsid w:val="00415FC6"/>
    <w:rsid w:val="0042731D"/>
    <w:rsid w:val="00430270"/>
    <w:rsid w:val="0044012A"/>
    <w:rsid w:val="00440760"/>
    <w:rsid w:val="00441D52"/>
    <w:rsid w:val="00442312"/>
    <w:rsid w:val="004432F6"/>
    <w:rsid w:val="00446F85"/>
    <w:rsid w:val="00452891"/>
    <w:rsid w:val="00452900"/>
    <w:rsid w:val="00456AC9"/>
    <w:rsid w:val="00461BFF"/>
    <w:rsid w:val="0046775E"/>
    <w:rsid w:val="00470D92"/>
    <w:rsid w:val="0047586E"/>
    <w:rsid w:val="00480231"/>
    <w:rsid w:val="00480E9D"/>
    <w:rsid w:val="00490397"/>
    <w:rsid w:val="004945E2"/>
    <w:rsid w:val="004952D7"/>
    <w:rsid w:val="00496108"/>
    <w:rsid w:val="004A0E05"/>
    <w:rsid w:val="004A18D7"/>
    <w:rsid w:val="004A1B26"/>
    <w:rsid w:val="004A5489"/>
    <w:rsid w:val="004B10B5"/>
    <w:rsid w:val="004B5B72"/>
    <w:rsid w:val="004C5033"/>
    <w:rsid w:val="004D0248"/>
    <w:rsid w:val="004D3A0B"/>
    <w:rsid w:val="004D469E"/>
    <w:rsid w:val="004D4B67"/>
    <w:rsid w:val="004D7D33"/>
    <w:rsid w:val="004E4BBD"/>
    <w:rsid w:val="004E5018"/>
    <w:rsid w:val="004E5EFE"/>
    <w:rsid w:val="004F064A"/>
    <w:rsid w:val="004F0FD3"/>
    <w:rsid w:val="004F3D78"/>
    <w:rsid w:val="004F3FEB"/>
    <w:rsid w:val="005014CD"/>
    <w:rsid w:val="00501793"/>
    <w:rsid w:val="00505BFD"/>
    <w:rsid w:val="0050641F"/>
    <w:rsid w:val="00510AA1"/>
    <w:rsid w:val="00511E6F"/>
    <w:rsid w:val="00512879"/>
    <w:rsid w:val="005204CB"/>
    <w:rsid w:val="00524F37"/>
    <w:rsid w:val="00525AEA"/>
    <w:rsid w:val="00525FA8"/>
    <w:rsid w:val="005272D8"/>
    <w:rsid w:val="00531EA2"/>
    <w:rsid w:val="00532D90"/>
    <w:rsid w:val="005419E9"/>
    <w:rsid w:val="00541DC9"/>
    <w:rsid w:val="00542475"/>
    <w:rsid w:val="00543454"/>
    <w:rsid w:val="005440CF"/>
    <w:rsid w:val="005516A8"/>
    <w:rsid w:val="00554AB9"/>
    <w:rsid w:val="00565C3C"/>
    <w:rsid w:val="0057085B"/>
    <w:rsid w:val="00572DF6"/>
    <w:rsid w:val="00573AB6"/>
    <w:rsid w:val="00577D77"/>
    <w:rsid w:val="00580725"/>
    <w:rsid w:val="00586FDE"/>
    <w:rsid w:val="00590E5A"/>
    <w:rsid w:val="005940D1"/>
    <w:rsid w:val="00594E34"/>
    <w:rsid w:val="00596869"/>
    <w:rsid w:val="005A2BB7"/>
    <w:rsid w:val="005A3A8D"/>
    <w:rsid w:val="005A4ADA"/>
    <w:rsid w:val="005B3A18"/>
    <w:rsid w:val="005B4F61"/>
    <w:rsid w:val="005B57EF"/>
    <w:rsid w:val="005C136F"/>
    <w:rsid w:val="005C7707"/>
    <w:rsid w:val="005D133C"/>
    <w:rsid w:val="005D33D4"/>
    <w:rsid w:val="005D5CF2"/>
    <w:rsid w:val="005D7FCA"/>
    <w:rsid w:val="005E1232"/>
    <w:rsid w:val="005E485F"/>
    <w:rsid w:val="006002AA"/>
    <w:rsid w:val="0060135B"/>
    <w:rsid w:val="006116A1"/>
    <w:rsid w:val="00611C67"/>
    <w:rsid w:val="00614076"/>
    <w:rsid w:val="00614E5A"/>
    <w:rsid w:val="0062275E"/>
    <w:rsid w:val="0062554E"/>
    <w:rsid w:val="006267A9"/>
    <w:rsid w:val="00630230"/>
    <w:rsid w:val="00631233"/>
    <w:rsid w:val="0063197E"/>
    <w:rsid w:val="00640B8B"/>
    <w:rsid w:val="00643E28"/>
    <w:rsid w:val="00645153"/>
    <w:rsid w:val="00646223"/>
    <w:rsid w:val="00650304"/>
    <w:rsid w:val="006535F8"/>
    <w:rsid w:val="0065361C"/>
    <w:rsid w:val="0065715D"/>
    <w:rsid w:val="00663B7B"/>
    <w:rsid w:val="006640FF"/>
    <w:rsid w:val="00667145"/>
    <w:rsid w:val="00670AD9"/>
    <w:rsid w:val="006713C2"/>
    <w:rsid w:val="00675E56"/>
    <w:rsid w:val="0067632C"/>
    <w:rsid w:val="00677A85"/>
    <w:rsid w:val="006805A5"/>
    <w:rsid w:val="00680B51"/>
    <w:rsid w:val="006821E3"/>
    <w:rsid w:val="00694C51"/>
    <w:rsid w:val="006955E7"/>
    <w:rsid w:val="00695FCF"/>
    <w:rsid w:val="00696965"/>
    <w:rsid w:val="00696DDA"/>
    <w:rsid w:val="006A135C"/>
    <w:rsid w:val="006A3457"/>
    <w:rsid w:val="006A4CFB"/>
    <w:rsid w:val="006A71A2"/>
    <w:rsid w:val="006A775F"/>
    <w:rsid w:val="006B2270"/>
    <w:rsid w:val="006B5E7A"/>
    <w:rsid w:val="006B6956"/>
    <w:rsid w:val="006C09E3"/>
    <w:rsid w:val="006C41FF"/>
    <w:rsid w:val="006C4E62"/>
    <w:rsid w:val="006C5880"/>
    <w:rsid w:val="006D502F"/>
    <w:rsid w:val="006D5067"/>
    <w:rsid w:val="006E1EA3"/>
    <w:rsid w:val="006E27FD"/>
    <w:rsid w:val="006E4DAD"/>
    <w:rsid w:val="006E6CC2"/>
    <w:rsid w:val="006F5C05"/>
    <w:rsid w:val="006F6ADA"/>
    <w:rsid w:val="006F707F"/>
    <w:rsid w:val="0070382E"/>
    <w:rsid w:val="0070621C"/>
    <w:rsid w:val="0071123A"/>
    <w:rsid w:val="00711E25"/>
    <w:rsid w:val="0071439B"/>
    <w:rsid w:val="00717BAE"/>
    <w:rsid w:val="0072122E"/>
    <w:rsid w:val="00723B85"/>
    <w:rsid w:val="007257B8"/>
    <w:rsid w:val="00727A83"/>
    <w:rsid w:val="0073174A"/>
    <w:rsid w:val="007333BE"/>
    <w:rsid w:val="007335A8"/>
    <w:rsid w:val="00737013"/>
    <w:rsid w:val="0073764E"/>
    <w:rsid w:val="0075099D"/>
    <w:rsid w:val="00756B84"/>
    <w:rsid w:val="00760136"/>
    <w:rsid w:val="00760496"/>
    <w:rsid w:val="00763FB0"/>
    <w:rsid w:val="00764F8A"/>
    <w:rsid w:val="00770D2D"/>
    <w:rsid w:val="00772C0B"/>
    <w:rsid w:val="007738D0"/>
    <w:rsid w:val="00773EC0"/>
    <w:rsid w:val="00774E33"/>
    <w:rsid w:val="0077567A"/>
    <w:rsid w:val="00780533"/>
    <w:rsid w:val="00780B4A"/>
    <w:rsid w:val="00781727"/>
    <w:rsid w:val="0078737D"/>
    <w:rsid w:val="00790464"/>
    <w:rsid w:val="007939B6"/>
    <w:rsid w:val="007964C7"/>
    <w:rsid w:val="007B05F7"/>
    <w:rsid w:val="007B1924"/>
    <w:rsid w:val="007B199A"/>
    <w:rsid w:val="007B1BA6"/>
    <w:rsid w:val="007B48F8"/>
    <w:rsid w:val="007B5624"/>
    <w:rsid w:val="007C261E"/>
    <w:rsid w:val="007C5420"/>
    <w:rsid w:val="007D1008"/>
    <w:rsid w:val="007D2672"/>
    <w:rsid w:val="007D3978"/>
    <w:rsid w:val="007D4B6B"/>
    <w:rsid w:val="007D62DC"/>
    <w:rsid w:val="007D7930"/>
    <w:rsid w:val="007E728E"/>
    <w:rsid w:val="007E784C"/>
    <w:rsid w:val="007F130A"/>
    <w:rsid w:val="007F3D4F"/>
    <w:rsid w:val="007F46C8"/>
    <w:rsid w:val="00802069"/>
    <w:rsid w:val="008025DC"/>
    <w:rsid w:val="00803C62"/>
    <w:rsid w:val="00806EC8"/>
    <w:rsid w:val="00814CE9"/>
    <w:rsid w:val="00815D73"/>
    <w:rsid w:val="00820A81"/>
    <w:rsid w:val="00824457"/>
    <w:rsid w:val="00825BCB"/>
    <w:rsid w:val="00826512"/>
    <w:rsid w:val="008270A6"/>
    <w:rsid w:val="00831988"/>
    <w:rsid w:val="00831C9F"/>
    <w:rsid w:val="00832233"/>
    <w:rsid w:val="00832BDC"/>
    <w:rsid w:val="0083364D"/>
    <w:rsid w:val="00834A4A"/>
    <w:rsid w:val="0083564F"/>
    <w:rsid w:val="008356C6"/>
    <w:rsid w:val="0083673F"/>
    <w:rsid w:val="008409F8"/>
    <w:rsid w:val="00844028"/>
    <w:rsid w:val="0084493B"/>
    <w:rsid w:val="00845D51"/>
    <w:rsid w:val="008513F9"/>
    <w:rsid w:val="008521CA"/>
    <w:rsid w:val="008566B3"/>
    <w:rsid w:val="00856765"/>
    <w:rsid w:val="008775A4"/>
    <w:rsid w:val="00880638"/>
    <w:rsid w:val="00881122"/>
    <w:rsid w:val="00881AF4"/>
    <w:rsid w:val="008834FE"/>
    <w:rsid w:val="00883BC1"/>
    <w:rsid w:val="00884AE7"/>
    <w:rsid w:val="008956D1"/>
    <w:rsid w:val="008976A1"/>
    <w:rsid w:val="008A1766"/>
    <w:rsid w:val="008B2BA7"/>
    <w:rsid w:val="008B58A5"/>
    <w:rsid w:val="008C0A82"/>
    <w:rsid w:val="008D2BDD"/>
    <w:rsid w:val="008D33F8"/>
    <w:rsid w:val="008D4BC6"/>
    <w:rsid w:val="008E3646"/>
    <w:rsid w:val="008E4A60"/>
    <w:rsid w:val="008E4AD4"/>
    <w:rsid w:val="008F2550"/>
    <w:rsid w:val="008F2E54"/>
    <w:rsid w:val="008F6975"/>
    <w:rsid w:val="008F72C4"/>
    <w:rsid w:val="00900A5F"/>
    <w:rsid w:val="00902865"/>
    <w:rsid w:val="009171F5"/>
    <w:rsid w:val="00917BA0"/>
    <w:rsid w:val="00917D94"/>
    <w:rsid w:val="00921057"/>
    <w:rsid w:val="00924122"/>
    <w:rsid w:val="009241E0"/>
    <w:rsid w:val="00930CCE"/>
    <w:rsid w:val="00931A17"/>
    <w:rsid w:val="009353AC"/>
    <w:rsid w:val="009360C0"/>
    <w:rsid w:val="0093653B"/>
    <w:rsid w:val="00937550"/>
    <w:rsid w:val="00947084"/>
    <w:rsid w:val="00957D24"/>
    <w:rsid w:val="0096452D"/>
    <w:rsid w:val="00965964"/>
    <w:rsid w:val="009722DB"/>
    <w:rsid w:val="00973B94"/>
    <w:rsid w:val="009742B1"/>
    <w:rsid w:val="00976F80"/>
    <w:rsid w:val="009805F2"/>
    <w:rsid w:val="00987C74"/>
    <w:rsid w:val="00992FA8"/>
    <w:rsid w:val="00996FA7"/>
    <w:rsid w:val="009A2DA3"/>
    <w:rsid w:val="009A6C03"/>
    <w:rsid w:val="009A7F2E"/>
    <w:rsid w:val="009B0C1D"/>
    <w:rsid w:val="009C2C3C"/>
    <w:rsid w:val="009C7037"/>
    <w:rsid w:val="009C7943"/>
    <w:rsid w:val="009D1A5C"/>
    <w:rsid w:val="009D6E1C"/>
    <w:rsid w:val="009E3EAC"/>
    <w:rsid w:val="009E3F93"/>
    <w:rsid w:val="009E4342"/>
    <w:rsid w:val="009F0432"/>
    <w:rsid w:val="009F2CAA"/>
    <w:rsid w:val="009F691A"/>
    <w:rsid w:val="00A04E54"/>
    <w:rsid w:val="00A061EB"/>
    <w:rsid w:val="00A12E53"/>
    <w:rsid w:val="00A13DFC"/>
    <w:rsid w:val="00A23E03"/>
    <w:rsid w:val="00A36649"/>
    <w:rsid w:val="00A36D32"/>
    <w:rsid w:val="00A37224"/>
    <w:rsid w:val="00A401BC"/>
    <w:rsid w:val="00A40F25"/>
    <w:rsid w:val="00A44F7D"/>
    <w:rsid w:val="00A63606"/>
    <w:rsid w:val="00A650B3"/>
    <w:rsid w:val="00A65B9D"/>
    <w:rsid w:val="00A66317"/>
    <w:rsid w:val="00A66E9E"/>
    <w:rsid w:val="00A710F1"/>
    <w:rsid w:val="00A7752C"/>
    <w:rsid w:val="00A7781C"/>
    <w:rsid w:val="00A86DA7"/>
    <w:rsid w:val="00A91E49"/>
    <w:rsid w:val="00AA2A57"/>
    <w:rsid w:val="00AA5738"/>
    <w:rsid w:val="00AB0FBF"/>
    <w:rsid w:val="00AB5A9E"/>
    <w:rsid w:val="00AC18D7"/>
    <w:rsid w:val="00AC2E6A"/>
    <w:rsid w:val="00AD05A6"/>
    <w:rsid w:val="00AD1DAF"/>
    <w:rsid w:val="00AE001A"/>
    <w:rsid w:val="00AE0F77"/>
    <w:rsid w:val="00AE52B8"/>
    <w:rsid w:val="00AE7BCB"/>
    <w:rsid w:val="00AE7C72"/>
    <w:rsid w:val="00AF0726"/>
    <w:rsid w:val="00AF24B2"/>
    <w:rsid w:val="00AF324B"/>
    <w:rsid w:val="00AF529C"/>
    <w:rsid w:val="00AF5345"/>
    <w:rsid w:val="00AF5B03"/>
    <w:rsid w:val="00AF5F0D"/>
    <w:rsid w:val="00AF60B7"/>
    <w:rsid w:val="00B03791"/>
    <w:rsid w:val="00B051CC"/>
    <w:rsid w:val="00B1132F"/>
    <w:rsid w:val="00B12C37"/>
    <w:rsid w:val="00B149A9"/>
    <w:rsid w:val="00B17FF8"/>
    <w:rsid w:val="00B24831"/>
    <w:rsid w:val="00B30A72"/>
    <w:rsid w:val="00B30CF7"/>
    <w:rsid w:val="00B30F3E"/>
    <w:rsid w:val="00B3280B"/>
    <w:rsid w:val="00B34570"/>
    <w:rsid w:val="00B365C9"/>
    <w:rsid w:val="00B43BAA"/>
    <w:rsid w:val="00B46F5D"/>
    <w:rsid w:val="00B510D1"/>
    <w:rsid w:val="00B516F4"/>
    <w:rsid w:val="00B53695"/>
    <w:rsid w:val="00B5605E"/>
    <w:rsid w:val="00B56D7B"/>
    <w:rsid w:val="00B6021A"/>
    <w:rsid w:val="00B6394F"/>
    <w:rsid w:val="00B63F07"/>
    <w:rsid w:val="00B65FD9"/>
    <w:rsid w:val="00B674BC"/>
    <w:rsid w:val="00B67FDC"/>
    <w:rsid w:val="00B708CF"/>
    <w:rsid w:val="00B71781"/>
    <w:rsid w:val="00B7222E"/>
    <w:rsid w:val="00B7336C"/>
    <w:rsid w:val="00B73879"/>
    <w:rsid w:val="00B77794"/>
    <w:rsid w:val="00B80677"/>
    <w:rsid w:val="00B81B77"/>
    <w:rsid w:val="00B81C84"/>
    <w:rsid w:val="00B82437"/>
    <w:rsid w:val="00B829A8"/>
    <w:rsid w:val="00B829B3"/>
    <w:rsid w:val="00B860F7"/>
    <w:rsid w:val="00B876FB"/>
    <w:rsid w:val="00B95065"/>
    <w:rsid w:val="00B954A7"/>
    <w:rsid w:val="00B96E93"/>
    <w:rsid w:val="00B971AE"/>
    <w:rsid w:val="00B97AE8"/>
    <w:rsid w:val="00BA1901"/>
    <w:rsid w:val="00BB01C4"/>
    <w:rsid w:val="00BB1DDF"/>
    <w:rsid w:val="00BB4262"/>
    <w:rsid w:val="00BB4665"/>
    <w:rsid w:val="00BB4A4E"/>
    <w:rsid w:val="00BC1CC8"/>
    <w:rsid w:val="00BC2D7C"/>
    <w:rsid w:val="00BD3529"/>
    <w:rsid w:val="00BE4EA8"/>
    <w:rsid w:val="00BE56ED"/>
    <w:rsid w:val="00BF158F"/>
    <w:rsid w:val="00BF5106"/>
    <w:rsid w:val="00BF5D19"/>
    <w:rsid w:val="00C032E9"/>
    <w:rsid w:val="00C04E50"/>
    <w:rsid w:val="00C053AA"/>
    <w:rsid w:val="00C05572"/>
    <w:rsid w:val="00C1154C"/>
    <w:rsid w:val="00C11CA8"/>
    <w:rsid w:val="00C17804"/>
    <w:rsid w:val="00C17B97"/>
    <w:rsid w:val="00C2114D"/>
    <w:rsid w:val="00C24B34"/>
    <w:rsid w:val="00C343BD"/>
    <w:rsid w:val="00C3561A"/>
    <w:rsid w:val="00C36730"/>
    <w:rsid w:val="00C45FC6"/>
    <w:rsid w:val="00C46EC8"/>
    <w:rsid w:val="00C52FF7"/>
    <w:rsid w:val="00C546FF"/>
    <w:rsid w:val="00C56178"/>
    <w:rsid w:val="00C60B09"/>
    <w:rsid w:val="00C674B4"/>
    <w:rsid w:val="00C67708"/>
    <w:rsid w:val="00C74392"/>
    <w:rsid w:val="00C74422"/>
    <w:rsid w:val="00C81A0B"/>
    <w:rsid w:val="00C8337E"/>
    <w:rsid w:val="00C8624C"/>
    <w:rsid w:val="00C92B2B"/>
    <w:rsid w:val="00C93F32"/>
    <w:rsid w:val="00C94775"/>
    <w:rsid w:val="00C94D3F"/>
    <w:rsid w:val="00C95D73"/>
    <w:rsid w:val="00CA492E"/>
    <w:rsid w:val="00CA4C09"/>
    <w:rsid w:val="00CA4FA9"/>
    <w:rsid w:val="00CA6DEF"/>
    <w:rsid w:val="00CB4D1B"/>
    <w:rsid w:val="00CC1780"/>
    <w:rsid w:val="00CC2F13"/>
    <w:rsid w:val="00CC7BDF"/>
    <w:rsid w:val="00CD0926"/>
    <w:rsid w:val="00CF1C62"/>
    <w:rsid w:val="00CF540D"/>
    <w:rsid w:val="00CF597F"/>
    <w:rsid w:val="00D01B22"/>
    <w:rsid w:val="00D02682"/>
    <w:rsid w:val="00D02F62"/>
    <w:rsid w:val="00D03E15"/>
    <w:rsid w:val="00D04E3C"/>
    <w:rsid w:val="00D07DF0"/>
    <w:rsid w:val="00D13147"/>
    <w:rsid w:val="00D14818"/>
    <w:rsid w:val="00D15111"/>
    <w:rsid w:val="00D167ED"/>
    <w:rsid w:val="00D21F6E"/>
    <w:rsid w:val="00D22CFE"/>
    <w:rsid w:val="00D23AB2"/>
    <w:rsid w:val="00D27104"/>
    <w:rsid w:val="00D31C1B"/>
    <w:rsid w:val="00D33A1A"/>
    <w:rsid w:val="00D353A8"/>
    <w:rsid w:val="00D42242"/>
    <w:rsid w:val="00D45208"/>
    <w:rsid w:val="00D45568"/>
    <w:rsid w:val="00D51C6E"/>
    <w:rsid w:val="00D609E5"/>
    <w:rsid w:val="00D636FC"/>
    <w:rsid w:val="00D651BC"/>
    <w:rsid w:val="00D66971"/>
    <w:rsid w:val="00D708B7"/>
    <w:rsid w:val="00D755A7"/>
    <w:rsid w:val="00D77D34"/>
    <w:rsid w:val="00D80173"/>
    <w:rsid w:val="00D823A9"/>
    <w:rsid w:val="00D83FB6"/>
    <w:rsid w:val="00D90217"/>
    <w:rsid w:val="00D91F7D"/>
    <w:rsid w:val="00D95989"/>
    <w:rsid w:val="00D96C89"/>
    <w:rsid w:val="00D97320"/>
    <w:rsid w:val="00DA52E8"/>
    <w:rsid w:val="00DA6836"/>
    <w:rsid w:val="00DB4494"/>
    <w:rsid w:val="00DC54A4"/>
    <w:rsid w:val="00DD2C65"/>
    <w:rsid w:val="00DD491D"/>
    <w:rsid w:val="00DD7BB6"/>
    <w:rsid w:val="00DE5012"/>
    <w:rsid w:val="00DE591C"/>
    <w:rsid w:val="00DE68E0"/>
    <w:rsid w:val="00DF20F8"/>
    <w:rsid w:val="00DF3C21"/>
    <w:rsid w:val="00DF6487"/>
    <w:rsid w:val="00DF796E"/>
    <w:rsid w:val="00E00E5A"/>
    <w:rsid w:val="00E0203D"/>
    <w:rsid w:val="00E126E0"/>
    <w:rsid w:val="00E1406B"/>
    <w:rsid w:val="00E1655E"/>
    <w:rsid w:val="00E22F11"/>
    <w:rsid w:val="00E23C48"/>
    <w:rsid w:val="00E25363"/>
    <w:rsid w:val="00E263F2"/>
    <w:rsid w:val="00E27E4C"/>
    <w:rsid w:val="00E301EE"/>
    <w:rsid w:val="00E3336D"/>
    <w:rsid w:val="00E36BE2"/>
    <w:rsid w:val="00E3755B"/>
    <w:rsid w:val="00E37CC9"/>
    <w:rsid w:val="00E43930"/>
    <w:rsid w:val="00E45CD7"/>
    <w:rsid w:val="00E4759B"/>
    <w:rsid w:val="00E544CF"/>
    <w:rsid w:val="00E5485A"/>
    <w:rsid w:val="00E568E1"/>
    <w:rsid w:val="00E60695"/>
    <w:rsid w:val="00E61043"/>
    <w:rsid w:val="00E61CF3"/>
    <w:rsid w:val="00E61E4D"/>
    <w:rsid w:val="00E6515F"/>
    <w:rsid w:val="00E65AAE"/>
    <w:rsid w:val="00E75B91"/>
    <w:rsid w:val="00E75F52"/>
    <w:rsid w:val="00E7781F"/>
    <w:rsid w:val="00E824FD"/>
    <w:rsid w:val="00E83879"/>
    <w:rsid w:val="00E85690"/>
    <w:rsid w:val="00E8596C"/>
    <w:rsid w:val="00E865C0"/>
    <w:rsid w:val="00E900AF"/>
    <w:rsid w:val="00E94FC2"/>
    <w:rsid w:val="00E959CA"/>
    <w:rsid w:val="00E95C92"/>
    <w:rsid w:val="00E97CC8"/>
    <w:rsid w:val="00EA1EC2"/>
    <w:rsid w:val="00EA3C71"/>
    <w:rsid w:val="00EB0134"/>
    <w:rsid w:val="00EB048A"/>
    <w:rsid w:val="00EB14C9"/>
    <w:rsid w:val="00EC1E91"/>
    <w:rsid w:val="00EC55CB"/>
    <w:rsid w:val="00ED073D"/>
    <w:rsid w:val="00ED26C2"/>
    <w:rsid w:val="00EE6DB9"/>
    <w:rsid w:val="00EE75DA"/>
    <w:rsid w:val="00EF47BB"/>
    <w:rsid w:val="00EF67C4"/>
    <w:rsid w:val="00F00618"/>
    <w:rsid w:val="00F01ED5"/>
    <w:rsid w:val="00F03D1A"/>
    <w:rsid w:val="00F11576"/>
    <w:rsid w:val="00F115AA"/>
    <w:rsid w:val="00F117D2"/>
    <w:rsid w:val="00F12BCE"/>
    <w:rsid w:val="00F16B41"/>
    <w:rsid w:val="00F17700"/>
    <w:rsid w:val="00F245C8"/>
    <w:rsid w:val="00F275D7"/>
    <w:rsid w:val="00F320EE"/>
    <w:rsid w:val="00F33B5B"/>
    <w:rsid w:val="00F36DEA"/>
    <w:rsid w:val="00F4071A"/>
    <w:rsid w:val="00F416C6"/>
    <w:rsid w:val="00F4406F"/>
    <w:rsid w:val="00F61E47"/>
    <w:rsid w:val="00F61E7A"/>
    <w:rsid w:val="00F6436F"/>
    <w:rsid w:val="00F65134"/>
    <w:rsid w:val="00F6596E"/>
    <w:rsid w:val="00F6609F"/>
    <w:rsid w:val="00F6679F"/>
    <w:rsid w:val="00F67CAA"/>
    <w:rsid w:val="00F72F47"/>
    <w:rsid w:val="00F82796"/>
    <w:rsid w:val="00F86243"/>
    <w:rsid w:val="00F948AD"/>
    <w:rsid w:val="00FA028D"/>
    <w:rsid w:val="00FA1D06"/>
    <w:rsid w:val="00FA5F99"/>
    <w:rsid w:val="00FA68F1"/>
    <w:rsid w:val="00FB028A"/>
    <w:rsid w:val="00FB41F7"/>
    <w:rsid w:val="00FC01D2"/>
    <w:rsid w:val="00FC4E8E"/>
    <w:rsid w:val="00FC7166"/>
    <w:rsid w:val="00FD146A"/>
    <w:rsid w:val="00FD1DDA"/>
    <w:rsid w:val="00FD4B4C"/>
    <w:rsid w:val="00FE277E"/>
    <w:rsid w:val="00FE38BE"/>
    <w:rsid w:val="00FE63F6"/>
    <w:rsid w:val="00FE7671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.stampa@gimb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43B2D-86BA-42A6-8C45-741064E7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Elena Cottafava</cp:lastModifiedBy>
  <cp:revision>2</cp:revision>
  <cp:lastPrinted>2014-01-27T14:53:00Z</cp:lastPrinted>
  <dcterms:created xsi:type="dcterms:W3CDTF">2015-12-09T08:33:00Z</dcterms:created>
  <dcterms:modified xsi:type="dcterms:W3CDTF">2015-12-09T08:33:00Z</dcterms:modified>
</cp:coreProperties>
</file>