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D33F8" w:rsidRDefault="00653F46" w:rsidP="006A3096">
      <w:pPr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Sperimentazioni cliniche</w:t>
      </w:r>
      <w:r w:rsidR="003C6AD5">
        <w:rPr>
          <w:rFonts w:ascii="Calibri" w:eastAsia="Calibri" w:hAnsi="Calibri" w:cs="Times New Roman"/>
          <w:b/>
          <w:bCs/>
          <w:sz w:val="36"/>
          <w:szCs w:val="36"/>
        </w:rPr>
        <w:t xml:space="preserve">: </w:t>
      </w:r>
      <w:r>
        <w:rPr>
          <w:rFonts w:ascii="Calibri" w:eastAsia="Calibri" w:hAnsi="Calibri" w:cs="Times New Roman"/>
          <w:b/>
          <w:bCs/>
          <w:sz w:val="36"/>
          <w:szCs w:val="36"/>
        </w:rPr>
        <w:t>protocolli più trasparenti per tutelare i pazienti e garantire la metodologia</w:t>
      </w:r>
    </w:p>
    <w:p w:rsidR="006A3096" w:rsidRDefault="0055379B" w:rsidP="006A3096">
      <w:pPr>
        <w:jc w:val="both"/>
        <w:rPr>
          <w:b/>
        </w:rPr>
      </w:pPr>
      <w:bookmarkStart w:id="0" w:name="_GoBack"/>
      <w:r>
        <w:rPr>
          <w:b/>
        </w:rPr>
        <w:t xml:space="preserve">AL FINE DI RIDURRE </w:t>
      </w:r>
      <w:r w:rsidR="00791F14">
        <w:rPr>
          <w:b/>
        </w:rPr>
        <w:t xml:space="preserve">LE </w:t>
      </w:r>
      <w:r w:rsidR="004A4DF1">
        <w:rPr>
          <w:b/>
        </w:rPr>
        <w:t>INACCETTABILI VARIABILITÀ</w:t>
      </w:r>
      <w:r w:rsidR="00730864">
        <w:rPr>
          <w:b/>
        </w:rPr>
        <w:t xml:space="preserve"> DI GIUDIZIO </w:t>
      </w:r>
      <w:r w:rsidR="00B847D7">
        <w:rPr>
          <w:b/>
        </w:rPr>
        <w:t>DEI COMITATI ETICI</w:t>
      </w:r>
      <w:r>
        <w:rPr>
          <w:b/>
        </w:rPr>
        <w:t xml:space="preserve">, </w:t>
      </w:r>
      <w:r w:rsidR="00791F14">
        <w:rPr>
          <w:b/>
        </w:rPr>
        <w:t xml:space="preserve">DI </w:t>
      </w:r>
      <w:r>
        <w:rPr>
          <w:b/>
        </w:rPr>
        <w:t>MIGLIORARE LA QUALIT</w:t>
      </w:r>
      <w:r w:rsidR="004D3188">
        <w:rPr>
          <w:b/>
        </w:rPr>
        <w:t>À</w:t>
      </w:r>
      <w:r>
        <w:rPr>
          <w:b/>
        </w:rPr>
        <w:t xml:space="preserve"> METODOLOGICA DEI TRIAL CLINICI E </w:t>
      </w:r>
      <w:r w:rsidR="00791F14">
        <w:rPr>
          <w:b/>
        </w:rPr>
        <w:t xml:space="preserve">DI </w:t>
      </w:r>
      <w:r>
        <w:rPr>
          <w:b/>
        </w:rPr>
        <w:t xml:space="preserve">TUTELARE AL MEGLIO </w:t>
      </w:r>
      <w:r w:rsidR="004D3188">
        <w:rPr>
          <w:b/>
        </w:rPr>
        <w:t xml:space="preserve">I </w:t>
      </w:r>
      <w:r>
        <w:rPr>
          <w:b/>
        </w:rPr>
        <w:t>PARTECIPANTI</w:t>
      </w:r>
      <w:r w:rsidR="006A3096">
        <w:rPr>
          <w:b/>
        </w:rPr>
        <w:t xml:space="preserve">, LA FONDAZIONE GIMBE HA REALIZZATO LA VERSIONE ITALIANA DELLO SPIRIT STATEMENT, STANDARD INTERNAZIONALE PER LA </w:t>
      </w:r>
      <w:r w:rsidR="00B847D7">
        <w:rPr>
          <w:b/>
        </w:rPr>
        <w:t>REDAZIONE</w:t>
      </w:r>
      <w:r w:rsidR="006A3096">
        <w:rPr>
          <w:b/>
        </w:rPr>
        <w:t xml:space="preserve"> DEI PROTOCOLLI DELLE SPERIMENTAZIONI CLINICHE</w:t>
      </w:r>
      <w:r w:rsidR="00730864">
        <w:rPr>
          <w:b/>
        </w:rPr>
        <w:t>.</w:t>
      </w:r>
    </w:p>
    <w:p w:rsidR="005B4F61" w:rsidRPr="00631264" w:rsidRDefault="006A3096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1A22BE" w:rsidRPr="0063126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ottobre </w:t>
      </w:r>
      <w:r w:rsidR="00AE0F77" w:rsidRPr="00631264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E323D3" w:rsidRPr="00631264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 w:rsidRPr="00631264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372642" w:rsidRDefault="003C6AD5" w:rsidP="001A3073">
      <w:pPr>
        <w:spacing w:after="0"/>
        <w:jc w:val="both"/>
      </w:pPr>
      <w:r>
        <w:t xml:space="preserve">Le sperimentazioni cliniche rappresentano il </w:t>
      </w:r>
      <w:proofErr w:type="spellStart"/>
      <w:r>
        <w:t>gold</w:t>
      </w:r>
      <w:proofErr w:type="spellEnd"/>
      <w:r>
        <w:t xml:space="preserve"> standard della ricerca per valutare l’efficacia degli interventi sanitari e, in particolare, hanno un ruolo cruciale nell’approvazione dei nuovi farmaci. </w:t>
      </w:r>
      <w:r w:rsidR="001A3073">
        <w:t>Il protocollo di una sperimentazione clinica</w:t>
      </w:r>
      <w:r w:rsidR="00E1448C">
        <w:t>, oltre</w:t>
      </w:r>
      <w:r w:rsidR="001A3073">
        <w:t xml:space="preserve"> </w:t>
      </w:r>
      <w:r w:rsidR="00791F14">
        <w:t xml:space="preserve">a fornire </w:t>
      </w:r>
      <w:r>
        <w:t xml:space="preserve">ai comitati etici </w:t>
      </w:r>
      <w:r w:rsidR="00E1448C">
        <w:t xml:space="preserve">tutte le informazioni </w:t>
      </w:r>
      <w:r>
        <w:t xml:space="preserve">necessarie </w:t>
      </w:r>
      <w:r w:rsidR="00E1448C">
        <w:t xml:space="preserve">per </w:t>
      </w:r>
      <w:r w:rsidR="002E55E2">
        <w:t xml:space="preserve">la sua </w:t>
      </w:r>
      <w:r w:rsidR="00E1448C">
        <w:t>approvazione</w:t>
      </w:r>
      <w:r w:rsidR="00791F14">
        <w:t>, costituisce per i ricercatori il documento di riferimento per la pianificazione, conduzione e reporting dello studio</w:t>
      </w:r>
      <w:r w:rsidR="001A3073">
        <w:t xml:space="preserve">. A dispetto di tale rilevanza, le linee guida per la </w:t>
      </w:r>
      <w:r w:rsidR="00372642">
        <w:t xml:space="preserve">stesura dei protocolli </w:t>
      </w:r>
      <w:r w:rsidR="001A3073">
        <w:t xml:space="preserve">presentano una notevole </w:t>
      </w:r>
      <w:r w:rsidR="004D3188">
        <w:t xml:space="preserve">difformità </w:t>
      </w:r>
      <w:r w:rsidR="001A3073">
        <w:t xml:space="preserve">di </w:t>
      </w:r>
      <w:r w:rsidR="00372642">
        <w:t>obiettivi e raccomandazioni, condizi</w:t>
      </w:r>
      <w:r w:rsidR="00E1448C">
        <w:t xml:space="preserve">onando </w:t>
      </w:r>
      <w:r w:rsidR="004D3188">
        <w:t xml:space="preserve">da un lato </w:t>
      </w:r>
      <w:r w:rsidR="00E1448C">
        <w:t>completezza e qualità dei protocolli</w:t>
      </w:r>
      <w:r w:rsidR="004D3188">
        <w:t xml:space="preserve">, dall’altro determinando </w:t>
      </w:r>
      <w:r w:rsidR="00E1448C">
        <w:t>la variabilità</w:t>
      </w:r>
      <w:r w:rsidR="00791F14">
        <w:t xml:space="preserve"> di giudizio dei comitati etici che, peraltro, non sempre </w:t>
      </w:r>
      <w:r w:rsidR="006A3B80">
        <w:t>utilizzano</w:t>
      </w:r>
      <w:r w:rsidR="00791F14">
        <w:t xml:space="preserve"> strumenti </w:t>
      </w:r>
      <w:r w:rsidR="006A3B80">
        <w:t xml:space="preserve">di valutazione </w:t>
      </w:r>
      <w:r w:rsidR="00791F14">
        <w:t>standardizzati.</w:t>
      </w:r>
    </w:p>
    <w:p w:rsidR="001A3073" w:rsidRDefault="001A3073" w:rsidP="001A3073">
      <w:pPr>
        <w:spacing w:after="0"/>
        <w:jc w:val="both"/>
      </w:pPr>
    </w:p>
    <w:p w:rsidR="00FC7B81" w:rsidRDefault="00FC7B81" w:rsidP="00870EF0">
      <w:pPr>
        <w:spacing w:after="0"/>
        <w:jc w:val="both"/>
      </w:pPr>
      <w:r>
        <w:t>«</w:t>
      </w:r>
      <w:r w:rsidR="00E306A1">
        <w:t>C</w:t>
      </w:r>
      <w:r w:rsidR="003C6AD5">
        <w:t xml:space="preserve">onsistenti evidenze </w:t>
      </w:r>
      <w:r w:rsidR="007B5767">
        <w:t>–</w:t>
      </w:r>
      <w:r>
        <w:t xml:space="preserve"> afferma Nino Cartabellotta, Presidente della Fondazione GIMBE –</w:t>
      </w:r>
      <w:r w:rsidR="006A3B80">
        <w:t xml:space="preserve"> </w:t>
      </w:r>
      <w:r w:rsidR="003C6AD5">
        <w:t>dimostrano che</w:t>
      </w:r>
      <w:r w:rsidR="00E306A1">
        <w:t xml:space="preserve"> spesso </w:t>
      </w:r>
      <w:r w:rsidR="00870EF0">
        <w:t>i protocolli</w:t>
      </w:r>
      <w:r w:rsidR="003C6AD5">
        <w:t xml:space="preserve"> </w:t>
      </w:r>
      <w:r w:rsidR="002E55E2">
        <w:t>sottoposti</w:t>
      </w:r>
      <w:r w:rsidR="00FA6790">
        <w:t xml:space="preserve"> ai comitati etici </w:t>
      </w:r>
      <w:r w:rsidR="003C6AD5">
        <w:t xml:space="preserve">non riportano informazioni indispensabili: </w:t>
      </w:r>
      <w:r w:rsidR="00870EF0">
        <w:t>outcome primario</w:t>
      </w:r>
      <w:r w:rsidR="003C6AD5">
        <w:t xml:space="preserve">, </w:t>
      </w:r>
      <w:r w:rsidR="00870EF0">
        <w:t xml:space="preserve">metodo di assegnazione </w:t>
      </w:r>
      <w:r w:rsidR="00E306A1">
        <w:t xml:space="preserve">del </w:t>
      </w:r>
      <w:r w:rsidR="00870EF0">
        <w:t>trattamento</w:t>
      </w:r>
      <w:r w:rsidR="003C6AD5">
        <w:t xml:space="preserve">, </w:t>
      </w:r>
      <w:r w:rsidR="00870EF0">
        <w:t>utilizzo del cieco</w:t>
      </w:r>
      <w:r w:rsidR="003C6AD5">
        <w:t xml:space="preserve">, </w:t>
      </w:r>
      <w:r w:rsidR="0055379B">
        <w:t xml:space="preserve">modalità </w:t>
      </w:r>
      <w:r w:rsidR="00870EF0">
        <w:t>per segnalare gli eventi avversi, elementi per calcolare la dimensione del campione</w:t>
      </w:r>
      <w:r w:rsidR="003C6AD5">
        <w:t>, a</w:t>
      </w:r>
      <w:r w:rsidR="00870EF0">
        <w:t xml:space="preserve">nalisi </w:t>
      </w:r>
      <w:r w:rsidR="003C6AD5">
        <w:t xml:space="preserve">statistiche </w:t>
      </w:r>
      <w:r w:rsidR="00870EF0">
        <w:t>pianificate, policy di pubblicazione, ruolo di sponsor e ricercatori nel disegno dello studio e nell’accesso ai dati</w:t>
      </w:r>
      <w:r>
        <w:t>»</w:t>
      </w:r>
      <w:r w:rsidR="002E2E48" w:rsidRPr="002E2E48">
        <w:t xml:space="preserve">. </w:t>
      </w:r>
    </w:p>
    <w:p w:rsidR="007B0220" w:rsidRDefault="007B0220" w:rsidP="00870EF0">
      <w:pPr>
        <w:spacing w:after="0"/>
        <w:jc w:val="both"/>
      </w:pPr>
    </w:p>
    <w:p w:rsidR="007B0220" w:rsidRDefault="00E306A1" w:rsidP="007B0220">
      <w:pPr>
        <w:jc w:val="both"/>
      </w:pPr>
      <w:r>
        <w:t>Queste lacune</w:t>
      </w:r>
      <w:r w:rsidR="00A44D6F">
        <w:t xml:space="preserve">, oltre a condizionare qualità metodologica </w:t>
      </w:r>
      <w:r w:rsidR="007B0220">
        <w:t>del trial e reporting inadeguato in fase di pubblicazione</w:t>
      </w:r>
      <w:r w:rsidR="00A44D6F">
        <w:t xml:space="preserve">, sono causa di emendamenti evitabili che contribuiscono al </w:t>
      </w:r>
      <w:r w:rsidR="007B0220">
        <w:t>ritardo</w:t>
      </w:r>
      <w:r w:rsidR="00A44D6F">
        <w:t>, spesso eccessivo,</w:t>
      </w:r>
      <w:r w:rsidR="007B0220">
        <w:t xml:space="preserve"> tra </w:t>
      </w:r>
      <w:r w:rsidR="00791F14">
        <w:t xml:space="preserve">stesura del protocollo, approvazione etica e </w:t>
      </w:r>
      <w:r w:rsidR="007B0220">
        <w:t>avvio del reclutamento dei partecipanti</w:t>
      </w:r>
      <w:r w:rsidR="00A44D6F">
        <w:t>.</w:t>
      </w:r>
      <w:r w:rsidR="007B0220">
        <w:t xml:space="preserve"> </w:t>
      </w:r>
    </w:p>
    <w:p w:rsidR="007B0220" w:rsidRDefault="00A47605" w:rsidP="007B0220">
      <w:pPr>
        <w:spacing w:after="0"/>
        <w:jc w:val="both"/>
      </w:pPr>
      <w:r>
        <w:t>«Più in generale – continua il Presidente –</w:t>
      </w:r>
      <w:r w:rsidR="00A44D6F">
        <w:t xml:space="preserve"> </w:t>
      </w:r>
      <w:r>
        <w:t xml:space="preserve">il </w:t>
      </w:r>
      <w:r w:rsidR="007B0220">
        <w:t xml:space="preserve">processo di regolamentazione della ricerca si dibatte </w:t>
      </w:r>
      <w:r w:rsidR="006A3B80">
        <w:t xml:space="preserve">oggi </w:t>
      </w:r>
      <w:r w:rsidR="007B0220">
        <w:t>in un paradosso inaccettabile: da</w:t>
      </w:r>
      <w:r>
        <w:t xml:space="preserve"> un lato è </w:t>
      </w:r>
      <w:r w:rsidR="00E306A1">
        <w:t xml:space="preserve">dominato </w:t>
      </w:r>
      <w:r>
        <w:t>da una burocrazia sproporzionata</w:t>
      </w:r>
      <w:r w:rsidR="007B0220">
        <w:t xml:space="preserve"> rispetto ai rischi reali per i </w:t>
      </w:r>
      <w:r>
        <w:t>partecipanti</w:t>
      </w:r>
      <w:r w:rsidR="007B0220">
        <w:t xml:space="preserve">, dall’altro </w:t>
      </w:r>
      <w:r>
        <w:t>n</w:t>
      </w:r>
      <w:r w:rsidR="0055379B">
        <w:t>on li tutela a sufficienza</w:t>
      </w:r>
      <w:r w:rsidR="00A44D6F">
        <w:t xml:space="preserve"> perché dà </w:t>
      </w:r>
      <w:r w:rsidR="007B0220">
        <w:t xml:space="preserve">via libera a </w:t>
      </w:r>
      <w:r w:rsidR="0055379B">
        <w:t xml:space="preserve">studi </w:t>
      </w:r>
      <w:r w:rsidR="007B0220">
        <w:t>dal disegno inadeguato</w:t>
      </w:r>
      <w:r w:rsidR="00A44D6F">
        <w:t xml:space="preserve"> e </w:t>
      </w:r>
      <w:r w:rsidR="007B0220">
        <w:t xml:space="preserve">perché </w:t>
      </w:r>
      <w:r w:rsidR="00791F14">
        <w:t xml:space="preserve">non </w:t>
      </w:r>
      <w:r w:rsidR="00A44D6F">
        <w:t xml:space="preserve">mette </w:t>
      </w:r>
      <w:r w:rsidR="007B0220">
        <w:t>in atto azioni concrete per garantire la pubbli</w:t>
      </w:r>
      <w:r w:rsidR="00A44D6F">
        <w:t>cazione di</w:t>
      </w:r>
      <w:r w:rsidR="007B0220">
        <w:t xml:space="preserve"> </w:t>
      </w:r>
      <w:r w:rsidR="00A44D6F">
        <w:t xml:space="preserve">tutti i </w:t>
      </w:r>
      <w:r w:rsidR="007B0220">
        <w:t>risultati</w:t>
      </w:r>
      <w:r w:rsidR="0055379B">
        <w:t>, un obbligo scientifico, etico e morale</w:t>
      </w:r>
      <w:r>
        <w:t>»</w:t>
      </w:r>
      <w:r w:rsidRPr="002E2E48">
        <w:t>.</w:t>
      </w:r>
    </w:p>
    <w:p w:rsidR="007B0220" w:rsidRDefault="007B0220" w:rsidP="007B0220">
      <w:pPr>
        <w:spacing w:after="0"/>
        <w:jc w:val="both"/>
      </w:pPr>
    </w:p>
    <w:p w:rsidR="007F29E8" w:rsidRDefault="00A47605" w:rsidP="00870EF0">
      <w:pPr>
        <w:spacing w:after="0"/>
        <w:jc w:val="both"/>
      </w:pPr>
      <w:r>
        <w:t xml:space="preserve">Per colmare questi gap </w:t>
      </w:r>
      <w:r w:rsidR="00AB4D14">
        <w:t>nel</w:t>
      </w:r>
      <w:r>
        <w:t xml:space="preserve"> contenuto dei protocolli dei trial e </w:t>
      </w:r>
      <w:r w:rsidR="00AB4D14">
        <w:t xml:space="preserve">uniformare le </w:t>
      </w:r>
      <w:r>
        <w:t xml:space="preserve">linee guida per la loro redazione, l’iniziativa internazionale SPIRIT ─ </w:t>
      </w:r>
      <w:r w:rsidRPr="00372642">
        <w:rPr>
          <w:i/>
        </w:rPr>
        <w:t xml:space="preserve">Standard </w:t>
      </w:r>
      <w:proofErr w:type="spellStart"/>
      <w:r w:rsidRPr="00372642">
        <w:rPr>
          <w:i/>
        </w:rPr>
        <w:t>Protocol</w:t>
      </w:r>
      <w:proofErr w:type="spellEnd"/>
      <w:r w:rsidRPr="00372642">
        <w:rPr>
          <w:i/>
        </w:rPr>
        <w:t xml:space="preserve"> Item: </w:t>
      </w:r>
      <w:proofErr w:type="spellStart"/>
      <w:r w:rsidRPr="00372642">
        <w:rPr>
          <w:i/>
        </w:rPr>
        <w:t>Recommendations</w:t>
      </w:r>
      <w:proofErr w:type="spellEnd"/>
      <w:r w:rsidRPr="00372642">
        <w:rPr>
          <w:i/>
        </w:rPr>
        <w:t xml:space="preserve"> for </w:t>
      </w:r>
      <w:proofErr w:type="spellStart"/>
      <w:r w:rsidRPr="00372642">
        <w:rPr>
          <w:i/>
        </w:rPr>
        <w:t>Interventional</w:t>
      </w:r>
      <w:proofErr w:type="spellEnd"/>
      <w:r w:rsidRPr="00372642">
        <w:rPr>
          <w:i/>
        </w:rPr>
        <w:t xml:space="preserve"> Trials</w:t>
      </w:r>
      <w:r>
        <w:rPr>
          <w:i/>
        </w:rPr>
        <w:t xml:space="preserve"> </w:t>
      </w:r>
      <w:r>
        <w:t>─</w:t>
      </w:r>
      <w:r w:rsidR="00AB4D14">
        <w:t xml:space="preserve"> ha prodotto una</w:t>
      </w:r>
      <w:r>
        <w:t xml:space="preserve"> </w:t>
      </w:r>
      <w:r w:rsidR="00AB4D14">
        <w:t>checklist di 33 item che costituiscono il set minimo di informazioni da includere nei</w:t>
      </w:r>
      <w:r>
        <w:t xml:space="preserve"> protocolli delle sperimentazioni cliniche</w:t>
      </w:r>
      <w:r w:rsidR="00AB4D14">
        <w:t>.</w:t>
      </w:r>
    </w:p>
    <w:p w:rsidR="00FC7B81" w:rsidRDefault="00FC7B81" w:rsidP="007B5767">
      <w:pPr>
        <w:spacing w:after="0"/>
        <w:jc w:val="both"/>
      </w:pPr>
    </w:p>
    <w:p w:rsidR="007F29E8" w:rsidRDefault="00A65B27" w:rsidP="00870EF0">
      <w:pPr>
        <w:spacing w:after="0"/>
        <w:jc w:val="both"/>
      </w:pPr>
      <w:r>
        <w:t>«</w:t>
      </w:r>
      <w:r w:rsidR="00A27435">
        <w:t>Al di là del dibattito sul</w:t>
      </w:r>
      <w:r w:rsidR="00310FA9">
        <w:t xml:space="preserve"> numero ottimale dei comitati etici</w:t>
      </w:r>
      <w:r w:rsidR="00A27435">
        <w:t xml:space="preserve"> </w:t>
      </w:r>
      <w:r w:rsidR="00870EF0">
        <w:t xml:space="preserve">– </w:t>
      </w:r>
      <w:r w:rsidR="00310FA9">
        <w:t xml:space="preserve">conclude </w:t>
      </w:r>
      <w:r w:rsidR="00870EF0">
        <w:t>il Presidente –</w:t>
      </w:r>
      <w:r w:rsidR="00310FA9">
        <w:t xml:space="preserve"> la </w:t>
      </w:r>
      <w:r w:rsidR="002E55E2">
        <w:t>Fondazione GIMBE ribadisce l’inderogabile necessità di</w:t>
      </w:r>
      <w:r w:rsidR="00A44D6F">
        <w:t xml:space="preserve"> allineare</w:t>
      </w:r>
      <w:r w:rsidR="00FE0A98">
        <w:t xml:space="preserve"> i metodi di valutazione e giudizio</w:t>
      </w:r>
      <w:r w:rsidR="002E55E2">
        <w:t xml:space="preserve">, </w:t>
      </w:r>
      <w:r w:rsidR="00A06B34">
        <w:t>anche alla luce della nuova normativa europea sulle sperimentazioni cliniche</w:t>
      </w:r>
      <w:r w:rsidR="00C6584C">
        <w:t xml:space="preserve"> e agli standard</w:t>
      </w:r>
      <w:r w:rsidR="00310FA9">
        <w:t xml:space="preserve"> delle riviste</w:t>
      </w:r>
      <w:r w:rsidR="00C6584C">
        <w:t xml:space="preserve"> internazionali per la pubblicazione dei trial</w:t>
      </w:r>
      <w:r w:rsidR="00A47605">
        <w:t xml:space="preserve">. </w:t>
      </w:r>
      <w:r w:rsidR="00A44D6F">
        <w:t>Ecco perché i</w:t>
      </w:r>
      <w:r w:rsidR="00A47605">
        <w:t xml:space="preserve"> comitati etici, indiscussi protagonisti del processo di regolamentazione, oltre a governare i “tradizionali” aspetti etici della ricerca (consenso informato, privacy, </w:t>
      </w:r>
      <w:r w:rsidR="00A47605">
        <w:lastRenderedPageBreak/>
        <w:t xml:space="preserve">convenzione economica, fattibilità locale, etc.), </w:t>
      </w:r>
      <w:r w:rsidR="006A3B80">
        <w:t>devono</w:t>
      </w:r>
      <w:r w:rsidR="00310FA9">
        <w:t xml:space="preserve"> </w:t>
      </w:r>
      <w:r w:rsidR="009355B7">
        <w:t>utilizzare</w:t>
      </w:r>
      <w:r w:rsidR="00A47605">
        <w:t xml:space="preserve"> </w:t>
      </w:r>
      <w:r w:rsidR="00FA3ABC">
        <w:t xml:space="preserve">standard internazionali validati </w:t>
      </w:r>
      <w:r w:rsidR="006A3B80">
        <w:t xml:space="preserve">per valutare </w:t>
      </w:r>
      <w:r w:rsidR="009355B7">
        <w:t>i protocolli dei trial clinici</w:t>
      </w:r>
      <w:r w:rsidR="00870EF0">
        <w:t>»</w:t>
      </w:r>
      <w:r w:rsidR="00870EF0" w:rsidRPr="002E2E48">
        <w:t>.</w:t>
      </w:r>
      <w:r w:rsidR="00870EF0">
        <w:t xml:space="preserve"> </w:t>
      </w:r>
    </w:p>
    <w:p w:rsidR="001F590C" w:rsidRDefault="001F590C" w:rsidP="007B5767">
      <w:pPr>
        <w:spacing w:after="0"/>
        <w:jc w:val="both"/>
      </w:pPr>
    </w:p>
    <w:p w:rsidR="00A44D6F" w:rsidRDefault="00A06B34" w:rsidP="00A44D6F">
      <w:pPr>
        <w:spacing w:after="0"/>
        <w:jc w:val="both"/>
      </w:pPr>
      <w:r>
        <w:t xml:space="preserve">Con questo obiettivo </w:t>
      </w:r>
      <w:r w:rsidR="00E253EC">
        <w:t>l</w:t>
      </w:r>
      <w:r w:rsidR="00FE0A98">
        <w:t xml:space="preserve">a Fondazione GIMBE ha realizzato la versione </w:t>
      </w:r>
      <w:r>
        <w:t xml:space="preserve">italiana dello SPIRIT Statement, </w:t>
      </w:r>
      <w:r w:rsidR="00730864">
        <w:t xml:space="preserve">un documento indirizzato </w:t>
      </w:r>
      <w:r>
        <w:t xml:space="preserve">non solo a ricercatori e comitati etici, ma a </w:t>
      </w:r>
      <w:r w:rsidR="00FE0A98">
        <w:t xml:space="preserve">tutti </w:t>
      </w:r>
      <w:r w:rsidR="00FA3ABC">
        <w:t>i protagonisti</w:t>
      </w:r>
      <w:r w:rsidR="00FE0A98">
        <w:t xml:space="preserve"> della ricerca</w:t>
      </w:r>
      <w:r w:rsidR="00FA3ABC">
        <w:t xml:space="preserve"> clinica</w:t>
      </w:r>
      <w:r w:rsidR="00FE0A98">
        <w:t xml:space="preserve">: </w:t>
      </w:r>
      <w:r w:rsidR="00732FE3">
        <w:t xml:space="preserve">partecipanti allo studio, pazienti, </w:t>
      </w:r>
      <w:r>
        <w:t>enti regolatori, finanziatori istituzionali sponsor</w:t>
      </w:r>
      <w:r w:rsidR="00732FE3">
        <w:t xml:space="preserve">, </w:t>
      </w:r>
      <w:r w:rsidR="00732FE3" w:rsidRPr="009355B7">
        <w:rPr>
          <w:i/>
        </w:rPr>
        <w:t>peer</w:t>
      </w:r>
      <w:r w:rsidR="00732FE3" w:rsidRPr="00732FE3">
        <w:t xml:space="preserve"> </w:t>
      </w:r>
      <w:proofErr w:type="spellStart"/>
      <w:r w:rsidR="00732FE3" w:rsidRPr="009355B7">
        <w:rPr>
          <w:i/>
        </w:rPr>
        <w:t>reviewer</w:t>
      </w:r>
      <w:proofErr w:type="spellEnd"/>
      <w:r w:rsidR="00732FE3" w:rsidRPr="00732FE3">
        <w:t>, riviste, registr</w:t>
      </w:r>
      <w:r w:rsidR="00730864">
        <w:t>i di trial, policy-</w:t>
      </w:r>
      <w:proofErr w:type="spellStart"/>
      <w:r w:rsidR="00730864">
        <w:t>makers</w:t>
      </w:r>
      <w:proofErr w:type="spellEnd"/>
      <w:r w:rsidR="00332329" w:rsidRPr="002E2E48">
        <w:t>.</w:t>
      </w:r>
    </w:p>
    <w:p w:rsidR="00A44D6F" w:rsidRDefault="00A44D6F" w:rsidP="00A44D6F">
      <w:pPr>
        <w:spacing w:after="0"/>
        <w:jc w:val="both"/>
      </w:pPr>
    </w:p>
    <w:p w:rsidR="001A3073" w:rsidRDefault="001A3073" w:rsidP="00A44D6F">
      <w:pPr>
        <w:spacing w:after="0"/>
        <w:jc w:val="both"/>
      </w:pPr>
      <w:r>
        <w:t>La versione italiana dello SPIRIT Statement è disponibile a</w:t>
      </w:r>
      <w:r w:rsidR="00332329">
        <w:t>:</w:t>
      </w:r>
      <w:r w:rsidR="00D8385C">
        <w:t xml:space="preserve"> </w:t>
      </w:r>
      <w:hyperlink r:id="rId7" w:history="1">
        <w:r w:rsidRPr="00CC1E4B">
          <w:rPr>
            <w:rStyle w:val="Collegamentoipertestuale"/>
          </w:rPr>
          <w:t>www.gimbe.org/SPIRIT</w:t>
        </w:r>
      </w:hyperlink>
    </w:p>
    <w:bookmarkEnd w:id="0"/>
    <w:p w:rsidR="00A44D6F" w:rsidRDefault="00A44D6F" w:rsidP="00D8374E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D8374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D8374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D8374E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8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 w:rsidSect="006C4E9A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5B25"/>
    <w:rsid w:val="00006555"/>
    <w:rsid w:val="00010498"/>
    <w:rsid w:val="0001384A"/>
    <w:rsid w:val="00013DFA"/>
    <w:rsid w:val="0001671C"/>
    <w:rsid w:val="00017968"/>
    <w:rsid w:val="00017FB4"/>
    <w:rsid w:val="00020462"/>
    <w:rsid w:val="00023D8A"/>
    <w:rsid w:val="000325D3"/>
    <w:rsid w:val="00035404"/>
    <w:rsid w:val="00043ED4"/>
    <w:rsid w:val="0004410A"/>
    <w:rsid w:val="00051F7A"/>
    <w:rsid w:val="0005402C"/>
    <w:rsid w:val="00055AE9"/>
    <w:rsid w:val="00055D27"/>
    <w:rsid w:val="000569C8"/>
    <w:rsid w:val="000602AA"/>
    <w:rsid w:val="0006440E"/>
    <w:rsid w:val="000657A8"/>
    <w:rsid w:val="00067B8F"/>
    <w:rsid w:val="000707B3"/>
    <w:rsid w:val="000715A9"/>
    <w:rsid w:val="00073870"/>
    <w:rsid w:val="00074788"/>
    <w:rsid w:val="00081BC3"/>
    <w:rsid w:val="000848F9"/>
    <w:rsid w:val="00090A39"/>
    <w:rsid w:val="00091CF2"/>
    <w:rsid w:val="000927C7"/>
    <w:rsid w:val="000A0FC3"/>
    <w:rsid w:val="000A11A8"/>
    <w:rsid w:val="000A1978"/>
    <w:rsid w:val="000A2084"/>
    <w:rsid w:val="000A5FD2"/>
    <w:rsid w:val="000A62A9"/>
    <w:rsid w:val="000A7B66"/>
    <w:rsid w:val="000B07B0"/>
    <w:rsid w:val="000C544C"/>
    <w:rsid w:val="000C6130"/>
    <w:rsid w:val="000D02E4"/>
    <w:rsid w:val="000D44D4"/>
    <w:rsid w:val="000D7252"/>
    <w:rsid w:val="000E2336"/>
    <w:rsid w:val="000E2E4F"/>
    <w:rsid w:val="000E4C56"/>
    <w:rsid w:val="000E4C63"/>
    <w:rsid w:val="000E7CC2"/>
    <w:rsid w:val="000F0BBD"/>
    <w:rsid w:val="000F10F8"/>
    <w:rsid w:val="000F39EF"/>
    <w:rsid w:val="000F5C0F"/>
    <w:rsid w:val="0010059E"/>
    <w:rsid w:val="0010203D"/>
    <w:rsid w:val="00107096"/>
    <w:rsid w:val="0011205F"/>
    <w:rsid w:val="001139A6"/>
    <w:rsid w:val="00113D4A"/>
    <w:rsid w:val="001167D9"/>
    <w:rsid w:val="00125C6A"/>
    <w:rsid w:val="00130F94"/>
    <w:rsid w:val="001317CF"/>
    <w:rsid w:val="00131B72"/>
    <w:rsid w:val="00132474"/>
    <w:rsid w:val="00134C8C"/>
    <w:rsid w:val="00143689"/>
    <w:rsid w:val="00144F94"/>
    <w:rsid w:val="001458FE"/>
    <w:rsid w:val="001471AF"/>
    <w:rsid w:val="00147BD5"/>
    <w:rsid w:val="001507C2"/>
    <w:rsid w:val="0015229D"/>
    <w:rsid w:val="00156437"/>
    <w:rsid w:val="00162FBC"/>
    <w:rsid w:val="001654A5"/>
    <w:rsid w:val="0016553B"/>
    <w:rsid w:val="00170760"/>
    <w:rsid w:val="00170B46"/>
    <w:rsid w:val="00173764"/>
    <w:rsid w:val="0017405D"/>
    <w:rsid w:val="001748BA"/>
    <w:rsid w:val="001750C1"/>
    <w:rsid w:val="00176053"/>
    <w:rsid w:val="00192DAD"/>
    <w:rsid w:val="00193F19"/>
    <w:rsid w:val="001A22BE"/>
    <w:rsid w:val="001A3073"/>
    <w:rsid w:val="001A3E0D"/>
    <w:rsid w:val="001A776D"/>
    <w:rsid w:val="001B04D3"/>
    <w:rsid w:val="001C1AE5"/>
    <w:rsid w:val="001C51E2"/>
    <w:rsid w:val="001D0E41"/>
    <w:rsid w:val="001D153D"/>
    <w:rsid w:val="001D4CE8"/>
    <w:rsid w:val="001E6902"/>
    <w:rsid w:val="001E77E8"/>
    <w:rsid w:val="001F1C35"/>
    <w:rsid w:val="001F20B8"/>
    <w:rsid w:val="001F590C"/>
    <w:rsid w:val="001F7891"/>
    <w:rsid w:val="00202A01"/>
    <w:rsid w:val="002038CB"/>
    <w:rsid w:val="00203EF2"/>
    <w:rsid w:val="0020435A"/>
    <w:rsid w:val="00206047"/>
    <w:rsid w:val="002073BD"/>
    <w:rsid w:val="00207B90"/>
    <w:rsid w:val="0021155E"/>
    <w:rsid w:val="00212316"/>
    <w:rsid w:val="00221BF0"/>
    <w:rsid w:val="00223F01"/>
    <w:rsid w:val="00233EF5"/>
    <w:rsid w:val="002349C3"/>
    <w:rsid w:val="0023771D"/>
    <w:rsid w:val="0024137D"/>
    <w:rsid w:val="00242077"/>
    <w:rsid w:val="00245ED9"/>
    <w:rsid w:val="0025100A"/>
    <w:rsid w:val="002551A1"/>
    <w:rsid w:val="00266561"/>
    <w:rsid w:val="00266E1A"/>
    <w:rsid w:val="002723FC"/>
    <w:rsid w:val="002736D0"/>
    <w:rsid w:val="0027468B"/>
    <w:rsid w:val="00282655"/>
    <w:rsid w:val="00282DAE"/>
    <w:rsid w:val="00285A16"/>
    <w:rsid w:val="00287105"/>
    <w:rsid w:val="00291602"/>
    <w:rsid w:val="0029392F"/>
    <w:rsid w:val="00297583"/>
    <w:rsid w:val="002A2034"/>
    <w:rsid w:val="002A3232"/>
    <w:rsid w:val="002A69A4"/>
    <w:rsid w:val="002B12E6"/>
    <w:rsid w:val="002B1329"/>
    <w:rsid w:val="002B7295"/>
    <w:rsid w:val="002C0B56"/>
    <w:rsid w:val="002C0F1B"/>
    <w:rsid w:val="002C5187"/>
    <w:rsid w:val="002C5517"/>
    <w:rsid w:val="002D1A9D"/>
    <w:rsid w:val="002D1F39"/>
    <w:rsid w:val="002D2C39"/>
    <w:rsid w:val="002D61E1"/>
    <w:rsid w:val="002D7409"/>
    <w:rsid w:val="002E249C"/>
    <w:rsid w:val="002E2D66"/>
    <w:rsid w:val="002E2E48"/>
    <w:rsid w:val="002E33A2"/>
    <w:rsid w:val="002E5382"/>
    <w:rsid w:val="002E55E2"/>
    <w:rsid w:val="002E5E3C"/>
    <w:rsid w:val="002F2E6A"/>
    <w:rsid w:val="002F323D"/>
    <w:rsid w:val="002F605D"/>
    <w:rsid w:val="002F67C1"/>
    <w:rsid w:val="002F7715"/>
    <w:rsid w:val="00300E1E"/>
    <w:rsid w:val="00300EF7"/>
    <w:rsid w:val="00302197"/>
    <w:rsid w:val="00305113"/>
    <w:rsid w:val="00307525"/>
    <w:rsid w:val="00310654"/>
    <w:rsid w:val="00310FA9"/>
    <w:rsid w:val="00313AD1"/>
    <w:rsid w:val="00315734"/>
    <w:rsid w:val="0031648A"/>
    <w:rsid w:val="0031755E"/>
    <w:rsid w:val="00321C3D"/>
    <w:rsid w:val="00323A55"/>
    <w:rsid w:val="00325E98"/>
    <w:rsid w:val="003268D1"/>
    <w:rsid w:val="00327AF0"/>
    <w:rsid w:val="00327BBC"/>
    <w:rsid w:val="00331B49"/>
    <w:rsid w:val="00331F29"/>
    <w:rsid w:val="00332329"/>
    <w:rsid w:val="0033460B"/>
    <w:rsid w:val="0033752D"/>
    <w:rsid w:val="0034291E"/>
    <w:rsid w:val="003462A1"/>
    <w:rsid w:val="00347675"/>
    <w:rsid w:val="00347BD4"/>
    <w:rsid w:val="00347D0A"/>
    <w:rsid w:val="00353E36"/>
    <w:rsid w:val="003554E0"/>
    <w:rsid w:val="00355DBF"/>
    <w:rsid w:val="003576FF"/>
    <w:rsid w:val="00357F80"/>
    <w:rsid w:val="00363764"/>
    <w:rsid w:val="003641EB"/>
    <w:rsid w:val="00372642"/>
    <w:rsid w:val="003726C5"/>
    <w:rsid w:val="00380A73"/>
    <w:rsid w:val="00382E54"/>
    <w:rsid w:val="00382F29"/>
    <w:rsid w:val="00384AF1"/>
    <w:rsid w:val="00393B9D"/>
    <w:rsid w:val="003955A0"/>
    <w:rsid w:val="00395B4E"/>
    <w:rsid w:val="003A13B4"/>
    <w:rsid w:val="003A29D0"/>
    <w:rsid w:val="003B4A8D"/>
    <w:rsid w:val="003B5D7A"/>
    <w:rsid w:val="003C276B"/>
    <w:rsid w:val="003C48B6"/>
    <w:rsid w:val="003C6AD5"/>
    <w:rsid w:val="003D4318"/>
    <w:rsid w:val="003D66C8"/>
    <w:rsid w:val="003E0375"/>
    <w:rsid w:val="003E241A"/>
    <w:rsid w:val="003E4422"/>
    <w:rsid w:val="003E4FF7"/>
    <w:rsid w:val="003F1AAC"/>
    <w:rsid w:val="003F1EF8"/>
    <w:rsid w:val="003F35EF"/>
    <w:rsid w:val="003F3B35"/>
    <w:rsid w:val="003F470F"/>
    <w:rsid w:val="00404B3B"/>
    <w:rsid w:val="004052B2"/>
    <w:rsid w:val="00405C0C"/>
    <w:rsid w:val="00412253"/>
    <w:rsid w:val="00415F18"/>
    <w:rsid w:val="00415FC6"/>
    <w:rsid w:val="00425F6F"/>
    <w:rsid w:val="0042731D"/>
    <w:rsid w:val="00430270"/>
    <w:rsid w:val="0044012A"/>
    <w:rsid w:val="00441D52"/>
    <w:rsid w:val="00442312"/>
    <w:rsid w:val="004432F6"/>
    <w:rsid w:val="00446F85"/>
    <w:rsid w:val="00452891"/>
    <w:rsid w:val="00452900"/>
    <w:rsid w:val="00456AC9"/>
    <w:rsid w:val="00461BFF"/>
    <w:rsid w:val="004635F6"/>
    <w:rsid w:val="0046775E"/>
    <w:rsid w:val="00470D92"/>
    <w:rsid w:val="00472B99"/>
    <w:rsid w:val="0047586E"/>
    <w:rsid w:val="00480231"/>
    <w:rsid w:val="00480E9D"/>
    <w:rsid w:val="00490397"/>
    <w:rsid w:val="004945E2"/>
    <w:rsid w:val="004952D7"/>
    <w:rsid w:val="00496108"/>
    <w:rsid w:val="004A08C0"/>
    <w:rsid w:val="004A0E05"/>
    <w:rsid w:val="004A18D7"/>
    <w:rsid w:val="004A1B26"/>
    <w:rsid w:val="004A4DF1"/>
    <w:rsid w:val="004A5489"/>
    <w:rsid w:val="004B10B5"/>
    <w:rsid w:val="004B5B72"/>
    <w:rsid w:val="004C0BD9"/>
    <w:rsid w:val="004C16E6"/>
    <w:rsid w:val="004C2461"/>
    <w:rsid w:val="004C5033"/>
    <w:rsid w:val="004D0248"/>
    <w:rsid w:val="004D3188"/>
    <w:rsid w:val="004D3A0B"/>
    <w:rsid w:val="004D469E"/>
    <w:rsid w:val="004D4951"/>
    <w:rsid w:val="004D4B67"/>
    <w:rsid w:val="004E4BBD"/>
    <w:rsid w:val="004E5018"/>
    <w:rsid w:val="004E5EFE"/>
    <w:rsid w:val="004F064A"/>
    <w:rsid w:val="004F0FD3"/>
    <w:rsid w:val="004F18AC"/>
    <w:rsid w:val="004F3D78"/>
    <w:rsid w:val="004F3FEB"/>
    <w:rsid w:val="005014CD"/>
    <w:rsid w:val="00501793"/>
    <w:rsid w:val="005043C3"/>
    <w:rsid w:val="00505BFD"/>
    <w:rsid w:val="0050641F"/>
    <w:rsid w:val="00510AA1"/>
    <w:rsid w:val="00511E6F"/>
    <w:rsid w:val="00512879"/>
    <w:rsid w:val="005204CB"/>
    <w:rsid w:val="00524F37"/>
    <w:rsid w:val="00525AEA"/>
    <w:rsid w:val="00525FA8"/>
    <w:rsid w:val="005272D8"/>
    <w:rsid w:val="00531EA2"/>
    <w:rsid w:val="00532D90"/>
    <w:rsid w:val="005419E9"/>
    <w:rsid w:val="00541DC9"/>
    <w:rsid w:val="00542475"/>
    <w:rsid w:val="00543454"/>
    <w:rsid w:val="005440CF"/>
    <w:rsid w:val="005516A8"/>
    <w:rsid w:val="0055379B"/>
    <w:rsid w:val="00565C3C"/>
    <w:rsid w:val="0057085B"/>
    <w:rsid w:val="005716F5"/>
    <w:rsid w:val="00572DF6"/>
    <w:rsid w:val="00573AB6"/>
    <w:rsid w:val="00577D77"/>
    <w:rsid w:val="00580725"/>
    <w:rsid w:val="00586FDE"/>
    <w:rsid w:val="00590E5A"/>
    <w:rsid w:val="005925A6"/>
    <w:rsid w:val="005940D1"/>
    <w:rsid w:val="00594E34"/>
    <w:rsid w:val="00596869"/>
    <w:rsid w:val="005A2BB7"/>
    <w:rsid w:val="005A3A8D"/>
    <w:rsid w:val="005A4ADA"/>
    <w:rsid w:val="005B3A18"/>
    <w:rsid w:val="005B4F61"/>
    <w:rsid w:val="005B57EF"/>
    <w:rsid w:val="005C136F"/>
    <w:rsid w:val="005C37FE"/>
    <w:rsid w:val="005C444A"/>
    <w:rsid w:val="005C64CE"/>
    <w:rsid w:val="005C7707"/>
    <w:rsid w:val="005D133C"/>
    <w:rsid w:val="005D33D4"/>
    <w:rsid w:val="005D5CF2"/>
    <w:rsid w:val="005D7FCA"/>
    <w:rsid w:val="005E1232"/>
    <w:rsid w:val="005E485F"/>
    <w:rsid w:val="005F0504"/>
    <w:rsid w:val="006002AA"/>
    <w:rsid w:val="0060135B"/>
    <w:rsid w:val="006116A1"/>
    <w:rsid w:val="00611C67"/>
    <w:rsid w:val="00614076"/>
    <w:rsid w:val="00614E5A"/>
    <w:rsid w:val="0062275E"/>
    <w:rsid w:val="0062554E"/>
    <w:rsid w:val="006267A9"/>
    <w:rsid w:val="00630230"/>
    <w:rsid w:val="00631233"/>
    <w:rsid w:val="00631264"/>
    <w:rsid w:val="0063197E"/>
    <w:rsid w:val="00633B7E"/>
    <w:rsid w:val="00640B8B"/>
    <w:rsid w:val="00643E28"/>
    <w:rsid w:val="00645153"/>
    <w:rsid w:val="00645CDE"/>
    <w:rsid w:val="00646223"/>
    <w:rsid w:val="00650304"/>
    <w:rsid w:val="006535F8"/>
    <w:rsid w:val="0065361C"/>
    <w:rsid w:val="00653F46"/>
    <w:rsid w:val="0065715D"/>
    <w:rsid w:val="00663B7B"/>
    <w:rsid w:val="006640FF"/>
    <w:rsid w:val="006645EA"/>
    <w:rsid w:val="00667145"/>
    <w:rsid w:val="00670AD9"/>
    <w:rsid w:val="006713C2"/>
    <w:rsid w:val="00675E56"/>
    <w:rsid w:val="0067632C"/>
    <w:rsid w:val="0067707A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135C"/>
    <w:rsid w:val="006A3096"/>
    <w:rsid w:val="006A3457"/>
    <w:rsid w:val="006A3B80"/>
    <w:rsid w:val="006A4CFB"/>
    <w:rsid w:val="006A6916"/>
    <w:rsid w:val="006A71A2"/>
    <w:rsid w:val="006A775F"/>
    <w:rsid w:val="006B2270"/>
    <w:rsid w:val="006B5E7A"/>
    <w:rsid w:val="006B6956"/>
    <w:rsid w:val="006B7EFA"/>
    <w:rsid w:val="006C09E3"/>
    <w:rsid w:val="006C41FF"/>
    <w:rsid w:val="006C4CFB"/>
    <w:rsid w:val="006C4E62"/>
    <w:rsid w:val="006C4E9A"/>
    <w:rsid w:val="006C5880"/>
    <w:rsid w:val="006D502F"/>
    <w:rsid w:val="006D5067"/>
    <w:rsid w:val="006E1EA3"/>
    <w:rsid w:val="006E27FD"/>
    <w:rsid w:val="006E4DAD"/>
    <w:rsid w:val="006E6CC2"/>
    <w:rsid w:val="006F5C05"/>
    <w:rsid w:val="006F6ADA"/>
    <w:rsid w:val="006F707F"/>
    <w:rsid w:val="0070382E"/>
    <w:rsid w:val="0070621C"/>
    <w:rsid w:val="0071123A"/>
    <w:rsid w:val="00711E25"/>
    <w:rsid w:val="00714386"/>
    <w:rsid w:val="0071439B"/>
    <w:rsid w:val="00717BAE"/>
    <w:rsid w:val="0072122E"/>
    <w:rsid w:val="00723B85"/>
    <w:rsid w:val="007257B8"/>
    <w:rsid w:val="00727A83"/>
    <w:rsid w:val="00730864"/>
    <w:rsid w:val="0073174A"/>
    <w:rsid w:val="00732FE3"/>
    <w:rsid w:val="007333BE"/>
    <w:rsid w:val="007335A8"/>
    <w:rsid w:val="00734820"/>
    <w:rsid w:val="00737013"/>
    <w:rsid w:val="0073764E"/>
    <w:rsid w:val="0075099D"/>
    <w:rsid w:val="00756B84"/>
    <w:rsid w:val="00760136"/>
    <w:rsid w:val="00760496"/>
    <w:rsid w:val="00763FB0"/>
    <w:rsid w:val="0076449D"/>
    <w:rsid w:val="00770D2D"/>
    <w:rsid w:val="00772C0B"/>
    <w:rsid w:val="007738D0"/>
    <w:rsid w:val="00773EC0"/>
    <w:rsid w:val="00774E33"/>
    <w:rsid w:val="0077567A"/>
    <w:rsid w:val="00780533"/>
    <w:rsid w:val="00780B4A"/>
    <w:rsid w:val="00781727"/>
    <w:rsid w:val="0078737D"/>
    <w:rsid w:val="00787655"/>
    <w:rsid w:val="00790464"/>
    <w:rsid w:val="00791F14"/>
    <w:rsid w:val="007939B6"/>
    <w:rsid w:val="00794C36"/>
    <w:rsid w:val="007964C7"/>
    <w:rsid w:val="007A37DF"/>
    <w:rsid w:val="007B0220"/>
    <w:rsid w:val="007B05F7"/>
    <w:rsid w:val="007B1924"/>
    <w:rsid w:val="007B199A"/>
    <w:rsid w:val="007B1BA6"/>
    <w:rsid w:val="007B48F8"/>
    <w:rsid w:val="007B5624"/>
    <w:rsid w:val="007B5767"/>
    <w:rsid w:val="007C16CF"/>
    <w:rsid w:val="007C261E"/>
    <w:rsid w:val="007C5420"/>
    <w:rsid w:val="007D1008"/>
    <w:rsid w:val="007D2672"/>
    <w:rsid w:val="007D3978"/>
    <w:rsid w:val="007D4B6B"/>
    <w:rsid w:val="007D62DC"/>
    <w:rsid w:val="007D7930"/>
    <w:rsid w:val="007E2204"/>
    <w:rsid w:val="007E3FB9"/>
    <w:rsid w:val="007E728E"/>
    <w:rsid w:val="007E784C"/>
    <w:rsid w:val="007F130A"/>
    <w:rsid w:val="007F29E8"/>
    <w:rsid w:val="007F3D4F"/>
    <w:rsid w:val="007F46C8"/>
    <w:rsid w:val="00801528"/>
    <w:rsid w:val="00802069"/>
    <w:rsid w:val="008025DC"/>
    <w:rsid w:val="00803C62"/>
    <w:rsid w:val="00806EC8"/>
    <w:rsid w:val="00814CE9"/>
    <w:rsid w:val="00815D73"/>
    <w:rsid w:val="00824457"/>
    <w:rsid w:val="00825BCB"/>
    <w:rsid w:val="00826512"/>
    <w:rsid w:val="008270A6"/>
    <w:rsid w:val="00831988"/>
    <w:rsid w:val="00831C9F"/>
    <w:rsid w:val="00832233"/>
    <w:rsid w:val="00832BDC"/>
    <w:rsid w:val="0083364D"/>
    <w:rsid w:val="00834A4A"/>
    <w:rsid w:val="0083564F"/>
    <w:rsid w:val="008356C6"/>
    <w:rsid w:val="0083673F"/>
    <w:rsid w:val="008409F8"/>
    <w:rsid w:val="00844028"/>
    <w:rsid w:val="0084493B"/>
    <w:rsid w:val="00845D51"/>
    <w:rsid w:val="008513F9"/>
    <w:rsid w:val="008521CA"/>
    <w:rsid w:val="008566B3"/>
    <w:rsid w:val="00856765"/>
    <w:rsid w:val="00870EF0"/>
    <w:rsid w:val="008775A4"/>
    <w:rsid w:val="008775A8"/>
    <w:rsid w:val="00880638"/>
    <w:rsid w:val="00881122"/>
    <w:rsid w:val="00881AF4"/>
    <w:rsid w:val="008834FE"/>
    <w:rsid w:val="00883BC1"/>
    <w:rsid w:val="00884AE7"/>
    <w:rsid w:val="008921E0"/>
    <w:rsid w:val="00892487"/>
    <w:rsid w:val="008956D1"/>
    <w:rsid w:val="008975B7"/>
    <w:rsid w:val="008976A1"/>
    <w:rsid w:val="008A1766"/>
    <w:rsid w:val="008B2BA7"/>
    <w:rsid w:val="008C0A82"/>
    <w:rsid w:val="008D2BDD"/>
    <w:rsid w:val="008D33F8"/>
    <w:rsid w:val="008D3FFE"/>
    <w:rsid w:val="008D4BC6"/>
    <w:rsid w:val="008E2B65"/>
    <w:rsid w:val="008E357D"/>
    <w:rsid w:val="008E3646"/>
    <w:rsid w:val="008E4A60"/>
    <w:rsid w:val="008E4AD4"/>
    <w:rsid w:val="008F2550"/>
    <w:rsid w:val="008F2E54"/>
    <w:rsid w:val="008F6975"/>
    <w:rsid w:val="008F72C4"/>
    <w:rsid w:val="00900A5F"/>
    <w:rsid w:val="00902865"/>
    <w:rsid w:val="009171F5"/>
    <w:rsid w:val="00917BA0"/>
    <w:rsid w:val="00917D94"/>
    <w:rsid w:val="00921057"/>
    <w:rsid w:val="00924122"/>
    <w:rsid w:val="009241E0"/>
    <w:rsid w:val="00930CCE"/>
    <w:rsid w:val="00931A17"/>
    <w:rsid w:val="009353AC"/>
    <w:rsid w:val="009355B7"/>
    <w:rsid w:val="009360C0"/>
    <w:rsid w:val="0093653B"/>
    <w:rsid w:val="00937550"/>
    <w:rsid w:val="00940F4A"/>
    <w:rsid w:val="0094179C"/>
    <w:rsid w:val="00947084"/>
    <w:rsid w:val="00957D24"/>
    <w:rsid w:val="0096452D"/>
    <w:rsid w:val="00965964"/>
    <w:rsid w:val="009722DB"/>
    <w:rsid w:val="00973B94"/>
    <w:rsid w:val="009742B1"/>
    <w:rsid w:val="00976F80"/>
    <w:rsid w:val="009805F2"/>
    <w:rsid w:val="00987C74"/>
    <w:rsid w:val="00996FA7"/>
    <w:rsid w:val="009A0550"/>
    <w:rsid w:val="009A2DA3"/>
    <w:rsid w:val="009A6C03"/>
    <w:rsid w:val="009A7F2E"/>
    <w:rsid w:val="009B0C1D"/>
    <w:rsid w:val="009C2C3C"/>
    <w:rsid w:val="009C7037"/>
    <w:rsid w:val="009C7943"/>
    <w:rsid w:val="009D1A5C"/>
    <w:rsid w:val="009D6E1C"/>
    <w:rsid w:val="009E3EAC"/>
    <w:rsid w:val="009E3F93"/>
    <w:rsid w:val="009E4342"/>
    <w:rsid w:val="009F0432"/>
    <w:rsid w:val="009F2CAA"/>
    <w:rsid w:val="009F691A"/>
    <w:rsid w:val="00A04E54"/>
    <w:rsid w:val="00A061E3"/>
    <w:rsid w:val="00A061EB"/>
    <w:rsid w:val="00A06B34"/>
    <w:rsid w:val="00A11C14"/>
    <w:rsid w:val="00A12E53"/>
    <w:rsid w:val="00A13DFC"/>
    <w:rsid w:val="00A23E03"/>
    <w:rsid w:val="00A27435"/>
    <w:rsid w:val="00A36649"/>
    <w:rsid w:val="00A36D32"/>
    <w:rsid w:val="00A37224"/>
    <w:rsid w:val="00A401BC"/>
    <w:rsid w:val="00A40F25"/>
    <w:rsid w:val="00A44D6F"/>
    <w:rsid w:val="00A44F7D"/>
    <w:rsid w:val="00A47605"/>
    <w:rsid w:val="00A63606"/>
    <w:rsid w:val="00A650B3"/>
    <w:rsid w:val="00A65B27"/>
    <w:rsid w:val="00A65B9D"/>
    <w:rsid w:val="00A66317"/>
    <w:rsid w:val="00A66E9E"/>
    <w:rsid w:val="00A702DB"/>
    <w:rsid w:val="00A710F1"/>
    <w:rsid w:val="00A7752C"/>
    <w:rsid w:val="00A7781C"/>
    <w:rsid w:val="00A86DA7"/>
    <w:rsid w:val="00A91E49"/>
    <w:rsid w:val="00A96DFB"/>
    <w:rsid w:val="00AA0B61"/>
    <w:rsid w:val="00AA2A57"/>
    <w:rsid w:val="00AA5738"/>
    <w:rsid w:val="00AB0FBF"/>
    <w:rsid w:val="00AB48F5"/>
    <w:rsid w:val="00AB4D14"/>
    <w:rsid w:val="00AB5A9E"/>
    <w:rsid w:val="00AC18D7"/>
    <w:rsid w:val="00AC2E6A"/>
    <w:rsid w:val="00AD05A6"/>
    <w:rsid w:val="00AD1DAF"/>
    <w:rsid w:val="00AE001A"/>
    <w:rsid w:val="00AE0F77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5F0D"/>
    <w:rsid w:val="00AF60B7"/>
    <w:rsid w:val="00B03791"/>
    <w:rsid w:val="00B051CC"/>
    <w:rsid w:val="00B12C37"/>
    <w:rsid w:val="00B13239"/>
    <w:rsid w:val="00B149A9"/>
    <w:rsid w:val="00B17FF8"/>
    <w:rsid w:val="00B20147"/>
    <w:rsid w:val="00B24831"/>
    <w:rsid w:val="00B30A72"/>
    <w:rsid w:val="00B30CF7"/>
    <w:rsid w:val="00B30F3E"/>
    <w:rsid w:val="00B3280B"/>
    <w:rsid w:val="00B32B89"/>
    <w:rsid w:val="00B34570"/>
    <w:rsid w:val="00B365C9"/>
    <w:rsid w:val="00B43BAA"/>
    <w:rsid w:val="00B46F5D"/>
    <w:rsid w:val="00B510D1"/>
    <w:rsid w:val="00B516F4"/>
    <w:rsid w:val="00B53695"/>
    <w:rsid w:val="00B6021A"/>
    <w:rsid w:val="00B6394F"/>
    <w:rsid w:val="00B63F07"/>
    <w:rsid w:val="00B643B9"/>
    <w:rsid w:val="00B65FD9"/>
    <w:rsid w:val="00B674BC"/>
    <w:rsid w:val="00B67FDC"/>
    <w:rsid w:val="00B708CF"/>
    <w:rsid w:val="00B71781"/>
    <w:rsid w:val="00B7222E"/>
    <w:rsid w:val="00B7336C"/>
    <w:rsid w:val="00B77794"/>
    <w:rsid w:val="00B80677"/>
    <w:rsid w:val="00B81B77"/>
    <w:rsid w:val="00B81C84"/>
    <w:rsid w:val="00B82437"/>
    <w:rsid w:val="00B829A8"/>
    <w:rsid w:val="00B829B3"/>
    <w:rsid w:val="00B847D7"/>
    <w:rsid w:val="00B860F7"/>
    <w:rsid w:val="00B876FB"/>
    <w:rsid w:val="00B95065"/>
    <w:rsid w:val="00B954A7"/>
    <w:rsid w:val="00B96E93"/>
    <w:rsid w:val="00B971AE"/>
    <w:rsid w:val="00B97AE8"/>
    <w:rsid w:val="00BA1901"/>
    <w:rsid w:val="00BB01C4"/>
    <w:rsid w:val="00BB1DDF"/>
    <w:rsid w:val="00BB4262"/>
    <w:rsid w:val="00BB4665"/>
    <w:rsid w:val="00BB4A4E"/>
    <w:rsid w:val="00BB5CA6"/>
    <w:rsid w:val="00BC1CC8"/>
    <w:rsid w:val="00BC2D7C"/>
    <w:rsid w:val="00BD3529"/>
    <w:rsid w:val="00BE4EA8"/>
    <w:rsid w:val="00BE56ED"/>
    <w:rsid w:val="00BF158F"/>
    <w:rsid w:val="00BF4A7E"/>
    <w:rsid w:val="00BF5106"/>
    <w:rsid w:val="00BF5D19"/>
    <w:rsid w:val="00C032E9"/>
    <w:rsid w:val="00C04E50"/>
    <w:rsid w:val="00C04E88"/>
    <w:rsid w:val="00C053AA"/>
    <w:rsid w:val="00C05572"/>
    <w:rsid w:val="00C1154C"/>
    <w:rsid w:val="00C11CA8"/>
    <w:rsid w:val="00C17804"/>
    <w:rsid w:val="00C17B97"/>
    <w:rsid w:val="00C2114D"/>
    <w:rsid w:val="00C24B34"/>
    <w:rsid w:val="00C2711F"/>
    <w:rsid w:val="00C30F08"/>
    <w:rsid w:val="00C343BD"/>
    <w:rsid w:val="00C3561A"/>
    <w:rsid w:val="00C36730"/>
    <w:rsid w:val="00C45FC6"/>
    <w:rsid w:val="00C46EC8"/>
    <w:rsid w:val="00C51135"/>
    <w:rsid w:val="00C52FF7"/>
    <w:rsid w:val="00C546FF"/>
    <w:rsid w:val="00C56178"/>
    <w:rsid w:val="00C60B09"/>
    <w:rsid w:val="00C6584C"/>
    <w:rsid w:val="00C674B4"/>
    <w:rsid w:val="00C67708"/>
    <w:rsid w:val="00C74392"/>
    <w:rsid w:val="00C74422"/>
    <w:rsid w:val="00C81BB6"/>
    <w:rsid w:val="00C8337E"/>
    <w:rsid w:val="00C8624C"/>
    <w:rsid w:val="00C8779B"/>
    <w:rsid w:val="00C92B2B"/>
    <w:rsid w:val="00C93F32"/>
    <w:rsid w:val="00C94775"/>
    <w:rsid w:val="00C94D3F"/>
    <w:rsid w:val="00C95D73"/>
    <w:rsid w:val="00CA492E"/>
    <w:rsid w:val="00CA4C09"/>
    <w:rsid w:val="00CA4FA9"/>
    <w:rsid w:val="00CA6DEF"/>
    <w:rsid w:val="00CB150B"/>
    <w:rsid w:val="00CB4D1B"/>
    <w:rsid w:val="00CC1780"/>
    <w:rsid w:val="00CC2F13"/>
    <w:rsid w:val="00CC7BDF"/>
    <w:rsid w:val="00CD53A7"/>
    <w:rsid w:val="00CF1C62"/>
    <w:rsid w:val="00CF540D"/>
    <w:rsid w:val="00D01B22"/>
    <w:rsid w:val="00D02682"/>
    <w:rsid w:val="00D02F62"/>
    <w:rsid w:val="00D03E15"/>
    <w:rsid w:val="00D04E3C"/>
    <w:rsid w:val="00D058A8"/>
    <w:rsid w:val="00D07DF0"/>
    <w:rsid w:val="00D13147"/>
    <w:rsid w:val="00D14818"/>
    <w:rsid w:val="00D15111"/>
    <w:rsid w:val="00D167ED"/>
    <w:rsid w:val="00D21F6E"/>
    <w:rsid w:val="00D22CFE"/>
    <w:rsid w:val="00D23AB2"/>
    <w:rsid w:val="00D27104"/>
    <w:rsid w:val="00D31C1B"/>
    <w:rsid w:val="00D33A1A"/>
    <w:rsid w:val="00D353A8"/>
    <w:rsid w:val="00D42242"/>
    <w:rsid w:val="00D45208"/>
    <w:rsid w:val="00D45568"/>
    <w:rsid w:val="00D51C6E"/>
    <w:rsid w:val="00D609E5"/>
    <w:rsid w:val="00D636FC"/>
    <w:rsid w:val="00D651BC"/>
    <w:rsid w:val="00D66971"/>
    <w:rsid w:val="00D708B7"/>
    <w:rsid w:val="00D755A7"/>
    <w:rsid w:val="00D76EDD"/>
    <w:rsid w:val="00D80173"/>
    <w:rsid w:val="00D823A9"/>
    <w:rsid w:val="00D8374E"/>
    <w:rsid w:val="00D8385C"/>
    <w:rsid w:val="00D83A32"/>
    <w:rsid w:val="00D83FB6"/>
    <w:rsid w:val="00D90217"/>
    <w:rsid w:val="00D91F7D"/>
    <w:rsid w:val="00D95989"/>
    <w:rsid w:val="00D96C89"/>
    <w:rsid w:val="00D97320"/>
    <w:rsid w:val="00DA4328"/>
    <w:rsid w:val="00DA52E8"/>
    <w:rsid w:val="00DA6836"/>
    <w:rsid w:val="00DB4494"/>
    <w:rsid w:val="00DC3BE2"/>
    <w:rsid w:val="00DC54A4"/>
    <w:rsid w:val="00DD2C65"/>
    <w:rsid w:val="00DD491D"/>
    <w:rsid w:val="00DD7BB6"/>
    <w:rsid w:val="00DE5012"/>
    <w:rsid w:val="00DE591C"/>
    <w:rsid w:val="00DE68E0"/>
    <w:rsid w:val="00DF20F8"/>
    <w:rsid w:val="00DF3B15"/>
    <w:rsid w:val="00DF3C21"/>
    <w:rsid w:val="00DF6487"/>
    <w:rsid w:val="00DF796E"/>
    <w:rsid w:val="00E00E5A"/>
    <w:rsid w:val="00E0203D"/>
    <w:rsid w:val="00E07A6F"/>
    <w:rsid w:val="00E126E0"/>
    <w:rsid w:val="00E1406B"/>
    <w:rsid w:val="00E1448C"/>
    <w:rsid w:val="00E1655E"/>
    <w:rsid w:val="00E2260F"/>
    <w:rsid w:val="00E22F11"/>
    <w:rsid w:val="00E23C48"/>
    <w:rsid w:val="00E25363"/>
    <w:rsid w:val="00E253EC"/>
    <w:rsid w:val="00E263F2"/>
    <w:rsid w:val="00E27E4C"/>
    <w:rsid w:val="00E301EE"/>
    <w:rsid w:val="00E306A1"/>
    <w:rsid w:val="00E323D3"/>
    <w:rsid w:val="00E3336D"/>
    <w:rsid w:val="00E36BE2"/>
    <w:rsid w:val="00E3755B"/>
    <w:rsid w:val="00E37CC9"/>
    <w:rsid w:val="00E4206C"/>
    <w:rsid w:val="00E43930"/>
    <w:rsid w:val="00E45CD7"/>
    <w:rsid w:val="00E4759B"/>
    <w:rsid w:val="00E544CF"/>
    <w:rsid w:val="00E5485A"/>
    <w:rsid w:val="00E55C14"/>
    <w:rsid w:val="00E568E1"/>
    <w:rsid w:val="00E60695"/>
    <w:rsid w:val="00E61043"/>
    <w:rsid w:val="00E61CF3"/>
    <w:rsid w:val="00E61E4D"/>
    <w:rsid w:val="00E62E75"/>
    <w:rsid w:val="00E6515F"/>
    <w:rsid w:val="00E65AAE"/>
    <w:rsid w:val="00E75B91"/>
    <w:rsid w:val="00E75F52"/>
    <w:rsid w:val="00E7781F"/>
    <w:rsid w:val="00E824FD"/>
    <w:rsid w:val="00E83879"/>
    <w:rsid w:val="00E85690"/>
    <w:rsid w:val="00E8596C"/>
    <w:rsid w:val="00E865C0"/>
    <w:rsid w:val="00E900AF"/>
    <w:rsid w:val="00E94FC2"/>
    <w:rsid w:val="00E959CA"/>
    <w:rsid w:val="00E95C92"/>
    <w:rsid w:val="00E97CC8"/>
    <w:rsid w:val="00EA3C71"/>
    <w:rsid w:val="00EB0134"/>
    <w:rsid w:val="00EB048A"/>
    <w:rsid w:val="00EB14C9"/>
    <w:rsid w:val="00EC1E91"/>
    <w:rsid w:val="00EC55CB"/>
    <w:rsid w:val="00EC5B4A"/>
    <w:rsid w:val="00ED073D"/>
    <w:rsid w:val="00ED26C2"/>
    <w:rsid w:val="00EE2968"/>
    <w:rsid w:val="00EE6DB9"/>
    <w:rsid w:val="00EE75DA"/>
    <w:rsid w:val="00EF47BB"/>
    <w:rsid w:val="00EF67C4"/>
    <w:rsid w:val="00F00618"/>
    <w:rsid w:val="00F01ED5"/>
    <w:rsid w:val="00F03D1A"/>
    <w:rsid w:val="00F04397"/>
    <w:rsid w:val="00F11576"/>
    <w:rsid w:val="00F115AA"/>
    <w:rsid w:val="00F117D2"/>
    <w:rsid w:val="00F12BCE"/>
    <w:rsid w:val="00F16B41"/>
    <w:rsid w:val="00F17700"/>
    <w:rsid w:val="00F245C8"/>
    <w:rsid w:val="00F26348"/>
    <w:rsid w:val="00F275D7"/>
    <w:rsid w:val="00F320EE"/>
    <w:rsid w:val="00F33B5B"/>
    <w:rsid w:val="00F346B9"/>
    <w:rsid w:val="00F36DEA"/>
    <w:rsid w:val="00F4071A"/>
    <w:rsid w:val="00F416C6"/>
    <w:rsid w:val="00F4406F"/>
    <w:rsid w:val="00F61E47"/>
    <w:rsid w:val="00F61E7A"/>
    <w:rsid w:val="00F6436F"/>
    <w:rsid w:val="00F6596E"/>
    <w:rsid w:val="00F6679F"/>
    <w:rsid w:val="00F67CAA"/>
    <w:rsid w:val="00F72F47"/>
    <w:rsid w:val="00F82796"/>
    <w:rsid w:val="00F86243"/>
    <w:rsid w:val="00F90E71"/>
    <w:rsid w:val="00F948AD"/>
    <w:rsid w:val="00FA028D"/>
    <w:rsid w:val="00FA1D06"/>
    <w:rsid w:val="00FA3ABC"/>
    <w:rsid w:val="00FA6790"/>
    <w:rsid w:val="00FA68F1"/>
    <w:rsid w:val="00FB028A"/>
    <w:rsid w:val="00FB41F7"/>
    <w:rsid w:val="00FC01D2"/>
    <w:rsid w:val="00FC4E8E"/>
    <w:rsid w:val="00FC7166"/>
    <w:rsid w:val="00FC7B81"/>
    <w:rsid w:val="00FD146A"/>
    <w:rsid w:val="00FD1DDA"/>
    <w:rsid w:val="00FD4B4C"/>
    <w:rsid w:val="00FE0A98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character" w:styleId="Enfasigrassetto">
    <w:name w:val="Strong"/>
    <w:basedOn w:val="Carpredefinitoparagrafo"/>
    <w:uiPriority w:val="22"/>
    <w:qFormat/>
    <w:rsid w:val="004F18AC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E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character" w:styleId="Enfasigrassetto">
    <w:name w:val="Strong"/>
    <w:basedOn w:val="Carpredefinitoparagrafo"/>
    <w:uiPriority w:val="22"/>
    <w:qFormat/>
    <w:rsid w:val="004F18AC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mbe.org/SPIR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0F95-D77C-4322-A15E-C98DBF37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2016-10-03T09:32:00Z</dcterms:created>
  <dcterms:modified xsi:type="dcterms:W3CDTF">2016-10-03T09:32:00Z</dcterms:modified>
</cp:coreProperties>
</file>